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Calibri" w:hAnsi="Calibri"/>
          <w:b w:val="0"/>
          <w:bCs w:val="0"/>
          <w:caps w:val="0"/>
          <w:color w:val="auto"/>
          <w:sz w:val="22"/>
          <w:szCs w:val="22"/>
        </w:rPr>
        <w:id w:val="-1295450369"/>
        <w:docPartObj>
          <w:docPartGallery w:val="Table of Contents"/>
          <w:docPartUnique/>
        </w:docPartObj>
      </w:sdtPr>
      <w:sdtContent>
        <w:p w14:paraId="1DA7202F" w14:textId="3ABC004E" w:rsidR="00F06746" w:rsidRPr="005B22CC" w:rsidRDefault="00F06746">
          <w:pPr>
            <w:pStyle w:val="CabealhodoSumrio"/>
            <w:rPr>
              <w:rFonts w:asciiTheme="minorHAnsi" w:hAnsiTheme="minorHAnsi" w:cstheme="minorHAnsi"/>
              <w:sz w:val="24"/>
              <w:szCs w:val="24"/>
            </w:rPr>
          </w:pPr>
          <w:r w:rsidRPr="005B22CC">
            <w:rPr>
              <w:rFonts w:asciiTheme="minorHAnsi" w:hAnsiTheme="minorHAnsi" w:cstheme="minorHAnsi"/>
              <w:sz w:val="24"/>
              <w:szCs w:val="24"/>
            </w:rPr>
            <w:t>Sumário</w:t>
          </w:r>
        </w:p>
        <w:p w14:paraId="23E2E088" w14:textId="77777777" w:rsidR="005B22CC" w:rsidRPr="005B22CC" w:rsidRDefault="00F06746">
          <w:pPr>
            <w:pStyle w:val="Sumrio1"/>
            <w:rPr>
              <w:rFonts w:asciiTheme="minorHAnsi" w:eastAsiaTheme="minorEastAsia" w:hAnsiTheme="minorHAnsi" w:cstheme="minorHAnsi"/>
              <w:b w:val="0"/>
              <w:caps w:val="0"/>
              <w:sz w:val="24"/>
              <w:szCs w:val="24"/>
            </w:rPr>
          </w:pPr>
          <w:r w:rsidRPr="005B22CC">
            <w:rPr>
              <w:rFonts w:asciiTheme="minorHAnsi" w:hAnsiTheme="minorHAnsi" w:cstheme="minorHAnsi"/>
              <w:sz w:val="24"/>
              <w:szCs w:val="24"/>
            </w:rPr>
            <w:fldChar w:fldCharType="begin"/>
          </w:r>
          <w:r w:rsidRPr="005B22CC">
            <w:rPr>
              <w:rFonts w:asciiTheme="minorHAnsi" w:hAnsiTheme="minorHAnsi" w:cstheme="minorHAnsi"/>
              <w:sz w:val="24"/>
              <w:szCs w:val="24"/>
            </w:rPr>
            <w:instrText xml:space="preserve"> TOC \o "1-3" \h \z \u </w:instrText>
          </w:r>
          <w:r w:rsidRPr="005B22CC">
            <w:rPr>
              <w:rFonts w:asciiTheme="minorHAnsi" w:hAnsiTheme="minorHAnsi" w:cstheme="minorHAnsi"/>
              <w:sz w:val="24"/>
              <w:szCs w:val="24"/>
            </w:rPr>
            <w:fldChar w:fldCharType="separate"/>
          </w:r>
          <w:hyperlink w:anchor="_Toc106107062" w:history="1">
            <w:r w:rsidR="005B22CC" w:rsidRPr="005B22CC">
              <w:rPr>
                <w:rStyle w:val="Hyperlink"/>
                <w:rFonts w:asciiTheme="minorHAnsi" w:hAnsiTheme="minorHAnsi" w:cstheme="minorHAnsi"/>
                <w:sz w:val="24"/>
                <w:szCs w:val="24"/>
              </w:rPr>
              <w:t>2</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objetivo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_Toc106107062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3</w:t>
            </w:r>
            <w:r w:rsidR="005B22CC" w:rsidRPr="005B22CC">
              <w:rPr>
                <w:rFonts w:asciiTheme="minorHAnsi" w:hAnsiTheme="minorHAnsi" w:cstheme="minorHAnsi"/>
                <w:webHidden/>
                <w:sz w:val="24"/>
                <w:szCs w:val="24"/>
              </w:rPr>
              <w:fldChar w:fldCharType="end"/>
            </w:r>
          </w:hyperlink>
        </w:p>
        <w:p w14:paraId="51CC8D16"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063" w:history="1">
            <w:r w:rsidR="005B22CC" w:rsidRPr="005B22CC">
              <w:rPr>
                <w:rStyle w:val="Hyperlink"/>
                <w:rFonts w:asciiTheme="minorHAnsi" w:hAnsiTheme="minorHAnsi" w:cstheme="minorHAnsi"/>
                <w:sz w:val="24"/>
                <w:szCs w:val="24"/>
              </w:rPr>
              <w:t>3</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construção de escada e abrigo no berço 105</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_Toc106107063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5</w:t>
            </w:r>
            <w:r w:rsidR="005B22CC" w:rsidRPr="005B22CC">
              <w:rPr>
                <w:rFonts w:asciiTheme="minorHAnsi" w:hAnsiTheme="minorHAnsi" w:cstheme="minorHAnsi"/>
                <w:webHidden/>
                <w:sz w:val="24"/>
                <w:szCs w:val="24"/>
              </w:rPr>
              <w:fldChar w:fldCharType="end"/>
            </w:r>
          </w:hyperlink>
        </w:p>
        <w:p w14:paraId="2F4D57A4"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064" w:history="1">
            <w:r w:rsidR="005B22CC" w:rsidRPr="005B22CC">
              <w:rPr>
                <w:rStyle w:val="Hyperlink"/>
                <w:rFonts w:asciiTheme="minorHAnsi" w:hAnsiTheme="minorHAnsi" w:cstheme="minorHAnsi"/>
                <w:sz w:val="24"/>
                <w:szCs w:val="24"/>
              </w:rPr>
              <w:t>4</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O PORTO DO ITAQUI</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_Toc106107064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9</w:t>
            </w:r>
            <w:r w:rsidR="005B22CC" w:rsidRPr="005B22CC">
              <w:rPr>
                <w:rFonts w:asciiTheme="minorHAnsi" w:hAnsiTheme="minorHAnsi" w:cstheme="minorHAnsi"/>
                <w:webHidden/>
                <w:sz w:val="24"/>
                <w:szCs w:val="24"/>
              </w:rPr>
              <w:fldChar w:fldCharType="end"/>
            </w:r>
          </w:hyperlink>
        </w:p>
        <w:p w14:paraId="4527EF77"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065" w:history="1">
            <w:r w:rsidR="005B22CC" w:rsidRPr="005B22CC">
              <w:rPr>
                <w:rStyle w:val="Hyperlink"/>
                <w:rFonts w:asciiTheme="minorHAnsi" w:hAnsiTheme="minorHAnsi" w:cstheme="minorHAnsi"/>
                <w:sz w:val="24"/>
                <w:szCs w:val="24"/>
              </w:rPr>
              <w:t>5</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CONDIÇÕES LOCAIS</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_Toc106107065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10</w:t>
            </w:r>
            <w:r w:rsidR="005B22CC" w:rsidRPr="005B22CC">
              <w:rPr>
                <w:rFonts w:asciiTheme="minorHAnsi" w:hAnsiTheme="minorHAnsi" w:cstheme="minorHAnsi"/>
                <w:webHidden/>
                <w:sz w:val="24"/>
                <w:szCs w:val="24"/>
              </w:rPr>
              <w:fldChar w:fldCharType="end"/>
            </w:r>
          </w:hyperlink>
        </w:p>
        <w:p w14:paraId="281A8D9C" w14:textId="77777777" w:rsidR="005B22CC" w:rsidRPr="005B22CC" w:rsidRDefault="00D23B35">
          <w:pPr>
            <w:pStyle w:val="Sumrio2"/>
            <w:rPr>
              <w:rFonts w:asciiTheme="minorHAnsi" w:eastAsiaTheme="minorEastAsia" w:hAnsiTheme="minorHAnsi" w:cstheme="minorHAnsi"/>
              <w:b w:val="0"/>
              <w:noProof/>
              <w:sz w:val="24"/>
            </w:rPr>
          </w:pPr>
          <w:hyperlink w:anchor="_Toc106107066" w:history="1">
            <w:r w:rsidR="005B22CC" w:rsidRPr="005B22CC">
              <w:rPr>
                <w:rStyle w:val="Hyperlink"/>
                <w:rFonts w:asciiTheme="minorHAnsi" w:hAnsiTheme="minorHAnsi" w:cstheme="minorHAnsi"/>
                <w:noProof/>
                <w:sz w:val="24"/>
                <w:u w:color="000000"/>
              </w:rPr>
              <w:t>5.1</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Ventos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_Toc106107066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11</w:t>
            </w:r>
            <w:r w:rsidR="005B22CC" w:rsidRPr="005B22CC">
              <w:rPr>
                <w:rFonts w:asciiTheme="minorHAnsi" w:hAnsiTheme="minorHAnsi" w:cstheme="minorHAnsi"/>
                <w:noProof/>
                <w:webHidden/>
                <w:sz w:val="24"/>
              </w:rPr>
              <w:fldChar w:fldCharType="end"/>
            </w:r>
          </w:hyperlink>
        </w:p>
        <w:p w14:paraId="1DB76A4C" w14:textId="77777777" w:rsidR="005B22CC" w:rsidRPr="005B22CC" w:rsidRDefault="00D23B35">
          <w:pPr>
            <w:pStyle w:val="Sumrio2"/>
            <w:rPr>
              <w:rFonts w:asciiTheme="minorHAnsi" w:eastAsiaTheme="minorEastAsia" w:hAnsiTheme="minorHAnsi" w:cstheme="minorHAnsi"/>
              <w:b w:val="0"/>
              <w:noProof/>
              <w:sz w:val="24"/>
            </w:rPr>
          </w:pPr>
          <w:hyperlink w:anchor="_Toc106107067" w:history="1">
            <w:r w:rsidR="005B22CC" w:rsidRPr="005B22CC">
              <w:rPr>
                <w:rStyle w:val="Hyperlink"/>
                <w:rFonts w:asciiTheme="minorHAnsi" w:hAnsiTheme="minorHAnsi" w:cstheme="minorHAnsi"/>
                <w:noProof/>
                <w:sz w:val="24"/>
                <w:u w:color="000000"/>
              </w:rPr>
              <w:t>5.2</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Temperatura</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_Toc106107067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12</w:t>
            </w:r>
            <w:r w:rsidR="005B22CC" w:rsidRPr="005B22CC">
              <w:rPr>
                <w:rFonts w:asciiTheme="minorHAnsi" w:hAnsiTheme="minorHAnsi" w:cstheme="minorHAnsi"/>
                <w:noProof/>
                <w:webHidden/>
                <w:sz w:val="24"/>
              </w:rPr>
              <w:fldChar w:fldCharType="end"/>
            </w:r>
          </w:hyperlink>
        </w:p>
        <w:p w14:paraId="2075AA2C" w14:textId="77777777" w:rsidR="005B22CC" w:rsidRPr="005B22CC" w:rsidRDefault="00D23B35">
          <w:pPr>
            <w:pStyle w:val="Sumrio2"/>
            <w:rPr>
              <w:rFonts w:asciiTheme="minorHAnsi" w:eastAsiaTheme="minorEastAsia" w:hAnsiTheme="minorHAnsi" w:cstheme="minorHAnsi"/>
              <w:b w:val="0"/>
              <w:noProof/>
              <w:sz w:val="24"/>
            </w:rPr>
          </w:pPr>
          <w:hyperlink w:anchor="_Toc106107068" w:history="1">
            <w:r w:rsidR="005B22CC" w:rsidRPr="005B22CC">
              <w:rPr>
                <w:rStyle w:val="Hyperlink"/>
                <w:rFonts w:asciiTheme="minorHAnsi" w:hAnsiTheme="minorHAnsi" w:cstheme="minorHAnsi"/>
                <w:noProof/>
                <w:sz w:val="24"/>
                <w:u w:color="000000"/>
              </w:rPr>
              <w:t>5.3</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Precipitação</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_Toc106107068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12</w:t>
            </w:r>
            <w:r w:rsidR="005B22CC" w:rsidRPr="005B22CC">
              <w:rPr>
                <w:rFonts w:asciiTheme="minorHAnsi" w:hAnsiTheme="minorHAnsi" w:cstheme="minorHAnsi"/>
                <w:noProof/>
                <w:webHidden/>
                <w:sz w:val="24"/>
              </w:rPr>
              <w:fldChar w:fldCharType="end"/>
            </w:r>
          </w:hyperlink>
        </w:p>
        <w:p w14:paraId="5D0E152D" w14:textId="77777777" w:rsidR="005B22CC" w:rsidRPr="005B22CC" w:rsidRDefault="00D23B35">
          <w:pPr>
            <w:pStyle w:val="Sumrio2"/>
            <w:rPr>
              <w:rFonts w:asciiTheme="minorHAnsi" w:eastAsiaTheme="minorEastAsia" w:hAnsiTheme="minorHAnsi" w:cstheme="minorHAnsi"/>
              <w:b w:val="0"/>
              <w:noProof/>
              <w:sz w:val="24"/>
            </w:rPr>
          </w:pPr>
          <w:hyperlink w:anchor="_Toc106107069" w:history="1">
            <w:r w:rsidR="005B22CC" w:rsidRPr="005B22CC">
              <w:rPr>
                <w:rStyle w:val="Hyperlink"/>
                <w:rFonts w:asciiTheme="minorHAnsi" w:hAnsiTheme="minorHAnsi" w:cstheme="minorHAnsi"/>
                <w:noProof/>
                <w:sz w:val="24"/>
                <w:u w:color="000000"/>
              </w:rPr>
              <w:t>5.4</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Interferências operacionais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_Toc106107069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12</w:t>
            </w:r>
            <w:r w:rsidR="005B22CC" w:rsidRPr="005B22CC">
              <w:rPr>
                <w:rFonts w:asciiTheme="minorHAnsi" w:hAnsiTheme="minorHAnsi" w:cstheme="minorHAnsi"/>
                <w:noProof/>
                <w:webHidden/>
                <w:sz w:val="24"/>
              </w:rPr>
              <w:fldChar w:fldCharType="end"/>
            </w:r>
          </w:hyperlink>
        </w:p>
        <w:p w14:paraId="004F4C39"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070" w:history="1">
            <w:r w:rsidR="005B22CC" w:rsidRPr="005B22CC">
              <w:rPr>
                <w:rStyle w:val="Hyperlink"/>
                <w:rFonts w:asciiTheme="minorHAnsi" w:hAnsiTheme="minorHAnsi" w:cstheme="minorHAnsi"/>
                <w:sz w:val="24"/>
                <w:szCs w:val="24"/>
              </w:rPr>
              <w:t>6</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METODOLOGIA DE ELABORAÇÃO DOS PROJETOS</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_Toc106107070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13</w:t>
            </w:r>
            <w:r w:rsidR="005B22CC" w:rsidRPr="005B22CC">
              <w:rPr>
                <w:rFonts w:asciiTheme="minorHAnsi" w:hAnsiTheme="minorHAnsi" w:cstheme="minorHAnsi"/>
                <w:webHidden/>
                <w:sz w:val="24"/>
                <w:szCs w:val="24"/>
              </w:rPr>
              <w:fldChar w:fldCharType="end"/>
            </w:r>
          </w:hyperlink>
        </w:p>
        <w:p w14:paraId="7D2BD742"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071" w:history="1">
            <w:r w:rsidR="005B22CC" w:rsidRPr="005B22CC">
              <w:rPr>
                <w:rStyle w:val="Hyperlink"/>
                <w:rFonts w:asciiTheme="minorHAnsi" w:hAnsiTheme="minorHAnsi" w:cstheme="minorHAnsi"/>
                <w:sz w:val="24"/>
                <w:szCs w:val="24"/>
              </w:rPr>
              <w:t>7</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ADMINISTRAÇÃO DE OBRAS</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_Toc106107071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17</w:t>
            </w:r>
            <w:r w:rsidR="005B22CC" w:rsidRPr="005B22CC">
              <w:rPr>
                <w:rFonts w:asciiTheme="minorHAnsi" w:hAnsiTheme="minorHAnsi" w:cstheme="minorHAnsi"/>
                <w:webHidden/>
                <w:sz w:val="24"/>
                <w:szCs w:val="24"/>
              </w:rPr>
              <w:fldChar w:fldCharType="end"/>
            </w:r>
          </w:hyperlink>
        </w:p>
        <w:p w14:paraId="15EDF3CB"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072" w:history="1">
            <w:r w:rsidR="005B22CC" w:rsidRPr="005B22CC">
              <w:rPr>
                <w:rStyle w:val="Hyperlink"/>
                <w:rFonts w:asciiTheme="minorHAnsi" w:hAnsiTheme="minorHAnsi" w:cstheme="minorHAnsi"/>
                <w:sz w:val="24"/>
                <w:szCs w:val="24"/>
              </w:rPr>
              <w:t>8</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CANTEIRO DE OBRAS</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_Toc106107072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17</w:t>
            </w:r>
            <w:r w:rsidR="005B22CC" w:rsidRPr="005B22CC">
              <w:rPr>
                <w:rFonts w:asciiTheme="minorHAnsi" w:hAnsiTheme="minorHAnsi" w:cstheme="minorHAnsi"/>
                <w:webHidden/>
                <w:sz w:val="24"/>
                <w:szCs w:val="24"/>
              </w:rPr>
              <w:fldChar w:fldCharType="end"/>
            </w:r>
          </w:hyperlink>
        </w:p>
        <w:p w14:paraId="64AE7B80" w14:textId="77777777" w:rsidR="005B22CC" w:rsidRPr="005B22CC" w:rsidRDefault="00D23B35">
          <w:pPr>
            <w:pStyle w:val="Sumrio2"/>
            <w:rPr>
              <w:rFonts w:asciiTheme="minorHAnsi" w:eastAsiaTheme="minorEastAsia" w:hAnsiTheme="minorHAnsi" w:cstheme="minorHAnsi"/>
              <w:b w:val="0"/>
              <w:noProof/>
              <w:sz w:val="24"/>
            </w:rPr>
          </w:pPr>
          <w:hyperlink w:anchor="_Toc106107073" w:history="1">
            <w:r w:rsidR="005B22CC" w:rsidRPr="005B22CC">
              <w:rPr>
                <w:rStyle w:val="Hyperlink"/>
                <w:rFonts w:asciiTheme="minorHAnsi" w:hAnsiTheme="minorHAnsi" w:cstheme="minorHAnsi"/>
                <w:noProof/>
                <w:sz w:val="24"/>
                <w:u w:color="000000"/>
              </w:rPr>
              <w:t>8.1</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Mobilização</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_Toc106107073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17</w:t>
            </w:r>
            <w:r w:rsidR="005B22CC" w:rsidRPr="005B22CC">
              <w:rPr>
                <w:rFonts w:asciiTheme="minorHAnsi" w:hAnsiTheme="minorHAnsi" w:cstheme="minorHAnsi"/>
                <w:noProof/>
                <w:webHidden/>
                <w:sz w:val="24"/>
              </w:rPr>
              <w:fldChar w:fldCharType="end"/>
            </w:r>
          </w:hyperlink>
        </w:p>
        <w:p w14:paraId="14C4C5A7" w14:textId="77777777" w:rsidR="005B22CC" w:rsidRPr="005B22CC" w:rsidRDefault="00D23B35">
          <w:pPr>
            <w:pStyle w:val="Sumrio2"/>
            <w:rPr>
              <w:rFonts w:asciiTheme="minorHAnsi" w:eastAsiaTheme="minorEastAsia" w:hAnsiTheme="minorHAnsi" w:cstheme="minorHAnsi"/>
              <w:b w:val="0"/>
              <w:noProof/>
              <w:sz w:val="24"/>
            </w:rPr>
          </w:pPr>
          <w:hyperlink w:anchor="_Toc106107074" w:history="1">
            <w:r w:rsidR="005B22CC" w:rsidRPr="005B22CC">
              <w:rPr>
                <w:rStyle w:val="Hyperlink"/>
                <w:rFonts w:asciiTheme="minorHAnsi" w:hAnsiTheme="minorHAnsi" w:cstheme="minorHAnsi"/>
                <w:noProof/>
                <w:sz w:val="24"/>
                <w:u w:color="000000"/>
              </w:rPr>
              <w:t>8.2</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Entrada de energia elétrica</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_Toc106107074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18</w:t>
            </w:r>
            <w:r w:rsidR="005B22CC" w:rsidRPr="005B22CC">
              <w:rPr>
                <w:rFonts w:asciiTheme="minorHAnsi" w:hAnsiTheme="minorHAnsi" w:cstheme="minorHAnsi"/>
                <w:noProof/>
                <w:webHidden/>
                <w:sz w:val="24"/>
              </w:rPr>
              <w:fldChar w:fldCharType="end"/>
            </w:r>
          </w:hyperlink>
        </w:p>
        <w:p w14:paraId="5BDF5D93" w14:textId="77777777" w:rsidR="005B22CC" w:rsidRPr="005B22CC" w:rsidRDefault="00D23B35">
          <w:pPr>
            <w:pStyle w:val="Sumrio2"/>
            <w:rPr>
              <w:rFonts w:asciiTheme="minorHAnsi" w:eastAsiaTheme="minorEastAsia" w:hAnsiTheme="minorHAnsi" w:cstheme="minorHAnsi"/>
              <w:b w:val="0"/>
              <w:noProof/>
              <w:sz w:val="24"/>
            </w:rPr>
          </w:pPr>
          <w:hyperlink w:anchor="_Toc106107075" w:history="1">
            <w:r w:rsidR="005B22CC" w:rsidRPr="005B22CC">
              <w:rPr>
                <w:rStyle w:val="Hyperlink"/>
                <w:rFonts w:asciiTheme="minorHAnsi" w:hAnsiTheme="minorHAnsi" w:cstheme="minorHAnsi"/>
                <w:noProof/>
                <w:sz w:val="24"/>
                <w:u w:color="000000"/>
              </w:rPr>
              <w:t>8.3</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Layout do Canteiro</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_Toc106107075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18</w:t>
            </w:r>
            <w:r w:rsidR="005B22CC" w:rsidRPr="005B22CC">
              <w:rPr>
                <w:rFonts w:asciiTheme="minorHAnsi" w:hAnsiTheme="minorHAnsi" w:cstheme="minorHAnsi"/>
                <w:noProof/>
                <w:webHidden/>
                <w:sz w:val="24"/>
              </w:rPr>
              <w:fldChar w:fldCharType="end"/>
            </w:r>
          </w:hyperlink>
        </w:p>
        <w:p w14:paraId="2315BC4D" w14:textId="77777777" w:rsidR="005B22CC" w:rsidRPr="005B22CC" w:rsidRDefault="00D23B35">
          <w:pPr>
            <w:pStyle w:val="Sumrio2"/>
            <w:rPr>
              <w:rFonts w:asciiTheme="minorHAnsi" w:eastAsiaTheme="minorEastAsia" w:hAnsiTheme="minorHAnsi" w:cstheme="minorHAnsi"/>
              <w:b w:val="0"/>
              <w:noProof/>
              <w:sz w:val="24"/>
            </w:rPr>
          </w:pPr>
          <w:hyperlink w:anchor="_Toc106107076" w:history="1">
            <w:r w:rsidR="005B22CC" w:rsidRPr="005B22CC">
              <w:rPr>
                <w:rStyle w:val="Hyperlink"/>
                <w:rFonts w:asciiTheme="minorHAnsi" w:hAnsiTheme="minorHAnsi" w:cstheme="minorHAnsi"/>
                <w:noProof/>
                <w:sz w:val="24"/>
                <w:u w:color="000000"/>
              </w:rPr>
              <w:t>8.4</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Fluxo no Canteiro de obras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_Toc106107076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20</w:t>
            </w:r>
            <w:r w:rsidR="005B22CC" w:rsidRPr="005B22CC">
              <w:rPr>
                <w:rFonts w:asciiTheme="minorHAnsi" w:hAnsiTheme="minorHAnsi" w:cstheme="minorHAnsi"/>
                <w:noProof/>
                <w:webHidden/>
                <w:sz w:val="24"/>
              </w:rPr>
              <w:fldChar w:fldCharType="end"/>
            </w:r>
          </w:hyperlink>
        </w:p>
        <w:p w14:paraId="13E59F08" w14:textId="77777777" w:rsidR="005B22CC" w:rsidRPr="005B22CC" w:rsidRDefault="00D23B35">
          <w:pPr>
            <w:pStyle w:val="Sumrio2"/>
            <w:rPr>
              <w:rFonts w:asciiTheme="minorHAnsi" w:eastAsiaTheme="minorEastAsia" w:hAnsiTheme="minorHAnsi" w:cstheme="minorHAnsi"/>
              <w:b w:val="0"/>
              <w:noProof/>
              <w:sz w:val="24"/>
            </w:rPr>
          </w:pPr>
          <w:hyperlink w:anchor="_Toc106107077" w:history="1">
            <w:r w:rsidR="005B22CC" w:rsidRPr="005B22CC">
              <w:rPr>
                <w:rStyle w:val="Hyperlink"/>
                <w:rFonts w:asciiTheme="minorHAnsi" w:hAnsiTheme="minorHAnsi" w:cstheme="minorHAnsi"/>
                <w:noProof/>
                <w:sz w:val="24"/>
                <w:u w:color="000000"/>
              </w:rPr>
              <w:t>8.5</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Placas padrão de obra</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_Toc106107077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21</w:t>
            </w:r>
            <w:r w:rsidR="005B22CC" w:rsidRPr="005B22CC">
              <w:rPr>
                <w:rFonts w:asciiTheme="minorHAnsi" w:hAnsiTheme="minorHAnsi" w:cstheme="minorHAnsi"/>
                <w:noProof/>
                <w:webHidden/>
                <w:sz w:val="24"/>
              </w:rPr>
              <w:fldChar w:fldCharType="end"/>
            </w:r>
          </w:hyperlink>
        </w:p>
        <w:p w14:paraId="6B12AD33" w14:textId="77777777" w:rsidR="005B22CC" w:rsidRPr="005B22CC" w:rsidRDefault="00D23B35">
          <w:pPr>
            <w:pStyle w:val="Sumrio2"/>
            <w:rPr>
              <w:rFonts w:asciiTheme="minorHAnsi" w:eastAsiaTheme="minorEastAsia" w:hAnsiTheme="minorHAnsi" w:cstheme="minorHAnsi"/>
              <w:b w:val="0"/>
              <w:noProof/>
              <w:sz w:val="24"/>
            </w:rPr>
          </w:pPr>
          <w:hyperlink w:anchor="_Toc106107078" w:history="1">
            <w:r w:rsidR="005B22CC" w:rsidRPr="005B22CC">
              <w:rPr>
                <w:rStyle w:val="Hyperlink"/>
                <w:rFonts w:asciiTheme="minorHAnsi" w:hAnsiTheme="minorHAnsi" w:cstheme="minorHAnsi"/>
                <w:noProof/>
                <w:sz w:val="24"/>
                <w:u w:color="000000"/>
              </w:rPr>
              <w:t>8.6</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Cercamento provisório do canteiro</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_Toc106107078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22</w:t>
            </w:r>
            <w:r w:rsidR="005B22CC" w:rsidRPr="005B22CC">
              <w:rPr>
                <w:rFonts w:asciiTheme="minorHAnsi" w:hAnsiTheme="minorHAnsi" w:cstheme="minorHAnsi"/>
                <w:noProof/>
                <w:webHidden/>
                <w:sz w:val="24"/>
              </w:rPr>
              <w:fldChar w:fldCharType="end"/>
            </w:r>
          </w:hyperlink>
        </w:p>
        <w:p w14:paraId="468B7FAD" w14:textId="77777777" w:rsidR="005B22CC" w:rsidRPr="005B22CC" w:rsidRDefault="00D23B35">
          <w:pPr>
            <w:pStyle w:val="Sumrio2"/>
            <w:rPr>
              <w:rFonts w:asciiTheme="minorHAnsi" w:eastAsiaTheme="minorEastAsia" w:hAnsiTheme="minorHAnsi" w:cstheme="minorHAnsi"/>
              <w:b w:val="0"/>
              <w:noProof/>
              <w:sz w:val="24"/>
            </w:rPr>
          </w:pPr>
          <w:hyperlink w:anchor="_Toc106107079" w:history="1">
            <w:r w:rsidR="005B22CC" w:rsidRPr="005B22CC">
              <w:rPr>
                <w:rStyle w:val="Hyperlink"/>
                <w:rFonts w:asciiTheme="minorHAnsi" w:hAnsiTheme="minorHAnsi" w:cstheme="minorHAnsi"/>
                <w:noProof/>
                <w:sz w:val="24"/>
                <w:u w:color="000000"/>
              </w:rPr>
              <w:t>8.7</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Desmobilização</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_Toc106107079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22</w:t>
            </w:r>
            <w:r w:rsidR="005B22CC" w:rsidRPr="005B22CC">
              <w:rPr>
                <w:rFonts w:asciiTheme="minorHAnsi" w:hAnsiTheme="minorHAnsi" w:cstheme="minorHAnsi"/>
                <w:noProof/>
                <w:webHidden/>
                <w:sz w:val="24"/>
              </w:rPr>
              <w:fldChar w:fldCharType="end"/>
            </w:r>
          </w:hyperlink>
        </w:p>
        <w:p w14:paraId="70ADFD51"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080" w:history="1">
            <w:r w:rsidR="005B22CC" w:rsidRPr="005B22CC">
              <w:rPr>
                <w:rStyle w:val="Hyperlink"/>
                <w:rFonts w:asciiTheme="minorHAnsi" w:hAnsiTheme="minorHAnsi" w:cstheme="minorHAnsi"/>
                <w:sz w:val="24"/>
                <w:szCs w:val="24"/>
              </w:rPr>
              <w:t>9</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LOCAÇÃO DE OBRA</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_Toc106107080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23</w:t>
            </w:r>
            <w:r w:rsidR="005B22CC" w:rsidRPr="005B22CC">
              <w:rPr>
                <w:rFonts w:asciiTheme="minorHAnsi" w:hAnsiTheme="minorHAnsi" w:cstheme="minorHAnsi"/>
                <w:webHidden/>
                <w:sz w:val="24"/>
                <w:szCs w:val="24"/>
              </w:rPr>
              <w:fldChar w:fldCharType="end"/>
            </w:r>
          </w:hyperlink>
        </w:p>
        <w:p w14:paraId="5DDBF4B9"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081" w:history="1">
            <w:r w:rsidR="005B22CC" w:rsidRPr="005B22CC">
              <w:rPr>
                <w:rStyle w:val="Hyperlink"/>
                <w:rFonts w:asciiTheme="minorHAnsi" w:hAnsiTheme="minorHAnsi" w:cstheme="minorHAnsi"/>
                <w:sz w:val="24"/>
                <w:szCs w:val="24"/>
              </w:rPr>
              <w:t>10</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CONSTRUÇÃO DO ABRIGO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_Toc106107081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24</w:t>
            </w:r>
            <w:r w:rsidR="005B22CC" w:rsidRPr="005B22CC">
              <w:rPr>
                <w:rFonts w:asciiTheme="minorHAnsi" w:hAnsiTheme="minorHAnsi" w:cstheme="minorHAnsi"/>
                <w:webHidden/>
                <w:sz w:val="24"/>
                <w:szCs w:val="24"/>
              </w:rPr>
              <w:fldChar w:fldCharType="end"/>
            </w:r>
          </w:hyperlink>
        </w:p>
        <w:p w14:paraId="5A48576A" w14:textId="77777777" w:rsidR="005B22CC" w:rsidRPr="005B22CC" w:rsidRDefault="00D23B35">
          <w:pPr>
            <w:pStyle w:val="Sumrio2"/>
            <w:rPr>
              <w:rFonts w:asciiTheme="minorHAnsi" w:eastAsiaTheme="minorEastAsia" w:hAnsiTheme="minorHAnsi" w:cstheme="minorHAnsi"/>
              <w:b w:val="0"/>
              <w:noProof/>
              <w:sz w:val="24"/>
            </w:rPr>
          </w:pPr>
          <w:hyperlink w:anchor="_Toc106107082" w:history="1">
            <w:r w:rsidR="005B22CC" w:rsidRPr="005B22CC">
              <w:rPr>
                <w:rStyle w:val="Hyperlink"/>
                <w:rFonts w:asciiTheme="minorHAnsi" w:hAnsiTheme="minorHAnsi" w:cstheme="minorHAnsi"/>
                <w:noProof/>
                <w:sz w:val="24"/>
                <w:u w:color="000000"/>
              </w:rPr>
              <w:t>10.1</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Implantação</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_Toc106107082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24</w:t>
            </w:r>
            <w:r w:rsidR="005B22CC" w:rsidRPr="005B22CC">
              <w:rPr>
                <w:rFonts w:asciiTheme="minorHAnsi" w:hAnsiTheme="minorHAnsi" w:cstheme="minorHAnsi"/>
                <w:noProof/>
                <w:webHidden/>
                <w:sz w:val="24"/>
              </w:rPr>
              <w:fldChar w:fldCharType="end"/>
            </w:r>
          </w:hyperlink>
        </w:p>
        <w:p w14:paraId="244E612A" w14:textId="77777777" w:rsidR="005B22CC" w:rsidRPr="005B22CC" w:rsidRDefault="00D23B35">
          <w:pPr>
            <w:pStyle w:val="Sumrio2"/>
            <w:rPr>
              <w:rFonts w:asciiTheme="minorHAnsi" w:eastAsiaTheme="minorEastAsia" w:hAnsiTheme="minorHAnsi" w:cstheme="minorHAnsi"/>
              <w:b w:val="0"/>
              <w:noProof/>
              <w:sz w:val="24"/>
            </w:rPr>
          </w:pPr>
          <w:hyperlink w:anchor="_Toc106107083" w:history="1">
            <w:r w:rsidR="005B22CC" w:rsidRPr="005B22CC">
              <w:rPr>
                <w:rStyle w:val="Hyperlink"/>
                <w:rFonts w:asciiTheme="minorHAnsi" w:hAnsiTheme="minorHAnsi" w:cstheme="minorHAnsi"/>
                <w:noProof/>
                <w:sz w:val="24"/>
                <w:u w:color="000000"/>
              </w:rPr>
              <w:t>10.2</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Principais Intervenções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_Toc106107083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26</w:t>
            </w:r>
            <w:r w:rsidR="005B22CC" w:rsidRPr="005B22CC">
              <w:rPr>
                <w:rFonts w:asciiTheme="minorHAnsi" w:hAnsiTheme="minorHAnsi" w:cstheme="minorHAnsi"/>
                <w:noProof/>
                <w:webHidden/>
                <w:sz w:val="24"/>
              </w:rPr>
              <w:fldChar w:fldCharType="end"/>
            </w:r>
          </w:hyperlink>
        </w:p>
        <w:p w14:paraId="6DF2520F" w14:textId="77777777" w:rsidR="005B22CC" w:rsidRPr="005B22CC" w:rsidRDefault="00D23B35">
          <w:pPr>
            <w:pStyle w:val="Sumrio2"/>
            <w:rPr>
              <w:rFonts w:asciiTheme="minorHAnsi" w:eastAsiaTheme="minorEastAsia" w:hAnsiTheme="minorHAnsi" w:cstheme="minorHAnsi"/>
              <w:b w:val="0"/>
              <w:noProof/>
              <w:sz w:val="24"/>
            </w:rPr>
          </w:pPr>
          <w:hyperlink w:anchor="_Toc106107084" w:history="1">
            <w:r w:rsidR="005B22CC" w:rsidRPr="005B22CC">
              <w:rPr>
                <w:rStyle w:val="Hyperlink"/>
                <w:rFonts w:asciiTheme="minorHAnsi" w:hAnsiTheme="minorHAnsi" w:cstheme="minorHAnsi"/>
                <w:noProof/>
                <w:sz w:val="24"/>
                <w:u w:color="000000"/>
              </w:rPr>
              <w:t>10.3</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Detalhes Construtivos do abrigo de resíduos perigosos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_Toc106107084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26</w:t>
            </w:r>
            <w:r w:rsidR="005B22CC" w:rsidRPr="005B22CC">
              <w:rPr>
                <w:rFonts w:asciiTheme="minorHAnsi" w:hAnsiTheme="minorHAnsi" w:cstheme="minorHAnsi"/>
                <w:noProof/>
                <w:webHidden/>
                <w:sz w:val="24"/>
              </w:rPr>
              <w:fldChar w:fldCharType="end"/>
            </w:r>
          </w:hyperlink>
        </w:p>
        <w:p w14:paraId="0443066F" w14:textId="77777777" w:rsidR="005B22CC" w:rsidRPr="005B22CC" w:rsidRDefault="00D23B35">
          <w:pPr>
            <w:pStyle w:val="Sumrio3"/>
            <w:rPr>
              <w:rFonts w:asciiTheme="minorHAnsi" w:eastAsiaTheme="minorEastAsia" w:hAnsiTheme="minorHAnsi" w:cstheme="minorHAnsi"/>
              <w:sz w:val="24"/>
              <w:szCs w:val="24"/>
            </w:rPr>
          </w:pPr>
          <w:hyperlink w:anchor="_Toc106107085" w:history="1">
            <w:r w:rsidR="005B22CC" w:rsidRPr="005B22CC">
              <w:rPr>
                <w:rStyle w:val="Hyperlink"/>
                <w:rFonts w:asciiTheme="minorHAnsi" w:hAnsiTheme="minorHAnsi" w:cstheme="minorHAnsi"/>
                <w:b/>
                <w:sz w:val="24"/>
                <w:szCs w:val="24"/>
              </w:rPr>
              <w:t>10.3.1</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Estrutura</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_Toc106107085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26</w:t>
            </w:r>
            <w:r w:rsidR="005B22CC" w:rsidRPr="005B22CC">
              <w:rPr>
                <w:rFonts w:asciiTheme="minorHAnsi" w:hAnsiTheme="minorHAnsi" w:cstheme="minorHAnsi"/>
                <w:webHidden/>
                <w:sz w:val="24"/>
                <w:szCs w:val="24"/>
              </w:rPr>
              <w:fldChar w:fldCharType="end"/>
            </w:r>
          </w:hyperlink>
        </w:p>
        <w:p w14:paraId="1A5A82E7" w14:textId="77777777" w:rsidR="005B22CC" w:rsidRPr="005B22CC" w:rsidRDefault="00D23B35">
          <w:pPr>
            <w:pStyle w:val="Sumrio3"/>
            <w:rPr>
              <w:rFonts w:asciiTheme="minorHAnsi" w:eastAsiaTheme="minorEastAsia" w:hAnsiTheme="minorHAnsi" w:cstheme="minorHAnsi"/>
              <w:sz w:val="24"/>
              <w:szCs w:val="24"/>
            </w:rPr>
          </w:pPr>
          <w:hyperlink w:anchor="_Toc106107086" w:history="1">
            <w:r w:rsidR="005B22CC" w:rsidRPr="005B22CC">
              <w:rPr>
                <w:rStyle w:val="Hyperlink"/>
                <w:rFonts w:asciiTheme="minorHAnsi" w:hAnsiTheme="minorHAnsi" w:cstheme="minorHAnsi"/>
                <w:b/>
                <w:sz w:val="24"/>
                <w:szCs w:val="24"/>
              </w:rPr>
              <w:t>10.3.2</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Piso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_Toc106107086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26</w:t>
            </w:r>
            <w:r w:rsidR="005B22CC" w:rsidRPr="005B22CC">
              <w:rPr>
                <w:rFonts w:asciiTheme="minorHAnsi" w:hAnsiTheme="minorHAnsi" w:cstheme="minorHAnsi"/>
                <w:webHidden/>
                <w:sz w:val="24"/>
                <w:szCs w:val="24"/>
              </w:rPr>
              <w:fldChar w:fldCharType="end"/>
            </w:r>
          </w:hyperlink>
        </w:p>
        <w:p w14:paraId="1D5CA2B3" w14:textId="77777777" w:rsidR="005B22CC" w:rsidRPr="005B22CC" w:rsidRDefault="00D23B35">
          <w:pPr>
            <w:pStyle w:val="Sumrio3"/>
            <w:rPr>
              <w:rFonts w:asciiTheme="minorHAnsi" w:eastAsiaTheme="minorEastAsia" w:hAnsiTheme="minorHAnsi" w:cstheme="minorHAnsi"/>
              <w:sz w:val="24"/>
              <w:szCs w:val="24"/>
            </w:rPr>
          </w:pPr>
          <w:hyperlink w:anchor="_Toc106107087" w:history="1">
            <w:r w:rsidR="005B22CC" w:rsidRPr="005B22CC">
              <w:rPr>
                <w:rStyle w:val="Hyperlink"/>
                <w:rFonts w:asciiTheme="minorHAnsi" w:hAnsiTheme="minorHAnsi" w:cstheme="minorHAnsi"/>
                <w:b/>
                <w:sz w:val="24"/>
                <w:szCs w:val="24"/>
              </w:rPr>
              <w:t>10.3.3</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Revestimento interno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_Toc106107087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27</w:t>
            </w:r>
            <w:r w:rsidR="005B22CC" w:rsidRPr="005B22CC">
              <w:rPr>
                <w:rFonts w:asciiTheme="minorHAnsi" w:hAnsiTheme="minorHAnsi" w:cstheme="minorHAnsi"/>
                <w:webHidden/>
                <w:sz w:val="24"/>
                <w:szCs w:val="24"/>
              </w:rPr>
              <w:fldChar w:fldCharType="end"/>
            </w:r>
          </w:hyperlink>
        </w:p>
        <w:p w14:paraId="05DA6B26" w14:textId="77777777" w:rsidR="005B22CC" w:rsidRPr="005B22CC" w:rsidRDefault="00D23B35">
          <w:pPr>
            <w:pStyle w:val="Sumrio3"/>
            <w:rPr>
              <w:rFonts w:asciiTheme="minorHAnsi" w:eastAsiaTheme="minorEastAsia" w:hAnsiTheme="minorHAnsi" w:cstheme="minorHAnsi"/>
              <w:sz w:val="24"/>
              <w:szCs w:val="24"/>
            </w:rPr>
          </w:pPr>
          <w:hyperlink w:anchor="_Toc106107088" w:history="1">
            <w:r w:rsidR="005B22CC" w:rsidRPr="005B22CC">
              <w:rPr>
                <w:rStyle w:val="Hyperlink"/>
                <w:rFonts w:asciiTheme="minorHAnsi" w:hAnsiTheme="minorHAnsi" w:cstheme="minorHAnsi"/>
                <w:b/>
                <w:sz w:val="24"/>
                <w:szCs w:val="24"/>
              </w:rPr>
              <w:t>10.3.4</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Revestimento externo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_Toc106107088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27</w:t>
            </w:r>
            <w:r w:rsidR="005B22CC" w:rsidRPr="005B22CC">
              <w:rPr>
                <w:rFonts w:asciiTheme="minorHAnsi" w:hAnsiTheme="minorHAnsi" w:cstheme="minorHAnsi"/>
                <w:webHidden/>
                <w:sz w:val="24"/>
                <w:szCs w:val="24"/>
              </w:rPr>
              <w:fldChar w:fldCharType="end"/>
            </w:r>
          </w:hyperlink>
        </w:p>
        <w:p w14:paraId="274D342C" w14:textId="77777777" w:rsidR="005B22CC" w:rsidRPr="005B22CC" w:rsidRDefault="00D23B35">
          <w:pPr>
            <w:pStyle w:val="Sumrio3"/>
            <w:rPr>
              <w:rFonts w:asciiTheme="minorHAnsi" w:eastAsiaTheme="minorEastAsia" w:hAnsiTheme="minorHAnsi" w:cstheme="minorHAnsi"/>
              <w:sz w:val="24"/>
              <w:szCs w:val="24"/>
            </w:rPr>
          </w:pPr>
          <w:hyperlink w:anchor="_Toc106107089" w:history="1">
            <w:r w:rsidR="005B22CC" w:rsidRPr="005B22CC">
              <w:rPr>
                <w:rStyle w:val="Hyperlink"/>
                <w:rFonts w:asciiTheme="minorHAnsi" w:hAnsiTheme="minorHAnsi" w:cstheme="minorHAnsi"/>
                <w:b/>
                <w:sz w:val="24"/>
                <w:szCs w:val="24"/>
              </w:rPr>
              <w:t>10.3.5</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Forro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_Toc106107089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27</w:t>
            </w:r>
            <w:r w:rsidR="005B22CC" w:rsidRPr="005B22CC">
              <w:rPr>
                <w:rFonts w:asciiTheme="minorHAnsi" w:hAnsiTheme="minorHAnsi" w:cstheme="minorHAnsi"/>
                <w:webHidden/>
                <w:sz w:val="24"/>
                <w:szCs w:val="24"/>
              </w:rPr>
              <w:fldChar w:fldCharType="end"/>
            </w:r>
          </w:hyperlink>
        </w:p>
        <w:p w14:paraId="57D74BA2" w14:textId="77777777" w:rsidR="005B22CC" w:rsidRPr="005B22CC" w:rsidRDefault="00D23B35">
          <w:pPr>
            <w:pStyle w:val="Sumrio3"/>
            <w:rPr>
              <w:rFonts w:asciiTheme="minorHAnsi" w:eastAsiaTheme="minorEastAsia" w:hAnsiTheme="minorHAnsi" w:cstheme="minorHAnsi"/>
              <w:sz w:val="24"/>
              <w:szCs w:val="24"/>
            </w:rPr>
          </w:pPr>
          <w:hyperlink w:anchor="_Toc106107090" w:history="1">
            <w:r w:rsidR="005B22CC" w:rsidRPr="005B22CC">
              <w:rPr>
                <w:rStyle w:val="Hyperlink"/>
                <w:rFonts w:asciiTheme="minorHAnsi" w:hAnsiTheme="minorHAnsi" w:cstheme="minorHAnsi"/>
                <w:b/>
                <w:sz w:val="24"/>
                <w:szCs w:val="24"/>
              </w:rPr>
              <w:t>10.3.6</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Instalações elétricas</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_Toc106107090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27</w:t>
            </w:r>
            <w:r w:rsidR="005B22CC" w:rsidRPr="005B22CC">
              <w:rPr>
                <w:rFonts w:asciiTheme="minorHAnsi" w:hAnsiTheme="minorHAnsi" w:cstheme="minorHAnsi"/>
                <w:webHidden/>
                <w:sz w:val="24"/>
                <w:szCs w:val="24"/>
              </w:rPr>
              <w:fldChar w:fldCharType="end"/>
            </w:r>
          </w:hyperlink>
        </w:p>
        <w:p w14:paraId="797D62E9" w14:textId="77777777" w:rsidR="005B22CC" w:rsidRPr="005B22CC" w:rsidRDefault="00D23B35">
          <w:pPr>
            <w:pStyle w:val="Sumrio3"/>
            <w:rPr>
              <w:rFonts w:asciiTheme="minorHAnsi" w:eastAsiaTheme="minorEastAsia" w:hAnsiTheme="minorHAnsi" w:cstheme="minorHAnsi"/>
              <w:sz w:val="24"/>
              <w:szCs w:val="24"/>
            </w:rPr>
          </w:pPr>
          <w:hyperlink w:anchor="_Toc106107091" w:history="1">
            <w:r w:rsidR="005B22CC" w:rsidRPr="005B22CC">
              <w:rPr>
                <w:rStyle w:val="Hyperlink"/>
                <w:rFonts w:asciiTheme="minorHAnsi" w:hAnsiTheme="minorHAnsi" w:cstheme="minorHAnsi"/>
                <w:b/>
                <w:sz w:val="24"/>
                <w:szCs w:val="24"/>
              </w:rPr>
              <w:t>10.3.7</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Portão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_Toc106107091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27</w:t>
            </w:r>
            <w:r w:rsidR="005B22CC" w:rsidRPr="005B22CC">
              <w:rPr>
                <w:rFonts w:asciiTheme="minorHAnsi" w:hAnsiTheme="minorHAnsi" w:cstheme="minorHAnsi"/>
                <w:webHidden/>
                <w:sz w:val="24"/>
                <w:szCs w:val="24"/>
              </w:rPr>
              <w:fldChar w:fldCharType="end"/>
            </w:r>
          </w:hyperlink>
        </w:p>
        <w:p w14:paraId="5A487569" w14:textId="77777777" w:rsidR="005B22CC" w:rsidRPr="005B22CC" w:rsidRDefault="00D23B35">
          <w:pPr>
            <w:pStyle w:val="Sumrio3"/>
            <w:rPr>
              <w:rFonts w:asciiTheme="minorHAnsi" w:eastAsiaTheme="minorEastAsia" w:hAnsiTheme="minorHAnsi" w:cstheme="minorHAnsi"/>
              <w:sz w:val="24"/>
              <w:szCs w:val="24"/>
            </w:rPr>
          </w:pPr>
          <w:hyperlink w:anchor="_Toc106107092" w:history="1">
            <w:r w:rsidR="005B22CC" w:rsidRPr="005B22CC">
              <w:rPr>
                <w:rStyle w:val="Hyperlink"/>
                <w:rFonts w:asciiTheme="minorHAnsi" w:hAnsiTheme="minorHAnsi" w:cstheme="minorHAnsi"/>
                <w:b/>
                <w:sz w:val="24"/>
                <w:szCs w:val="24"/>
              </w:rPr>
              <w:t>10.3.8</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Cobertura Metálica</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_Toc106107092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28</w:t>
            </w:r>
            <w:r w:rsidR="005B22CC" w:rsidRPr="005B22CC">
              <w:rPr>
                <w:rFonts w:asciiTheme="minorHAnsi" w:hAnsiTheme="minorHAnsi" w:cstheme="minorHAnsi"/>
                <w:webHidden/>
                <w:sz w:val="24"/>
                <w:szCs w:val="24"/>
              </w:rPr>
              <w:fldChar w:fldCharType="end"/>
            </w:r>
          </w:hyperlink>
        </w:p>
        <w:p w14:paraId="28CD2539" w14:textId="77777777" w:rsidR="005B22CC" w:rsidRPr="005B22CC" w:rsidRDefault="00D23B35">
          <w:pPr>
            <w:pStyle w:val="Sumrio3"/>
            <w:rPr>
              <w:rFonts w:asciiTheme="minorHAnsi" w:eastAsiaTheme="minorEastAsia" w:hAnsiTheme="minorHAnsi" w:cstheme="minorHAnsi"/>
              <w:sz w:val="24"/>
              <w:szCs w:val="24"/>
            </w:rPr>
          </w:pPr>
          <w:hyperlink w:anchor="_Toc106107093" w:history="1">
            <w:r w:rsidR="005B22CC" w:rsidRPr="005B22CC">
              <w:rPr>
                <w:rStyle w:val="Hyperlink"/>
                <w:rFonts w:asciiTheme="minorHAnsi" w:hAnsiTheme="minorHAnsi" w:cstheme="minorHAnsi"/>
                <w:b/>
                <w:sz w:val="24"/>
                <w:szCs w:val="24"/>
              </w:rPr>
              <w:t>10.3.9</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Sinalização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_Toc106107093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28</w:t>
            </w:r>
            <w:r w:rsidR="005B22CC" w:rsidRPr="005B22CC">
              <w:rPr>
                <w:rFonts w:asciiTheme="minorHAnsi" w:hAnsiTheme="minorHAnsi" w:cstheme="minorHAnsi"/>
                <w:webHidden/>
                <w:sz w:val="24"/>
                <w:szCs w:val="24"/>
              </w:rPr>
              <w:fldChar w:fldCharType="end"/>
            </w:r>
          </w:hyperlink>
        </w:p>
        <w:p w14:paraId="6119BAA5"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094" w:history="1">
            <w:r w:rsidR="005B22CC" w:rsidRPr="005B22CC">
              <w:rPr>
                <w:rStyle w:val="Hyperlink"/>
                <w:rFonts w:asciiTheme="minorHAnsi" w:hAnsiTheme="minorHAnsi" w:cstheme="minorHAnsi"/>
                <w:sz w:val="24"/>
                <w:szCs w:val="24"/>
              </w:rPr>
              <w:t>11</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ESCADA METÁLICA</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_Toc106107094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28</w:t>
            </w:r>
            <w:r w:rsidR="005B22CC" w:rsidRPr="005B22CC">
              <w:rPr>
                <w:rFonts w:asciiTheme="minorHAnsi" w:hAnsiTheme="minorHAnsi" w:cstheme="minorHAnsi"/>
                <w:webHidden/>
                <w:sz w:val="24"/>
                <w:szCs w:val="24"/>
              </w:rPr>
              <w:fldChar w:fldCharType="end"/>
            </w:r>
          </w:hyperlink>
        </w:p>
        <w:p w14:paraId="331A3BF6" w14:textId="77777777" w:rsidR="005B22CC" w:rsidRPr="005B22CC" w:rsidRDefault="00D23B35">
          <w:pPr>
            <w:pStyle w:val="Sumrio2"/>
            <w:rPr>
              <w:rFonts w:asciiTheme="minorHAnsi" w:eastAsiaTheme="minorEastAsia" w:hAnsiTheme="minorHAnsi" w:cstheme="minorHAnsi"/>
              <w:b w:val="0"/>
              <w:noProof/>
              <w:sz w:val="24"/>
            </w:rPr>
          </w:pPr>
          <w:hyperlink w:anchor="_Toc106107095" w:history="1">
            <w:r w:rsidR="005B22CC" w:rsidRPr="005B22CC">
              <w:rPr>
                <w:rStyle w:val="Hyperlink"/>
                <w:rFonts w:asciiTheme="minorHAnsi" w:hAnsiTheme="minorHAnsi" w:cstheme="minorHAnsi"/>
                <w:noProof/>
                <w:sz w:val="24"/>
                <w:u w:color="000000"/>
              </w:rPr>
              <w:t>11.1</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Principais Intervenções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_Toc106107095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28</w:t>
            </w:r>
            <w:r w:rsidR="005B22CC" w:rsidRPr="005B22CC">
              <w:rPr>
                <w:rFonts w:asciiTheme="minorHAnsi" w:hAnsiTheme="minorHAnsi" w:cstheme="minorHAnsi"/>
                <w:noProof/>
                <w:webHidden/>
                <w:sz w:val="24"/>
              </w:rPr>
              <w:fldChar w:fldCharType="end"/>
            </w:r>
          </w:hyperlink>
        </w:p>
        <w:p w14:paraId="107B150D" w14:textId="77777777" w:rsidR="005B22CC" w:rsidRPr="005B22CC" w:rsidRDefault="00D23B35">
          <w:pPr>
            <w:pStyle w:val="Sumrio2"/>
            <w:rPr>
              <w:rFonts w:asciiTheme="minorHAnsi" w:eastAsiaTheme="minorEastAsia" w:hAnsiTheme="minorHAnsi" w:cstheme="minorHAnsi"/>
              <w:b w:val="0"/>
              <w:noProof/>
              <w:sz w:val="24"/>
            </w:rPr>
          </w:pPr>
          <w:hyperlink w:anchor="_Toc106107096" w:history="1">
            <w:r w:rsidR="005B22CC" w:rsidRPr="005B22CC">
              <w:rPr>
                <w:rStyle w:val="Hyperlink"/>
                <w:rFonts w:asciiTheme="minorHAnsi" w:hAnsiTheme="minorHAnsi" w:cstheme="minorHAnsi"/>
                <w:noProof/>
                <w:sz w:val="24"/>
                <w:u w:color="000000"/>
              </w:rPr>
              <w:t>11.2</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Condições Gerais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_Toc106107096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28</w:t>
            </w:r>
            <w:r w:rsidR="005B22CC" w:rsidRPr="005B22CC">
              <w:rPr>
                <w:rFonts w:asciiTheme="minorHAnsi" w:hAnsiTheme="minorHAnsi" w:cstheme="minorHAnsi"/>
                <w:noProof/>
                <w:webHidden/>
                <w:sz w:val="24"/>
              </w:rPr>
              <w:fldChar w:fldCharType="end"/>
            </w:r>
          </w:hyperlink>
        </w:p>
        <w:p w14:paraId="5CE34E8A" w14:textId="77777777" w:rsidR="005B22CC" w:rsidRPr="005B22CC" w:rsidRDefault="00D23B35">
          <w:pPr>
            <w:pStyle w:val="Sumrio2"/>
            <w:rPr>
              <w:rFonts w:asciiTheme="minorHAnsi" w:eastAsiaTheme="minorEastAsia" w:hAnsiTheme="minorHAnsi" w:cstheme="minorHAnsi"/>
              <w:b w:val="0"/>
              <w:noProof/>
              <w:sz w:val="24"/>
            </w:rPr>
          </w:pPr>
          <w:hyperlink w:anchor="_Toc106107097" w:history="1">
            <w:r w:rsidR="005B22CC" w:rsidRPr="005B22CC">
              <w:rPr>
                <w:rStyle w:val="Hyperlink"/>
                <w:rFonts w:asciiTheme="minorHAnsi" w:hAnsiTheme="minorHAnsi" w:cstheme="minorHAnsi"/>
                <w:noProof/>
                <w:sz w:val="24"/>
                <w:u w:color="000000"/>
              </w:rPr>
              <w:t>11.3</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Detalhes Construtivos da Escada</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_Toc106107097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29</w:t>
            </w:r>
            <w:r w:rsidR="005B22CC" w:rsidRPr="005B22CC">
              <w:rPr>
                <w:rFonts w:asciiTheme="minorHAnsi" w:hAnsiTheme="minorHAnsi" w:cstheme="minorHAnsi"/>
                <w:noProof/>
                <w:webHidden/>
                <w:sz w:val="24"/>
              </w:rPr>
              <w:fldChar w:fldCharType="end"/>
            </w:r>
          </w:hyperlink>
        </w:p>
        <w:p w14:paraId="1748F487" w14:textId="77777777" w:rsidR="005B22CC" w:rsidRPr="005B22CC" w:rsidRDefault="00D23B35">
          <w:pPr>
            <w:pStyle w:val="Sumrio2"/>
            <w:rPr>
              <w:rFonts w:asciiTheme="minorHAnsi" w:eastAsiaTheme="minorEastAsia" w:hAnsiTheme="minorHAnsi" w:cstheme="minorHAnsi"/>
              <w:b w:val="0"/>
              <w:noProof/>
              <w:sz w:val="24"/>
            </w:rPr>
          </w:pPr>
          <w:hyperlink w:anchor="_Toc106107098" w:history="1">
            <w:r w:rsidR="005B22CC" w:rsidRPr="005B22CC">
              <w:rPr>
                <w:rStyle w:val="Hyperlink"/>
                <w:rFonts w:asciiTheme="minorHAnsi" w:hAnsiTheme="minorHAnsi" w:cstheme="minorHAnsi"/>
                <w:noProof/>
                <w:sz w:val="24"/>
                <w:u w:color="000000"/>
              </w:rPr>
              <w:t>11.4</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Piso</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_Toc106107098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29</w:t>
            </w:r>
            <w:r w:rsidR="005B22CC" w:rsidRPr="005B22CC">
              <w:rPr>
                <w:rFonts w:asciiTheme="minorHAnsi" w:hAnsiTheme="minorHAnsi" w:cstheme="minorHAnsi"/>
                <w:noProof/>
                <w:webHidden/>
                <w:sz w:val="24"/>
              </w:rPr>
              <w:fldChar w:fldCharType="end"/>
            </w:r>
          </w:hyperlink>
        </w:p>
        <w:p w14:paraId="64D9A433" w14:textId="77777777" w:rsidR="005B22CC" w:rsidRPr="005B22CC" w:rsidRDefault="00D23B35">
          <w:pPr>
            <w:pStyle w:val="Sumrio2"/>
            <w:rPr>
              <w:rFonts w:asciiTheme="minorHAnsi" w:eastAsiaTheme="minorEastAsia" w:hAnsiTheme="minorHAnsi" w:cstheme="minorHAnsi"/>
              <w:b w:val="0"/>
              <w:noProof/>
              <w:sz w:val="24"/>
            </w:rPr>
          </w:pPr>
          <w:hyperlink w:anchor="_Toc106107099" w:history="1">
            <w:r w:rsidR="005B22CC" w:rsidRPr="005B22CC">
              <w:rPr>
                <w:rStyle w:val="Hyperlink"/>
                <w:rFonts w:asciiTheme="minorHAnsi" w:hAnsiTheme="minorHAnsi" w:cstheme="minorHAnsi"/>
                <w:noProof/>
                <w:sz w:val="24"/>
                <w:u w:color="000000"/>
              </w:rPr>
              <w:t>11.5</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Revestimento Externo</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_Toc106107099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29</w:t>
            </w:r>
            <w:r w:rsidR="005B22CC" w:rsidRPr="005B22CC">
              <w:rPr>
                <w:rFonts w:asciiTheme="minorHAnsi" w:hAnsiTheme="minorHAnsi" w:cstheme="minorHAnsi"/>
                <w:noProof/>
                <w:webHidden/>
                <w:sz w:val="24"/>
              </w:rPr>
              <w:fldChar w:fldCharType="end"/>
            </w:r>
          </w:hyperlink>
        </w:p>
        <w:p w14:paraId="0C7D2B79" w14:textId="77777777" w:rsidR="005B22CC" w:rsidRPr="005B22CC" w:rsidRDefault="00D23B35">
          <w:pPr>
            <w:pStyle w:val="Sumrio2"/>
            <w:rPr>
              <w:rFonts w:asciiTheme="minorHAnsi" w:eastAsiaTheme="minorEastAsia" w:hAnsiTheme="minorHAnsi" w:cstheme="minorHAnsi"/>
              <w:b w:val="0"/>
              <w:noProof/>
              <w:sz w:val="24"/>
            </w:rPr>
          </w:pPr>
          <w:hyperlink w:anchor="_Toc106107100" w:history="1">
            <w:r w:rsidR="005B22CC" w:rsidRPr="005B22CC">
              <w:rPr>
                <w:rStyle w:val="Hyperlink"/>
                <w:rFonts w:asciiTheme="minorHAnsi" w:hAnsiTheme="minorHAnsi" w:cstheme="minorHAnsi"/>
                <w:noProof/>
                <w:sz w:val="24"/>
                <w:u w:color="000000"/>
              </w:rPr>
              <w:t>11.6</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Corrimãos e Grade</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_Toc106107100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29</w:t>
            </w:r>
            <w:r w:rsidR="005B22CC" w:rsidRPr="005B22CC">
              <w:rPr>
                <w:rFonts w:asciiTheme="minorHAnsi" w:hAnsiTheme="minorHAnsi" w:cstheme="minorHAnsi"/>
                <w:noProof/>
                <w:webHidden/>
                <w:sz w:val="24"/>
              </w:rPr>
              <w:fldChar w:fldCharType="end"/>
            </w:r>
          </w:hyperlink>
        </w:p>
        <w:p w14:paraId="38F9667F" w14:textId="77777777" w:rsidR="005B22CC" w:rsidRPr="005B22CC" w:rsidRDefault="00D23B35">
          <w:pPr>
            <w:pStyle w:val="Sumrio2"/>
            <w:rPr>
              <w:rFonts w:asciiTheme="minorHAnsi" w:eastAsiaTheme="minorEastAsia" w:hAnsiTheme="minorHAnsi" w:cstheme="minorHAnsi"/>
              <w:b w:val="0"/>
              <w:noProof/>
              <w:sz w:val="24"/>
            </w:rPr>
          </w:pPr>
          <w:hyperlink w:anchor="_Toc106107101" w:history="1">
            <w:r w:rsidR="005B22CC" w:rsidRPr="005B22CC">
              <w:rPr>
                <w:rStyle w:val="Hyperlink"/>
                <w:rFonts w:asciiTheme="minorHAnsi" w:hAnsiTheme="minorHAnsi" w:cstheme="minorHAnsi"/>
                <w:noProof/>
                <w:sz w:val="24"/>
                <w:u w:color="000000"/>
              </w:rPr>
              <w:t>11.7</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Estruturas metálicas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_Toc106107101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29</w:t>
            </w:r>
            <w:r w:rsidR="005B22CC" w:rsidRPr="005B22CC">
              <w:rPr>
                <w:rFonts w:asciiTheme="minorHAnsi" w:hAnsiTheme="minorHAnsi" w:cstheme="minorHAnsi"/>
                <w:noProof/>
                <w:webHidden/>
                <w:sz w:val="24"/>
              </w:rPr>
              <w:fldChar w:fldCharType="end"/>
            </w:r>
          </w:hyperlink>
        </w:p>
        <w:p w14:paraId="52DDF00D" w14:textId="77777777" w:rsidR="005B22CC" w:rsidRPr="005B22CC" w:rsidRDefault="00D23B35">
          <w:pPr>
            <w:pStyle w:val="Sumrio3"/>
            <w:rPr>
              <w:rFonts w:asciiTheme="minorHAnsi" w:eastAsiaTheme="minorEastAsia" w:hAnsiTheme="minorHAnsi" w:cstheme="minorHAnsi"/>
              <w:sz w:val="24"/>
              <w:szCs w:val="24"/>
            </w:rPr>
          </w:pPr>
          <w:hyperlink w:anchor="_Toc106107102" w:history="1">
            <w:r w:rsidR="005B22CC" w:rsidRPr="005B22CC">
              <w:rPr>
                <w:rStyle w:val="Hyperlink"/>
                <w:rFonts w:asciiTheme="minorHAnsi" w:hAnsiTheme="minorHAnsi" w:cstheme="minorHAnsi"/>
                <w:b/>
                <w:sz w:val="24"/>
                <w:szCs w:val="24"/>
              </w:rPr>
              <w:t>11.7.1</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Diretrizes técnicas para elaboração dos projetos de estruturas metálicas</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_Toc106107102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29</w:t>
            </w:r>
            <w:r w:rsidR="005B22CC" w:rsidRPr="005B22CC">
              <w:rPr>
                <w:rFonts w:asciiTheme="minorHAnsi" w:hAnsiTheme="minorHAnsi" w:cstheme="minorHAnsi"/>
                <w:webHidden/>
                <w:sz w:val="24"/>
                <w:szCs w:val="24"/>
              </w:rPr>
              <w:fldChar w:fldCharType="end"/>
            </w:r>
          </w:hyperlink>
        </w:p>
        <w:p w14:paraId="274EFB5D"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103" w:history="1">
            <w:r w:rsidR="005B22CC" w:rsidRPr="005B22CC">
              <w:rPr>
                <w:rStyle w:val="Hyperlink"/>
                <w:rFonts w:asciiTheme="minorHAnsi" w:hAnsiTheme="minorHAnsi" w:cstheme="minorHAnsi"/>
                <w:sz w:val="24"/>
                <w:szCs w:val="24"/>
              </w:rPr>
              <w:t>12</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INSTALAÇÕES ELÉTRICAS</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_Toc106107103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38</w:t>
            </w:r>
            <w:r w:rsidR="005B22CC" w:rsidRPr="005B22CC">
              <w:rPr>
                <w:rFonts w:asciiTheme="minorHAnsi" w:hAnsiTheme="minorHAnsi" w:cstheme="minorHAnsi"/>
                <w:webHidden/>
                <w:sz w:val="24"/>
                <w:szCs w:val="24"/>
              </w:rPr>
              <w:fldChar w:fldCharType="end"/>
            </w:r>
          </w:hyperlink>
        </w:p>
        <w:p w14:paraId="1C0DF40E" w14:textId="77777777" w:rsidR="005B22CC" w:rsidRPr="005B22CC" w:rsidRDefault="00D23B35">
          <w:pPr>
            <w:pStyle w:val="Sumrio2"/>
            <w:rPr>
              <w:rFonts w:asciiTheme="minorHAnsi" w:eastAsiaTheme="minorEastAsia" w:hAnsiTheme="minorHAnsi" w:cstheme="minorHAnsi"/>
              <w:b w:val="0"/>
              <w:noProof/>
              <w:sz w:val="24"/>
            </w:rPr>
          </w:pPr>
          <w:hyperlink w:anchor="_Toc106107104" w:history="1">
            <w:r w:rsidR="005B22CC" w:rsidRPr="005B22CC">
              <w:rPr>
                <w:rStyle w:val="Hyperlink"/>
                <w:rFonts w:asciiTheme="minorHAnsi" w:hAnsiTheme="minorHAnsi" w:cstheme="minorHAnsi"/>
                <w:noProof/>
                <w:sz w:val="24"/>
                <w:u w:color="000000"/>
              </w:rPr>
              <w:t>12.1</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Normas gerais aplicáveis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_Toc106107104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38</w:t>
            </w:r>
            <w:r w:rsidR="005B22CC" w:rsidRPr="005B22CC">
              <w:rPr>
                <w:rFonts w:asciiTheme="minorHAnsi" w:hAnsiTheme="minorHAnsi" w:cstheme="minorHAnsi"/>
                <w:noProof/>
                <w:webHidden/>
                <w:sz w:val="24"/>
              </w:rPr>
              <w:fldChar w:fldCharType="end"/>
            </w:r>
          </w:hyperlink>
        </w:p>
        <w:p w14:paraId="5E588BAF" w14:textId="77777777" w:rsidR="005B22CC" w:rsidRPr="005B22CC" w:rsidRDefault="00D23B35">
          <w:pPr>
            <w:pStyle w:val="Sumrio2"/>
            <w:rPr>
              <w:rFonts w:asciiTheme="minorHAnsi" w:eastAsiaTheme="minorEastAsia" w:hAnsiTheme="minorHAnsi" w:cstheme="minorHAnsi"/>
              <w:b w:val="0"/>
              <w:noProof/>
              <w:sz w:val="24"/>
            </w:rPr>
          </w:pPr>
          <w:hyperlink w:anchor="_Toc106107105" w:history="1">
            <w:r w:rsidR="005B22CC" w:rsidRPr="005B22CC">
              <w:rPr>
                <w:rStyle w:val="Hyperlink"/>
                <w:rFonts w:asciiTheme="minorHAnsi" w:hAnsiTheme="minorHAnsi" w:cstheme="minorHAnsi"/>
                <w:noProof/>
                <w:sz w:val="24"/>
                <w:u w:color="000000"/>
              </w:rPr>
              <w:t>12.2</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Diretrizes técnicas para a elaboração dos projetos de instalações elétricas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_Toc106107105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38</w:t>
            </w:r>
            <w:r w:rsidR="005B22CC" w:rsidRPr="005B22CC">
              <w:rPr>
                <w:rFonts w:asciiTheme="minorHAnsi" w:hAnsiTheme="minorHAnsi" w:cstheme="minorHAnsi"/>
                <w:noProof/>
                <w:webHidden/>
                <w:sz w:val="24"/>
              </w:rPr>
              <w:fldChar w:fldCharType="end"/>
            </w:r>
          </w:hyperlink>
        </w:p>
        <w:p w14:paraId="05F3A72C" w14:textId="77777777" w:rsidR="005B22CC" w:rsidRPr="005B22CC" w:rsidRDefault="00D23B35">
          <w:pPr>
            <w:pStyle w:val="Sumrio3"/>
            <w:rPr>
              <w:rFonts w:asciiTheme="minorHAnsi" w:eastAsiaTheme="minorEastAsia" w:hAnsiTheme="minorHAnsi" w:cstheme="minorHAnsi"/>
              <w:sz w:val="24"/>
              <w:szCs w:val="24"/>
            </w:rPr>
          </w:pPr>
          <w:hyperlink w:anchor="_Toc106107106" w:history="1">
            <w:r w:rsidR="005B22CC" w:rsidRPr="005B22CC">
              <w:rPr>
                <w:rStyle w:val="Hyperlink"/>
                <w:rFonts w:asciiTheme="minorHAnsi" w:hAnsiTheme="minorHAnsi" w:cstheme="minorHAnsi"/>
                <w:b/>
                <w:sz w:val="24"/>
                <w:szCs w:val="24"/>
                <w:lang w:eastAsia="en-US"/>
              </w:rPr>
              <w:t>12.2.1</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Suprimento de energia</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_Toc106107106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39</w:t>
            </w:r>
            <w:r w:rsidR="005B22CC" w:rsidRPr="005B22CC">
              <w:rPr>
                <w:rFonts w:asciiTheme="minorHAnsi" w:hAnsiTheme="minorHAnsi" w:cstheme="minorHAnsi"/>
                <w:webHidden/>
                <w:sz w:val="24"/>
                <w:szCs w:val="24"/>
              </w:rPr>
              <w:fldChar w:fldCharType="end"/>
            </w:r>
          </w:hyperlink>
        </w:p>
        <w:p w14:paraId="6F60FA5B" w14:textId="77777777" w:rsidR="005B22CC" w:rsidRPr="005B22CC" w:rsidRDefault="00D23B35">
          <w:pPr>
            <w:pStyle w:val="Sumrio3"/>
            <w:rPr>
              <w:rFonts w:asciiTheme="minorHAnsi" w:eastAsiaTheme="minorEastAsia" w:hAnsiTheme="minorHAnsi" w:cstheme="minorHAnsi"/>
              <w:sz w:val="24"/>
              <w:szCs w:val="24"/>
            </w:rPr>
          </w:pPr>
          <w:hyperlink w:anchor="_Toc106107107" w:history="1">
            <w:r w:rsidR="005B22CC" w:rsidRPr="005B22CC">
              <w:rPr>
                <w:rStyle w:val="Hyperlink"/>
                <w:rFonts w:asciiTheme="minorHAnsi" w:hAnsiTheme="minorHAnsi" w:cstheme="minorHAnsi"/>
                <w:b/>
                <w:sz w:val="24"/>
                <w:szCs w:val="24"/>
                <w:lang w:eastAsia="en-US"/>
              </w:rPr>
              <w:t>12.2.2</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Iluminação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_Toc106107107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39</w:t>
            </w:r>
            <w:r w:rsidR="005B22CC" w:rsidRPr="005B22CC">
              <w:rPr>
                <w:rFonts w:asciiTheme="minorHAnsi" w:hAnsiTheme="minorHAnsi" w:cstheme="minorHAnsi"/>
                <w:webHidden/>
                <w:sz w:val="24"/>
                <w:szCs w:val="24"/>
              </w:rPr>
              <w:fldChar w:fldCharType="end"/>
            </w:r>
          </w:hyperlink>
        </w:p>
        <w:p w14:paraId="767157D0" w14:textId="77777777" w:rsidR="005B22CC" w:rsidRPr="005B22CC" w:rsidRDefault="00D23B35">
          <w:pPr>
            <w:pStyle w:val="Sumrio3"/>
            <w:rPr>
              <w:rFonts w:asciiTheme="minorHAnsi" w:eastAsiaTheme="minorEastAsia" w:hAnsiTheme="minorHAnsi" w:cstheme="minorHAnsi"/>
              <w:sz w:val="24"/>
              <w:szCs w:val="24"/>
            </w:rPr>
          </w:pPr>
          <w:hyperlink w:anchor="_Toc106107108" w:history="1">
            <w:r w:rsidR="005B22CC" w:rsidRPr="005B22CC">
              <w:rPr>
                <w:rStyle w:val="Hyperlink"/>
                <w:rFonts w:asciiTheme="minorHAnsi" w:hAnsiTheme="minorHAnsi" w:cstheme="minorHAnsi"/>
                <w:b/>
                <w:sz w:val="24"/>
                <w:szCs w:val="24"/>
                <w:lang w:eastAsia="en-US"/>
              </w:rPr>
              <w:t>12.2.3</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Aterramento do sistema</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_Toc106107108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40</w:t>
            </w:r>
            <w:r w:rsidR="005B22CC" w:rsidRPr="005B22CC">
              <w:rPr>
                <w:rFonts w:asciiTheme="minorHAnsi" w:hAnsiTheme="minorHAnsi" w:cstheme="minorHAnsi"/>
                <w:webHidden/>
                <w:sz w:val="24"/>
                <w:szCs w:val="24"/>
              </w:rPr>
              <w:fldChar w:fldCharType="end"/>
            </w:r>
          </w:hyperlink>
        </w:p>
        <w:p w14:paraId="7542AFFC" w14:textId="77777777" w:rsidR="005B22CC" w:rsidRPr="005B22CC" w:rsidRDefault="00D23B35">
          <w:pPr>
            <w:pStyle w:val="Sumrio2"/>
            <w:rPr>
              <w:rFonts w:asciiTheme="minorHAnsi" w:eastAsiaTheme="minorEastAsia" w:hAnsiTheme="minorHAnsi" w:cstheme="minorHAnsi"/>
              <w:b w:val="0"/>
              <w:noProof/>
              <w:sz w:val="24"/>
            </w:rPr>
          </w:pPr>
          <w:hyperlink w:anchor="_Toc106107109" w:history="1">
            <w:r w:rsidR="005B22CC" w:rsidRPr="005B22CC">
              <w:rPr>
                <w:rStyle w:val="Hyperlink"/>
                <w:rFonts w:asciiTheme="minorHAnsi" w:hAnsiTheme="minorHAnsi" w:cstheme="minorHAnsi"/>
                <w:noProof/>
                <w:sz w:val="24"/>
                <w:u w:color="000000"/>
              </w:rPr>
              <w:t>12.3</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Documentos a serem apresentados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_Toc106107109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41</w:t>
            </w:r>
            <w:r w:rsidR="005B22CC" w:rsidRPr="005B22CC">
              <w:rPr>
                <w:rFonts w:asciiTheme="minorHAnsi" w:hAnsiTheme="minorHAnsi" w:cstheme="minorHAnsi"/>
                <w:noProof/>
                <w:webHidden/>
                <w:sz w:val="24"/>
              </w:rPr>
              <w:fldChar w:fldCharType="end"/>
            </w:r>
          </w:hyperlink>
        </w:p>
        <w:p w14:paraId="1A664645" w14:textId="77777777" w:rsidR="005B22CC" w:rsidRPr="005B22CC" w:rsidRDefault="00D23B35">
          <w:pPr>
            <w:pStyle w:val="Sumrio3"/>
            <w:rPr>
              <w:rFonts w:asciiTheme="minorHAnsi" w:eastAsiaTheme="minorEastAsia" w:hAnsiTheme="minorHAnsi" w:cstheme="minorHAnsi"/>
              <w:sz w:val="24"/>
              <w:szCs w:val="24"/>
            </w:rPr>
          </w:pPr>
          <w:hyperlink w:anchor="_Toc106107110" w:history="1">
            <w:r w:rsidR="005B22CC" w:rsidRPr="005B22CC">
              <w:rPr>
                <w:rStyle w:val="Hyperlink"/>
                <w:rFonts w:asciiTheme="minorHAnsi" w:hAnsiTheme="minorHAnsi" w:cstheme="minorHAnsi"/>
                <w:b/>
                <w:sz w:val="24"/>
                <w:szCs w:val="24"/>
                <w:lang w:eastAsia="en-US"/>
              </w:rPr>
              <w:t>12.3.1</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Memorial de cálculo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_Toc106107110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41</w:t>
            </w:r>
            <w:r w:rsidR="005B22CC" w:rsidRPr="005B22CC">
              <w:rPr>
                <w:rFonts w:asciiTheme="minorHAnsi" w:hAnsiTheme="minorHAnsi" w:cstheme="minorHAnsi"/>
                <w:webHidden/>
                <w:sz w:val="24"/>
                <w:szCs w:val="24"/>
              </w:rPr>
              <w:fldChar w:fldCharType="end"/>
            </w:r>
          </w:hyperlink>
        </w:p>
        <w:p w14:paraId="60A271F2" w14:textId="77777777" w:rsidR="005B22CC" w:rsidRPr="005B22CC" w:rsidRDefault="00D23B35">
          <w:pPr>
            <w:pStyle w:val="Sumrio3"/>
            <w:rPr>
              <w:rFonts w:asciiTheme="minorHAnsi" w:eastAsiaTheme="minorEastAsia" w:hAnsiTheme="minorHAnsi" w:cstheme="minorHAnsi"/>
              <w:sz w:val="24"/>
              <w:szCs w:val="24"/>
            </w:rPr>
          </w:pPr>
          <w:hyperlink w:anchor="_Toc106107111" w:history="1">
            <w:r w:rsidR="005B22CC" w:rsidRPr="005B22CC">
              <w:rPr>
                <w:rStyle w:val="Hyperlink"/>
                <w:rFonts w:asciiTheme="minorHAnsi" w:hAnsiTheme="minorHAnsi" w:cstheme="minorHAnsi"/>
                <w:b/>
                <w:sz w:val="24"/>
                <w:szCs w:val="24"/>
                <w:lang w:eastAsia="en-US"/>
              </w:rPr>
              <w:t>12.3.2</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Memorial descritivo e quantitativo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_Toc106107111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42</w:t>
            </w:r>
            <w:r w:rsidR="005B22CC" w:rsidRPr="005B22CC">
              <w:rPr>
                <w:rFonts w:asciiTheme="minorHAnsi" w:hAnsiTheme="minorHAnsi" w:cstheme="minorHAnsi"/>
                <w:webHidden/>
                <w:sz w:val="24"/>
                <w:szCs w:val="24"/>
              </w:rPr>
              <w:fldChar w:fldCharType="end"/>
            </w:r>
          </w:hyperlink>
        </w:p>
        <w:p w14:paraId="52FA498C" w14:textId="77777777" w:rsidR="005B22CC" w:rsidRPr="005B22CC" w:rsidRDefault="00D23B35">
          <w:pPr>
            <w:pStyle w:val="Sumrio3"/>
            <w:rPr>
              <w:rFonts w:asciiTheme="minorHAnsi" w:eastAsiaTheme="minorEastAsia" w:hAnsiTheme="minorHAnsi" w:cstheme="minorHAnsi"/>
              <w:sz w:val="24"/>
              <w:szCs w:val="24"/>
            </w:rPr>
          </w:pPr>
          <w:hyperlink w:anchor="_Toc106107112" w:history="1">
            <w:r w:rsidR="005B22CC" w:rsidRPr="005B22CC">
              <w:rPr>
                <w:rStyle w:val="Hyperlink"/>
                <w:rFonts w:asciiTheme="minorHAnsi" w:hAnsiTheme="minorHAnsi" w:cstheme="minorHAnsi"/>
                <w:b/>
                <w:sz w:val="24"/>
                <w:szCs w:val="24"/>
                <w:lang w:eastAsia="en-US"/>
              </w:rPr>
              <w:t>12.3.3</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Projeto básico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_Toc106107112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43</w:t>
            </w:r>
            <w:r w:rsidR="005B22CC" w:rsidRPr="005B22CC">
              <w:rPr>
                <w:rFonts w:asciiTheme="minorHAnsi" w:hAnsiTheme="minorHAnsi" w:cstheme="minorHAnsi"/>
                <w:webHidden/>
                <w:sz w:val="24"/>
                <w:szCs w:val="24"/>
              </w:rPr>
              <w:fldChar w:fldCharType="end"/>
            </w:r>
          </w:hyperlink>
        </w:p>
        <w:p w14:paraId="66E46AA1"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113" w:history="1">
            <w:r w:rsidR="005B22CC" w:rsidRPr="005B22CC">
              <w:rPr>
                <w:rStyle w:val="Hyperlink"/>
                <w:rFonts w:asciiTheme="minorHAnsi" w:hAnsiTheme="minorHAnsi" w:cstheme="minorHAnsi"/>
                <w:sz w:val="24"/>
                <w:szCs w:val="24"/>
              </w:rPr>
              <w:t>13</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INSTALAÇÕES PLUVIAIS</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_Toc106107113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44</w:t>
            </w:r>
            <w:r w:rsidR="005B22CC" w:rsidRPr="005B22CC">
              <w:rPr>
                <w:rFonts w:asciiTheme="minorHAnsi" w:hAnsiTheme="minorHAnsi" w:cstheme="minorHAnsi"/>
                <w:webHidden/>
                <w:sz w:val="24"/>
                <w:szCs w:val="24"/>
              </w:rPr>
              <w:fldChar w:fldCharType="end"/>
            </w:r>
          </w:hyperlink>
        </w:p>
        <w:p w14:paraId="63DB9C78" w14:textId="77777777" w:rsidR="005B22CC" w:rsidRPr="005B22CC" w:rsidRDefault="00D23B35">
          <w:pPr>
            <w:pStyle w:val="Sumrio2"/>
            <w:rPr>
              <w:rFonts w:asciiTheme="minorHAnsi" w:eastAsiaTheme="minorEastAsia" w:hAnsiTheme="minorHAnsi" w:cstheme="minorHAnsi"/>
              <w:b w:val="0"/>
              <w:noProof/>
              <w:sz w:val="24"/>
            </w:rPr>
          </w:pPr>
          <w:hyperlink w:anchor="_Toc106107114" w:history="1">
            <w:r w:rsidR="005B22CC" w:rsidRPr="005B22CC">
              <w:rPr>
                <w:rStyle w:val="Hyperlink"/>
                <w:rFonts w:asciiTheme="minorHAnsi" w:hAnsiTheme="minorHAnsi" w:cstheme="minorHAnsi"/>
                <w:noProof/>
                <w:sz w:val="24"/>
                <w:u w:color="000000"/>
              </w:rPr>
              <w:t>13.1</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Normas gerais aplicáveis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_Toc106107114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44</w:t>
            </w:r>
            <w:r w:rsidR="005B22CC" w:rsidRPr="005B22CC">
              <w:rPr>
                <w:rFonts w:asciiTheme="minorHAnsi" w:hAnsiTheme="minorHAnsi" w:cstheme="minorHAnsi"/>
                <w:noProof/>
                <w:webHidden/>
                <w:sz w:val="24"/>
              </w:rPr>
              <w:fldChar w:fldCharType="end"/>
            </w:r>
          </w:hyperlink>
        </w:p>
        <w:p w14:paraId="7B0E9CB4" w14:textId="77777777" w:rsidR="005B22CC" w:rsidRPr="005B22CC" w:rsidRDefault="00D23B35">
          <w:pPr>
            <w:pStyle w:val="Sumrio2"/>
            <w:rPr>
              <w:rFonts w:asciiTheme="minorHAnsi" w:eastAsiaTheme="minorEastAsia" w:hAnsiTheme="minorHAnsi" w:cstheme="minorHAnsi"/>
              <w:b w:val="0"/>
              <w:noProof/>
              <w:sz w:val="24"/>
            </w:rPr>
          </w:pPr>
          <w:hyperlink w:anchor="_Toc106107115" w:history="1">
            <w:r w:rsidR="005B22CC" w:rsidRPr="005B22CC">
              <w:rPr>
                <w:rStyle w:val="Hyperlink"/>
                <w:rFonts w:asciiTheme="minorHAnsi" w:hAnsiTheme="minorHAnsi" w:cstheme="minorHAnsi"/>
                <w:noProof/>
                <w:sz w:val="24"/>
                <w:u w:color="000000"/>
              </w:rPr>
              <w:t>13.2</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Diretrizes técnicas para a elaboração dos projetos de instalações hidrossanitárias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_Toc106107115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44</w:t>
            </w:r>
            <w:r w:rsidR="005B22CC" w:rsidRPr="005B22CC">
              <w:rPr>
                <w:rFonts w:asciiTheme="minorHAnsi" w:hAnsiTheme="minorHAnsi" w:cstheme="minorHAnsi"/>
                <w:noProof/>
                <w:webHidden/>
                <w:sz w:val="24"/>
              </w:rPr>
              <w:fldChar w:fldCharType="end"/>
            </w:r>
          </w:hyperlink>
        </w:p>
        <w:p w14:paraId="7A9EA1EB" w14:textId="77777777" w:rsidR="005B22CC" w:rsidRPr="005B22CC" w:rsidRDefault="00D23B35">
          <w:pPr>
            <w:pStyle w:val="Sumrio3"/>
            <w:rPr>
              <w:rFonts w:asciiTheme="minorHAnsi" w:eastAsiaTheme="minorEastAsia" w:hAnsiTheme="minorHAnsi" w:cstheme="minorHAnsi"/>
              <w:sz w:val="24"/>
              <w:szCs w:val="24"/>
            </w:rPr>
          </w:pPr>
          <w:hyperlink w:anchor="_Toc106107116" w:history="1">
            <w:r w:rsidR="005B22CC" w:rsidRPr="005B22CC">
              <w:rPr>
                <w:rStyle w:val="Hyperlink"/>
                <w:rFonts w:asciiTheme="minorHAnsi" w:hAnsiTheme="minorHAnsi" w:cstheme="minorHAnsi"/>
                <w:b/>
                <w:sz w:val="24"/>
                <w:szCs w:val="24"/>
                <w:lang w:eastAsia="en-US"/>
              </w:rPr>
              <w:t>13.2.1</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Sistema de águas pluviais – drenagem de coberturas</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_Toc106107116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44</w:t>
            </w:r>
            <w:r w:rsidR="005B22CC" w:rsidRPr="005B22CC">
              <w:rPr>
                <w:rFonts w:asciiTheme="minorHAnsi" w:hAnsiTheme="minorHAnsi" w:cstheme="minorHAnsi"/>
                <w:webHidden/>
                <w:sz w:val="24"/>
                <w:szCs w:val="24"/>
              </w:rPr>
              <w:fldChar w:fldCharType="end"/>
            </w:r>
          </w:hyperlink>
        </w:p>
        <w:p w14:paraId="32B6B061" w14:textId="77777777" w:rsidR="005B22CC" w:rsidRPr="005B22CC" w:rsidRDefault="00D23B35">
          <w:pPr>
            <w:pStyle w:val="Sumrio2"/>
            <w:rPr>
              <w:rFonts w:asciiTheme="minorHAnsi" w:eastAsiaTheme="minorEastAsia" w:hAnsiTheme="minorHAnsi" w:cstheme="minorHAnsi"/>
              <w:b w:val="0"/>
              <w:noProof/>
              <w:sz w:val="24"/>
            </w:rPr>
          </w:pPr>
          <w:hyperlink w:anchor="_Toc106107117" w:history="1">
            <w:r w:rsidR="005B22CC" w:rsidRPr="005B22CC">
              <w:rPr>
                <w:rStyle w:val="Hyperlink"/>
                <w:rFonts w:asciiTheme="minorHAnsi" w:hAnsiTheme="minorHAnsi" w:cstheme="minorHAnsi"/>
                <w:noProof/>
                <w:sz w:val="24"/>
                <w:u w:color="000000"/>
              </w:rPr>
              <w:t>13.3</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Documentos a serem apresentados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_Toc106107117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46</w:t>
            </w:r>
            <w:r w:rsidR="005B22CC" w:rsidRPr="005B22CC">
              <w:rPr>
                <w:rFonts w:asciiTheme="minorHAnsi" w:hAnsiTheme="minorHAnsi" w:cstheme="minorHAnsi"/>
                <w:noProof/>
                <w:webHidden/>
                <w:sz w:val="24"/>
              </w:rPr>
              <w:fldChar w:fldCharType="end"/>
            </w:r>
          </w:hyperlink>
        </w:p>
        <w:p w14:paraId="25994465" w14:textId="77777777" w:rsidR="005B22CC" w:rsidRPr="005B22CC" w:rsidRDefault="00D23B35">
          <w:pPr>
            <w:pStyle w:val="Sumrio3"/>
            <w:rPr>
              <w:rFonts w:asciiTheme="minorHAnsi" w:eastAsiaTheme="minorEastAsia" w:hAnsiTheme="minorHAnsi" w:cstheme="minorHAnsi"/>
              <w:sz w:val="24"/>
              <w:szCs w:val="24"/>
            </w:rPr>
          </w:pPr>
          <w:hyperlink w:anchor="_Toc106107118" w:history="1">
            <w:r w:rsidR="005B22CC" w:rsidRPr="005B22CC">
              <w:rPr>
                <w:rStyle w:val="Hyperlink"/>
                <w:rFonts w:asciiTheme="minorHAnsi" w:hAnsiTheme="minorHAnsi" w:cstheme="minorHAnsi"/>
                <w:b/>
                <w:sz w:val="24"/>
                <w:szCs w:val="24"/>
                <w:lang w:eastAsia="en-US"/>
              </w:rPr>
              <w:t>13.3.1</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Memória de cálculo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_Toc106107118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46</w:t>
            </w:r>
            <w:r w:rsidR="005B22CC" w:rsidRPr="005B22CC">
              <w:rPr>
                <w:rFonts w:asciiTheme="minorHAnsi" w:hAnsiTheme="minorHAnsi" w:cstheme="minorHAnsi"/>
                <w:webHidden/>
                <w:sz w:val="24"/>
                <w:szCs w:val="24"/>
              </w:rPr>
              <w:fldChar w:fldCharType="end"/>
            </w:r>
          </w:hyperlink>
        </w:p>
        <w:p w14:paraId="03E1914A" w14:textId="77777777" w:rsidR="005B22CC" w:rsidRPr="005B22CC" w:rsidRDefault="00D23B35">
          <w:pPr>
            <w:pStyle w:val="Sumrio3"/>
            <w:rPr>
              <w:rFonts w:asciiTheme="minorHAnsi" w:eastAsiaTheme="minorEastAsia" w:hAnsiTheme="minorHAnsi" w:cstheme="minorHAnsi"/>
              <w:sz w:val="24"/>
              <w:szCs w:val="24"/>
            </w:rPr>
          </w:pPr>
          <w:hyperlink w:anchor="_Toc106107119" w:history="1">
            <w:r w:rsidR="005B22CC" w:rsidRPr="005B22CC">
              <w:rPr>
                <w:rStyle w:val="Hyperlink"/>
                <w:rFonts w:asciiTheme="minorHAnsi" w:hAnsiTheme="minorHAnsi" w:cstheme="minorHAnsi"/>
                <w:b/>
                <w:sz w:val="24"/>
                <w:szCs w:val="24"/>
                <w:lang w:eastAsia="en-US"/>
              </w:rPr>
              <w:t>13.3.2</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Memorial descritivo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_Toc106107119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49</w:t>
            </w:r>
            <w:r w:rsidR="005B22CC" w:rsidRPr="005B22CC">
              <w:rPr>
                <w:rFonts w:asciiTheme="minorHAnsi" w:hAnsiTheme="minorHAnsi" w:cstheme="minorHAnsi"/>
                <w:webHidden/>
                <w:sz w:val="24"/>
                <w:szCs w:val="24"/>
              </w:rPr>
              <w:fldChar w:fldCharType="end"/>
            </w:r>
          </w:hyperlink>
        </w:p>
        <w:p w14:paraId="7F8F7901" w14:textId="77777777" w:rsidR="005B22CC" w:rsidRPr="005B22CC" w:rsidRDefault="00D23B35">
          <w:pPr>
            <w:pStyle w:val="Sumrio3"/>
            <w:rPr>
              <w:rFonts w:asciiTheme="minorHAnsi" w:eastAsiaTheme="minorEastAsia" w:hAnsiTheme="minorHAnsi" w:cstheme="minorHAnsi"/>
              <w:sz w:val="24"/>
              <w:szCs w:val="24"/>
            </w:rPr>
          </w:pPr>
          <w:hyperlink w:anchor="_Toc106107120" w:history="1">
            <w:r w:rsidR="005B22CC" w:rsidRPr="005B22CC">
              <w:rPr>
                <w:rStyle w:val="Hyperlink"/>
                <w:rFonts w:asciiTheme="minorHAnsi" w:hAnsiTheme="minorHAnsi" w:cstheme="minorHAnsi"/>
                <w:b/>
                <w:sz w:val="24"/>
                <w:szCs w:val="24"/>
                <w:lang w:eastAsia="en-US"/>
              </w:rPr>
              <w:t>13.3.3</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Projeto básico e executivo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_Toc106107120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49</w:t>
            </w:r>
            <w:r w:rsidR="005B22CC" w:rsidRPr="005B22CC">
              <w:rPr>
                <w:rFonts w:asciiTheme="minorHAnsi" w:hAnsiTheme="minorHAnsi" w:cstheme="minorHAnsi"/>
                <w:webHidden/>
                <w:sz w:val="24"/>
                <w:szCs w:val="24"/>
              </w:rPr>
              <w:fldChar w:fldCharType="end"/>
            </w:r>
          </w:hyperlink>
        </w:p>
        <w:p w14:paraId="3E221340"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121" w:history="1">
            <w:r w:rsidR="005B22CC" w:rsidRPr="005B22CC">
              <w:rPr>
                <w:rStyle w:val="Hyperlink"/>
                <w:rFonts w:asciiTheme="minorHAnsi" w:hAnsiTheme="minorHAnsi" w:cstheme="minorHAnsi"/>
                <w:sz w:val="24"/>
                <w:szCs w:val="24"/>
              </w:rPr>
              <w:t>14</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pontos de ancoragem e linhas de vida</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_Toc106107121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50</w:t>
            </w:r>
            <w:r w:rsidR="005B22CC" w:rsidRPr="005B22CC">
              <w:rPr>
                <w:rFonts w:asciiTheme="minorHAnsi" w:hAnsiTheme="minorHAnsi" w:cstheme="minorHAnsi"/>
                <w:webHidden/>
                <w:sz w:val="24"/>
                <w:szCs w:val="24"/>
              </w:rPr>
              <w:fldChar w:fldCharType="end"/>
            </w:r>
          </w:hyperlink>
        </w:p>
        <w:p w14:paraId="3C4949B4" w14:textId="77777777" w:rsidR="005B22CC" w:rsidRPr="005B22CC" w:rsidRDefault="00D23B35">
          <w:pPr>
            <w:pStyle w:val="Sumrio2"/>
            <w:rPr>
              <w:rFonts w:asciiTheme="minorHAnsi" w:eastAsiaTheme="minorEastAsia" w:hAnsiTheme="minorHAnsi" w:cstheme="minorHAnsi"/>
              <w:b w:val="0"/>
              <w:noProof/>
              <w:sz w:val="24"/>
            </w:rPr>
          </w:pPr>
          <w:hyperlink w:anchor="_Toc106107122" w:history="1">
            <w:r w:rsidR="005B22CC" w:rsidRPr="005B22CC">
              <w:rPr>
                <w:rStyle w:val="Hyperlink"/>
                <w:rFonts w:asciiTheme="minorHAnsi" w:hAnsiTheme="minorHAnsi" w:cstheme="minorHAnsi"/>
                <w:noProof/>
                <w:sz w:val="24"/>
                <w:u w:color="000000"/>
              </w:rPr>
              <w:t>14.1</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Normas gerais aplicáveis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_Toc106107122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50</w:t>
            </w:r>
            <w:r w:rsidR="005B22CC" w:rsidRPr="005B22CC">
              <w:rPr>
                <w:rFonts w:asciiTheme="minorHAnsi" w:hAnsiTheme="minorHAnsi" w:cstheme="minorHAnsi"/>
                <w:noProof/>
                <w:webHidden/>
                <w:sz w:val="24"/>
              </w:rPr>
              <w:fldChar w:fldCharType="end"/>
            </w:r>
          </w:hyperlink>
        </w:p>
        <w:p w14:paraId="629D54DB" w14:textId="77777777" w:rsidR="005B22CC" w:rsidRPr="005B22CC" w:rsidRDefault="00D23B35">
          <w:pPr>
            <w:pStyle w:val="Sumrio2"/>
            <w:rPr>
              <w:rFonts w:asciiTheme="minorHAnsi" w:eastAsiaTheme="minorEastAsia" w:hAnsiTheme="minorHAnsi" w:cstheme="minorHAnsi"/>
              <w:b w:val="0"/>
              <w:noProof/>
              <w:sz w:val="24"/>
            </w:rPr>
          </w:pPr>
          <w:hyperlink w:anchor="_Toc106107123" w:history="1">
            <w:r w:rsidR="005B22CC" w:rsidRPr="005B22CC">
              <w:rPr>
                <w:rStyle w:val="Hyperlink"/>
                <w:rFonts w:asciiTheme="minorHAnsi" w:hAnsiTheme="minorHAnsi" w:cstheme="minorHAnsi"/>
                <w:noProof/>
                <w:sz w:val="24"/>
                <w:u w:color="000000"/>
              </w:rPr>
              <w:t>14.2</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Diretrizes técnicas para elaboração dos projetos de linhas de vida e pontos de ancoragem</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_Toc106107123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51</w:t>
            </w:r>
            <w:r w:rsidR="005B22CC" w:rsidRPr="005B22CC">
              <w:rPr>
                <w:rFonts w:asciiTheme="minorHAnsi" w:hAnsiTheme="minorHAnsi" w:cstheme="minorHAnsi"/>
                <w:noProof/>
                <w:webHidden/>
                <w:sz w:val="24"/>
              </w:rPr>
              <w:fldChar w:fldCharType="end"/>
            </w:r>
          </w:hyperlink>
        </w:p>
        <w:p w14:paraId="48CD46ED" w14:textId="77777777" w:rsidR="005B22CC" w:rsidRPr="005B22CC" w:rsidRDefault="00D23B35">
          <w:pPr>
            <w:pStyle w:val="Sumrio2"/>
            <w:rPr>
              <w:rFonts w:asciiTheme="minorHAnsi" w:eastAsiaTheme="minorEastAsia" w:hAnsiTheme="minorHAnsi" w:cstheme="minorHAnsi"/>
              <w:b w:val="0"/>
              <w:noProof/>
              <w:sz w:val="24"/>
            </w:rPr>
          </w:pPr>
          <w:hyperlink w:anchor="_Toc106107124" w:history="1">
            <w:r w:rsidR="005B22CC" w:rsidRPr="005B22CC">
              <w:rPr>
                <w:rStyle w:val="Hyperlink"/>
                <w:rFonts w:asciiTheme="minorHAnsi" w:hAnsiTheme="minorHAnsi" w:cstheme="minorHAnsi"/>
                <w:noProof/>
                <w:sz w:val="24"/>
                <w:u w:color="000000"/>
              </w:rPr>
              <w:t>14.3</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Documentos a serem apresentados</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_Toc106107124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52</w:t>
            </w:r>
            <w:r w:rsidR="005B22CC" w:rsidRPr="005B22CC">
              <w:rPr>
                <w:rFonts w:asciiTheme="minorHAnsi" w:hAnsiTheme="minorHAnsi" w:cstheme="minorHAnsi"/>
                <w:noProof/>
                <w:webHidden/>
                <w:sz w:val="24"/>
              </w:rPr>
              <w:fldChar w:fldCharType="end"/>
            </w:r>
          </w:hyperlink>
        </w:p>
        <w:p w14:paraId="0626C51F" w14:textId="77777777" w:rsidR="005B22CC" w:rsidRPr="005B22CC" w:rsidRDefault="00D23B35">
          <w:pPr>
            <w:pStyle w:val="Sumrio3"/>
            <w:rPr>
              <w:rFonts w:asciiTheme="minorHAnsi" w:eastAsiaTheme="minorEastAsia" w:hAnsiTheme="minorHAnsi" w:cstheme="minorHAnsi"/>
              <w:sz w:val="24"/>
              <w:szCs w:val="24"/>
            </w:rPr>
          </w:pPr>
          <w:hyperlink w:anchor="_Toc106107125" w:history="1">
            <w:r w:rsidR="005B22CC" w:rsidRPr="005B22CC">
              <w:rPr>
                <w:rStyle w:val="Hyperlink"/>
                <w:rFonts w:asciiTheme="minorHAnsi" w:hAnsiTheme="minorHAnsi" w:cstheme="minorHAnsi"/>
                <w:b/>
                <w:sz w:val="24"/>
                <w:szCs w:val="24"/>
                <w:lang w:eastAsia="en-US"/>
              </w:rPr>
              <w:t>14.3.1</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Memorial descritivo, quantitativo e de cálculo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_Toc106107125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52</w:t>
            </w:r>
            <w:r w:rsidR="005B22CC" w:rsidRPr="005B22CC">
              <w:rPr>
                <w:rFonts w:asciiTheme="minorHAnsi" w:hAnsiTheme="minorHAnsi" w:cstheme="minorHAnsi"/>
                <w:webHidden/>
                <w:sz w:val="24"/>
                <w:szCs w:val="24"/>
              </w:rPr>
              <w:fldChar w:fldCharType="end"/>
            </w:r>
          </w:hyperlink>
        </w:p>
        <w:p w14:paraId="1864F3A1" w14:textId="77777777" w:rsidR="005B22CC" w:rsidRPr="005B22CC" w:rsidRDefault="00D23B35">
          <w:pPr>
            <w:pStyle w:val="Sumrio3"/>
            <w:rPr>
              <w:rFonts w:asciiTheme="minorHAnsi" w:eastAsiaTheme="minorEastAsia" w:hAnsiTheme="minorHAnsi" w:cstheme="minorHAnsi"/>
              <w:sz w:val="24"/>
              <w:szCs w:val="24"/>
            </w:rPr>
          </w:pPr>
          <w:hyperlink w:anchor="_Toc106107126" w:history="1">
            <w:r w:rsidR="005B22CC" w:rsidRPr="005B22CC">
              <w:rPr>
                <w:rStyle w:val="Hyperlink"/>
                <w:rFonts w:asciiTheme="minorHAnsi" w:hAnsiTheme="minorHAnsi" w:cstheme="minorHAnsi"/>
                <w:b/>
                <w:sz w:val="24"/>
                <w:szCs w:val="24"/>
                <w:lang w:eastAsia="en-US"/>
              </w:rPr>
              <w:t>14.3.2</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lang w:eastAsia="en-US"/>
              </w:rPr>
              <w:t>Projeto básico e executivo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_Toc106107126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52</w:t>
            </w:r>
            <w:r w:rsidR="005B22CC" w:rsidRPr="005B22CC">
              <w:rPr>
                <w:rFonts w:asciiTheme="minorHAnsi" w:hAnsiTheme="minorHAnsi" w:cstheme="minorHAnsi"/>
                <w:webHidden/>
                <w:sz w:val="24"/>
                <w:szCs w:val="24"/>
              </w:rPr>
              <w:fldChar w:fldCharType="end"/>
            </w:r>
          </w:hyperlink>
        </w:p>
        <w:p w14:paraId="73E33842"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127" w:history="1">
            <w:r w:rsidR="005B22CC" w:rsidRPr="005B22CC">
              <w:rPr>
                <w:rStyle w:val="Hyperlink"/>
                <w:rFonts w:asciiTheme="minorHAnsi" w:hAnsiTheme="minorHAnsi" w:cstheme="minorHAnsi"/>
                <w:sz w:val="24"/>
                <w:szCs w:val="24"/>
              </w:rPr>
              <w:t>15</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Documentação geral</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_Toc106107127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52</w:t>
            </w:r>
            <w:r w:rsidR="005B22CC" w:rsidRPr="005B22CC">
              <w:rPr>
                <w:rFonts w:asciiTheme="minorHAnsi" w:hAnsiTheme="minorHAnsi" w:cstheme="minorHAnsi"/>
                <w:webHidden/>
                <w:sz w:val="24"/>
                <w:szCs w:val="24"/>
              </w:rPr>
              <w:fldChar w:fldCharType="end"/>
            </w:r>
          </w:hyperlink>
        </w:p>
        <w:p w14:paraId="6EF234D5" w14:textId="77777777" w:rsidR="005B22CC" w:rsidRPr="005B22CC" w:rsidRDefault="00D23B35">
          <w:pPr>
            <w:pStyle w:val="Sumrio2"/>
            <w:rPr>
              <w:rFonts w:asciiTheme="minorHAnsi" w:eastAsiaTheme="minorEastAsia" w:hAnsiTheme="minorHAnsi" w:cstheme="minorHAnsi"/>
              <w:b w:val="0"/>
              <w:noProof/>
              <w:sz w:val="24"/>
            </w:rPr>
          </w:pPr>
          <w:hyperlink w:anchor="_Toc106107128" w:history="1">
            <w:r w:rsidR="005B22CC" w:rsidRPr="005B22CC">
              <w:rPr>
                <w:rStyle w:val="Hyperlink"/>
                <w:rFonts w:asciiTheme="minorHAnsi" w:hAnsiTheme="minorHAnsi" w:cstheme="minorHAnsi"/>
                <w:noProof/>
                <w:sz w:val="24"/>
                <w:u w:color="000000"/>
              </w:rPr>
              <w:t>15.1</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Responsabilidade técnica</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_Toc106107128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53</w:t>
            </w:r>
            <w:r w:rsidR="005B22CC" w:rsidRPr="005B22CC">
              <w:rPr>
                <w:rFonts w:asciiTheme="minorHAnsi" w:hAnsiTheme="minorHAnsi" w:cstheme="minorHAnsi"/>
                <w:noProof/>
                <w:webHidden/>
                <w:sz w:val="24"/>
              </w:rPr>
              <w:fldChar w:fldCharType="end"/>
            </w:r>
          </w:hyperlink>
        </w:p>
        <w:p w14:paraId="5CE1CF21" w14:textId="77777777" w:rsidR="005B22CC" w:rsidRPr="005B22CC" w:rsidRDefault="00D23B35">
          <w:pPr>
            <w:pStyle w:val="Sumrio2"/>
            <w:rPr>
              <w:rFonts w:asciiTheme="minorHAnsi" w:eastAsiaTheme="minorEastAsia" w:hAnsiTheme="minorHAnsi" w:cstheme="minorHAnsi"/>
              <w:b w:val="0"/>
              <w:noProof/>
              <w:sz w:val="24"/>
            </w:rPr>
          </w:pPr>
          <w:hyperlink w:anchor="_Toc106107129" w:history="1">
            <w:r w:rsidR="005B22CC" w:rsidRPr="005B22CC">
              <w:rPr>
                <w:rStyle w:val="Hyperlink"/>
                <w:rFonts w:asciiTheme="minorHAnsi" w:hAnsiTheme="minorHAnsi" w:cstheme="minorHAnsi"/>
                <w:noProof/>
                <w:sz w:val="24"/>
                <w:u w:color="000000"/>
              </w:rPr>
              <w:t>15.2</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Projeto básico</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_Toc106107129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53</w:t>
            </w:r>
            <w:r w:rsidR="005B22CC" w:rsidRPr="005B22CC">
              <w:rPr>
                <w:rFonts w:asciiTheme="minorHAnsi" w:hAnsiTheme="minorHAnsi" w:cstheme="minorHAnsi"/>
                <w:noProof/>
                <w:webHidden/>
                <w:sz w:val="24"/>
              </w:rPr>
              <w:fldChar w:fldCharType="end"/>
            </w:r>
          </w:hyperlink>
        </w:p>
        <w:p w14:paraId="5DD419A6" w14:textId="77777777" w:rsidR="005B22CC" w:rsidRPr="005B22CC" w:rsidRDefault="00D23B35">
          <w:pPr>
            <w:pStyle w:val="Sumrio2"/>
            <w:rPr>
              <w:rFonts w:asciiTheme="minorHAnsi" w:eastAsiaTheme="minorEastAsia" w:hAnsiTheme="minorHAnsi" w:cstheme="minorHAnsi"/>
              <w:b w:val="0"/>
              <w:noProof/>
              <w:sz w:val="24"/>
            </w:rPr>
          </w:pPr>
          <w:hyperlink w:anchor="_Toc106107130" w:history="1">
            <w:r w:rsidR="005B22CC" w:rsidRPr="005B22CC">
              <w:rPr>
                <w:rStyle w:val="Hyperlink"/>
                <w:rFonts w:asciiTheme="minorHAnsi" w:hAnsiTheme="minorHAnsi" w:cstheme="minorHAnsi"/>
                <w:noProof/>
                <w:sz w:val="24"/>
                <w:u w:color="000000"/>
              </w:rPr>
              <w:t>15.3</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Projeto executivo</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_Toc106107130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53</w:t>
            </w:r>
            <w:r w:rsidR="005B22CC" w:rsidRPr="005B22CC">
              <w:rPr>
                <w:rFonts w:asciiTheme="minorHAnsi" w:hAnsiTheme="minorHAnsi" w:cstheme="minorHAnsi"/>
                <w:noProof/>
                <w:webHidden/>
                <w:sz w:val="24"/>
              </w:rPr>
              <w:fldChar w:fldCharType="end"/>
            </w:r>
          </w:hyperlink>
        </w:p>
        <w:p w14:paraId="2CE8EE64" w14:textId="77777777" w:rsidR="005B22CC" w:rsidRPr="005B22CC" w:rsidRDefault="00D23B35">
          <w:pPr>
            <w:pStyle w:val="Sumrio3"/>
            <w:rPr>
              <w:rFonts w:asciiTheme="minorHAnsi" w:eastAsiaTheme="minorEastAsia" w:hAnsiTheme="minorHAnsi" w:cstheme="minorHAnsi"/>
              <w:sz w:val="24"/>
              <w:szCs w:val="24"/>
            </w:rPr>
          </w:pPr>
          <w:hyperlink w:anchor="_Toc106107131" w:history="1">
            <w:r w:rsidR="005B22CC" w:rsidRPr="005B22CC">
              <w:rPr>
                <w:rStyle w:val="Hyperlink"/>
                <w:rFonts w:asciiTheme="minorHAnsi" w:hAnsiTheme="minorHAnsi" w:cstheme="minorHAnsi"/>
                <w:b/>
                <w:sz w:val="24"/>
                <w:szCs w:val="24"/>
              </w:rPr>
              <w:t>15.3.1</w:t>
            </w:r>
            <w:r w:rsidR="005B22CC" w:rsidRPr="005B22CC">
              <w:rPr>
                <w:rFonts w:asciiTheme="minorHAnsi" w:eastAsiaTheme="minorEastAsia" w:hAnsiTheme="minorHAnsi" w:cstheme="minorHAnsi"/>
                <w:sz w:val="24"/>
                <w:szCs w:val="24"/>
              </w:rPr>
              <w:tab/>
            </w:r>
            <w:r w:rsidR="005B22CC" w:rsidRPr="005B22CC">
              <w:rPr>
                <w:rStyle w:val="Hyperlink"/>
                <w:rFonts w:asciiTheme="minorHAnsi" w:hAnsiTheme="minorHAnsi" w:cstheme="minorHAnsi"/>
                <w:b/>
                <w:sz w:val="24"/>
                <w:szCs w:val="24"/>
              </w:rPr>
              <w:t>Maquete Eletrônica</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_Toc106107131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54</w:t>
            </w:r>
            <w:r w:rsidR="005B22CC" w:rsidRPr="005B22CC">
              <w:rPr>
                <w:rFonts w:asciiTheme="minorHAnsi" w:hAnsiTheme="minorHAnsi" w:cstheme="minorHAnsi"/>
                <w:webHidden/>
                <w:sz w:val="24"/>
                <w:szCs w:val="24"/>
              </w:rPr>
              <w:fldChar w:fldCharType="end"/>
            </w:r>
          </w:hyperlink>
        </w:p>
        <w:p w14:paraId="7F0E3A2E" w14:textId="77777777" w:rsidR="005B22CC" w:rsidRPr="005B22CC" w:rsidRDefault="00D23B35">
          <w:pPr>
            <w:pStyle w:val="Sumrio2"/>
            <w:rPr>
              <w:rFonts w:asciiTheme="minorHAnsi" w:eastAsiaTheme="minorEastAsia" w:hAnsiTheme="minorHAnsi" w:cstheme="minorHAnsi"/>
              <w:b w:val="0"/>
              <w:noProof/>
              <w:sz w:val="24"/>
            </w:rPr>
          </w:pPr>
          <w:hyperlink w:anchor="_Toc106107132" w:history="1">
            <w:r w:rsidR="005B22CC" w:rsidRPr="005B22CC">
              <w:rPr>
                <w:rStyle w:val="Hyperlink"/>
                <w:rFonts w:asciiTheme="minorHAnsi" w:hAnsiTheme="minorHAnsi" w:cstheme="minorHAnsi"/>
                <w:noProof/>
                <w:sz w:val="24"/>
                <w:u w:color="000000"/>
              </w:rPr>
              <w:t>15.4</w:t>
            </w:r>
            <w:r w:rsidR="005B22CC" w:rsidRPr="005B22CC">
              <w:rPr>
                <w:rFonts w:asciiTheme="minorHAnsi" w:eastAsiaTheme="minorEastAsia" w:hAnsiTheme="minorHAnsi" w:cstheme="minorHAnsi"/>
                <w:b w:val="0"/>
                <w:noProof/>
                <w:sz w:val="24"/>
              </w:rPr>
              <w:tab/>
            </w:r>
            <w:r w:rsidR="005B22CC" w:rsidRPr="005B22CC">
              <w:rPr>
                <w:rStyle w:val="Hyperlink"/>
                <w:rFonts w:asciiTheme="minorHAnsi" w:hAnsiTheme="minorHAnsi" w:cstheme="minorHAnsi"/>
                <w:noProof/>
                <w:sz w:val="24"/>
              </w:rPr>
              <w:t>Data Book</w:t>
            </w:r>
            <w:r w:rsidR="005B22CC" w:rsidRPr="005B22CC">
              <w:rPr>
                <w:rFonts w:asciiTheme="minorHAnsi" w:hAnsiTheme="minorHAnsi" w:cstheme="minorHAnsi"/>
                <w:noProof/>
                <w:webHidden/>
                <w:sz w:val="24"/>
              </w:rPr>
              <w:tab/>
            </w:r>
            <w:r w:rsidR="005B22CC" w:rsidRPr="005B22CC">
              <w:rPr>
                <w:rFonts w:asciiTheme="minorHAnsi" w:hAnsiTheme="minorHAnsi" w:cstheme="minorHAnsi"/>
                <w:noProof/>
                <w:webHidden/>
                <w:sz w:val="24"/>
              </w:rPr>
              <w:fldChar w:fldCharType="begin"/>
            </w:r>
            <w:r w:rsidR="005B22CC" w:rsidRPr="005B22CC">
              <w:rPr>
                <w:rFonts w:asciiTheme="minorHAnsi" w:hAnsiTheme="minorHAnsi" w:cstheme="minorHAnsi"/>
                <w:noProof/>
                <w:webHidden/>
                <w:sz w:val="24"/>
              </w:rPr>
              <w:instrText xml:space="preserve"> PAGEREF _Toc106107132 \h </w:instrText>
            </w:r>
            <w:r w:rsidR="005B22CC" w:rsidRPr="005B22CC">
              <w:rPr>
                <w:rFonts w:asciiTheme="minorHAnsi" w:hAnsiTheme="minorHAnsi" w:cstheme="minorHAnsi"/>
                <w:noProof/>
                <w:webHidden/>
                <w:sz w:val="24"/>
              </w:rPr>
            </w:r>
            <w:r w:rsidR="005B22CC" w:rsidRPr="005B22CC">
              <w:rPr>
                <w:rFonts w:asciiTheme="minorHAnsi" w:hAnsiTheme="minorHAnsi" w:cstheme="minorHAnsi"/>
                <w:noProof/>
                <w:webHidden/>
                <w:sz w:val="24"/>
              </w:rPr>
              <w:fldChar w:fldCharType="separate"/>
            </w:r>
            <w:r w:rsidR="005B22CC" w:rsidRPr="005B22CC">
              <w:rPr>
                <w:rFonts w:asciiTheme="minorHAnsi" w:hAnsiTheme="minorHAnsi" w:cstheme="minorHAnsi"/>
                <w:noProof/>
                <w:webHidden/>
                <w:sz w:val="24"/>
              </w:rPr>
              <w:t>54</w:t>
            </w:r>
            <w:r w:rsidR="005B22CC" w:rsidRPr="005B22CC">
              <w:rPr>
                <w:rFonts w:asciiTheme="minorHAnsi" w:hAnsiTheme="minorHAnsi" w:cstheme="minorHAnsi"/>
                <w:noProof/>
                <w:webHidden/>
                <w:sz w:val="24"/>
              </w:rPr>
              <w:fldChar w:fldCharType="end"/>
            </w:r>
          </w:hyperlink>
        </w:p>
        <w:p w14:paraId="5FDAFE54"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133" w:history="1">
            <w:r w:rsidR="005B22CC" w:rsidRPr="005B22CC">
              <w:rPr>
                <w:rStyle w:val="Hyperlink"/>
                <w:rFonts w:asciiTheme="minorHAnsi" w:hAnsiTheme="minorHAnsi" w:cstheme="minorHAnsi"/>
                <w:sz w:val="24"/>
                <w:szCs w:val="24"/>
              </w:rPr>
              <w:t>16</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Testes preliminares</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_Toc106107133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56</w:t>
            </w:r>
            <w:r w:rsidR="005B22CC" w:rsidRPr="005B22CC">
              <w:rPr>
                <w:rFonts w:asciiTheme="minorHAnsi" w:hAnsiTheme="minorHAnsi" w:cstheme="minorHAnsi"/>
                <w:webHidden/>
                <w:sz w:val="24"/>
                <w:szCs w:val="24"/>
              </w:rPr>
              <w:fldChar w:fldCharType="end"/>
            </w:r>
          </w:hyperlink>
        </w:p>
        <w:p w14:paraId="6F5BD406"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134" w:history="1">
            <w:r w:rsidR="005B22CC" w:rsidRPr="005B22CC">
              <w:rPr>
                <w:rStyle w:val="Hyperlink"/>
                <w:rFonts w:asciiTheme="minorHAnsi" w:hAnsiTheme="minorHAnsi" w:cstheme="minorHAnsi"/>
                <w:sz w:val="24"/>
                <w:szCs w:val="24"/>
              </w:rPr>
              <w:t>17</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Operação assistida</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_Toc106107134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56</w:t>
            </w:r>
            <w:r w:rsidR="005B22CC" w:rsidRPr="005B22CC">
              <w:rPr>
                <w:rFonts w:asciiTheme="minorHAnsi" w:hAnsiTheme="minorHAnsi" w:cstheme="minorHAnsi"/>
                <w:webHidden/>
                <w:sz w:val="24"/>
                <w:szCs w:val="24"/>
              </w:rPr>
              <w:fldChar w:fldCharType="end"/>
            </w:r>
          </w:hyperlink>
        </w:p>
        <w:p w14:paraId="30E1DF85" w14:textId="77777777" w:rsidR="005B22CC" w:rsidRPr="005B22CC" w:rsidRDefault="00D23B35">
          <w:pPr>
            <w:pStyle w:val="Sumrio1"/>
            <w:rPr>
              <w:rFonts w:asciiTheme="minorHAnsi" w:eastAsiaTheme="minorEastAsia" w:hAnsiTheme="minorHAnsi" w:cstheme="minorHAnsi"/>
              <w:b w:val="0"/>
              <w:caps w:val="0"/>
              <w:sz w:val="24"/>
              <w:szCs w:val="24"/>
            </w:rPr>
          </w:pPr>
          <w:hyperlink w:anchor="_Toc106107135" w:history="1">
            <w:r w:rsidR="005B22CC" w:rsidRPr="005B22CC">
              <w:rPr>
                <w:rStyle w:val="Hyperlink"/>
                <w:rFonts w:asciiTheme="minorHAnsi" w:hAnsiTheme="minorHAnsi" w:cstheme="minorHAnsi"/>
                <w:sz w:val="24"/>
                <w:szCs w:val="24"/>
              </w:rPr>
              <w:t>18</w:t>
            </w:r>
            <w:r w:rsidR="005B22CC" w:rsidRPr="005B22CC">
              <w:rPr>
                <w:rFonts w:asciiTheme="minorHAnsi" w:eastAsiaTheme="minorEastAsia" w:hAnsiTheme="minorHAnsi" w:cstheme="minorHAnsi"/>
                <w:b w:val="0"/>
                <w:caps w:val="0"/>
                <w:sz w:val="24"/>
                <w:szCs w:val="24"/>
              </w:rPr>
              <w:tab/>
            </w:r>
            <w:r w:rsidR="005B22CC" w:rsidRPr="005B22CC">
              <w:rPr>
                <w:rStyle w:val="Hyperlink"/>
                <w:rFonts w:asciiTheme="minorHAnsi" w:hAnsiTheme="minorHAnsi" w:cstheme="minorHAnsi"/>
                <w:sz w:val="24"/>
                <w:szCs w:val="24"/>
              </w:rPr>
              <w:t>Manutenção</w:t>
            </w:r>
            <w:r w:rsidR="005B22CC" w:rsidRPr="005B22CC">
              <w:rPr>
                <w:rFonts w:asciiTheme="minorHAnsi" w:hAnsiTheme="minorHAnsi" w:cstheme="minorHAnsi"/>
                <w:webHidden/>
                <w:sz w:val="24"/>
                <w:szCs w:val="24"/>
              </w:rPr>
              <w:tab/>
            </w:r>
            <w:r w:rsidR="005B22CC" w:rsidRPr="005B22CC">
              <w:rPr>
                <w:rFonts w:asciiTheme="minorHAnsi" w:hAnsiTheme="minorHAnsi" w:cstheme="minorHAnsi"/>
                <w:webHidden/>
                <w:sz w:val="24"/>
                <w:szCs w:val="24"/>
              </w:rPr>
              <w:fldChar w:fldCharType="begin"/>
            </w:r>
            <w:r w:rsidR="005B22CC" w:rsidRPr="005B22CC">
              <w:rPr>
                <w:rFonts w:asciiTheme="minorHAnsi" w:hAnsiTheme="minorHAnsi" w:cstheme="minorHAnsi"/>
                <w:webHidden/>
                <w:sz w:val="24"/>
                <w:szCs w:val="24"/>
              </w:rPr>
              <w:instrText xml:space="preserve"> PAGEREF _Toc106107135 \h </w:instrText>
            </w:r>
            <w:r w:rsidR="005B22CC" w:rsidRPr="005B22CC">
              <w:rPr>
                <w:rFonts w:asciiTheme="minorHAnsi" w:hAnsiTheme="minorHAnsi" w:cstheme="minorHAnsi"/>
                <w:webHidden/>
                <w:sz w:val="24"/>
                <w:szCs w:val="24"/>
              </w:rPr>
            </w:r>
            <w:r w:rsidR="005B22CC" w:rsidRPr="005B22CC">
              <w:rPr>
                <w:rFonts w:asciiTheme="minorHAnsi" w:hAnsiTheme="minorHAnsi" w:cstheme="minorHAnsi"/>
                <w:webHidden/>
                <w:sz w:val="24"/>
                <w:szCs w:val="24"/>
              </w:rPr>
              <w:fldChar w:fldCharType="separate"/>
            </w:r>
            <w:r w:rsidR="005B22CC" w:rsidRPr="005B22CC">
              <w:rPr>
                <w:rFonts w:asciiTheme="minorHAnsi" w:hAnsiTheme="minorHAnsi" w:cstheme="minorHAnsi"/>
                <w:webHidden/>
                <w:sz w:val="24"/>
                <w:szCs w:val="24"/>
              </w:rPr>
              <w:t>57</w:t>
            </w:r>
            <w:r w:rsidR="005B22CC" w:rsidRPr="005B22CC">
              <w:rPr>
                <w:rFonts w:asciiTheme="minorHAnsi" w:hAnsiTheme="minorHAnsi" w:cstheme="minorHAnsi"/>
                <w:webHidden/>
                <w:sz w:val="24"/>
                <w:szCs w:val="24"/>
              </w:rPr>
              <w:fldChar w:fldCharType="end"/>
            </w:r>
          </w:hyperlink>
        </w:p>
        <w:p w14:paraId="44F335AF" w14:textId="1EA97318" w:rsidR="00721B35" w:rsidRDefault="00F06746" w:rsidP="00632AE7">
          <w:pPr>
            <w:rPr>
              <w:rFonts w:asciiTheme="minorHAnsi" w:hAnsiTheme="minorHAnsi" w:cstheme="minorHAnsi"/>
              <w:b/>
              <w:bCs/>
              <w:szCs w:val="24"/>
            </w:rPr>
          </w:pPr>
          <w:r w:rsidRPr="005B22CC">
            <w:rPr>
              <w:rFonts w:asciiTheme="minorHAnsi" w:hAnsiTheme="minorHAnsi" w:cstheme="minorHAnsi"/>
              <w:b/>
              <w:bCs/>
              <w:sz w:val="24"/>
              <w:szCs w:val="24"/>
            </w:rPr>
            <w:fldChar w:fldCharType="end"/>
          </w:r>
        </w:p>
        <w:p w14:paraId="7B21ADDE" w14:textId="29ABF56E" w:rsidR="004103D0" w:rsidRPr="00721B35" w:rsidRDefault="00D23B35" w:rsidP="00632AE7">
          <w:pPr>
            <w:rPr>
              <w:rFonts w:asciiTheme="minorHAnsi" w:hAnsiTheme="minorHAnsi" w:cstheme="minorHAnsi"/>
              <w:b/>
              <w:bCs/>
              <w:szCs w:val="24"/>
            </w:rPr>
          </w:pPr>
        </w:p>
      </w:sdtContent>
    </w:sdt>
    <w:p w14:paraId="12476D50" w14:textId="521B4A16" w:rsidR="002C2955" w:rsidRPr="004554D5" w:rsidRDefault="00434051" w:rsidP="00DA5C20">
      <w:pPr>
        <w:pStyle w:val="Ttulo1"/>
        <w:tabs>
          <w:tab w:val="left" w:pos="1134"/>
        </w:tabs>
        <w:spacing w:before="0" w:after="120" w:line="360" w:lineRule="auto"/>
        <w:ind w:left="709" w:hanging="709"/>
        <w:contextualSpacing/>
        <w:rPr>
          <w:rFonts w:asciiTheme="minorHAnsi" w:hAnsiTheme="minorHAnsi" w:cstheme="minorHAnsi"/>
          <w:sz w:val="24"/>
          <w:szCs w:val="22"/>
        </w:rPr>
      </w:pPr>
      <w:bookmarkStart w:id="0" w:name="_Toc83283951"/>
      <w:bookmarkStart w:id="1" w:name="_Toc106107062"/>
      <w:r w:rsidRPr="004554D5">
        <w:rPr>
          <w:rFonts w:asciiTheme="minorHAnsi" w:hAnsiTheme="minorHAnsi" w:cstheme="minorHAnsi"/>
          <w:sz w:val="24"/>
          <w:szCs w:val="22"/>
        </w:rPr>
        <w:t>objetivo</w:t>
      </w:r>
      <w:bookmarkEnd w:id="0"/>
      <w:bookmarkEnd w:id="1"/>
    </w:p>
    <w:p w14:paraId="12476D53" w14:textId="63DF73C3" w:rsidR="00E133A9" w:rsidRPr="0088451D" w:rsidRDefault="00434051" w:rsidP="00632AE7">
      <w:pPr>
        <w:pStyle w:val="TextoeXe"/>
        <w:spacing w:before="0"/>
        <w:ind w:left="0" w:firstLine="709"/>
        <w:contextualSpacing/>
        <w:rPr>
          <w:rFonts w:asciiTheme="minorHAnsi" w:hAnsiTheme="minorHAnsi" w:cstheme="minorHAnsi"/>
          <w:spacing w:val="14"/>
          <w:sz w:val="22"/>
          <w:szCs w:val="24"/>
        </w:rPr>
      </w:pPr>
      <w:r w:rsidRPr="0088451D">
        <w:rPr>
          <w:rFonts w:asciiTheme="minorHAnsi" w:hAnsiTheme="minorHAnsi" w:cstheme="minorHAnsi"/>
          <w:spacing w:val="14"/>
          <w:sz w:val="22"/>
          <w:szCs w:val="24"/>
        </w:rPr>
        <w:t>O presente documento tem como objetivo estabelecer as diretrizes gera</w:t>
      </w:r>
      <w:r w:rsidR="006A3988" w:rsidRPr="0088451D">
        <w:rPr>
          <w:rFonts w:asciiTheme="minorHAnsi" w:hAnsiTheme="minorHAnsi" w:cstheme="minorHAnsi"/>
          <w:spacing w:val="14"/>
          <w:sz w:val="22"/>
          <w:szCs w:val="24"/>
        </w:rPr>
        <w:t xml:space="preserve">is e as especificações técnicas </w:t>
      </w:r>
      <w:r w:rsidRPr="0088451D">
        <w:rPr>
          <w:rFonts w:asciiTheme="minorHAnsi" w:hAnsiTheme="minorHAnsi" w:cstheme="minorHAnsi"/>
          <w:spacing w:val="14"/>
          <w:sz w:val="22"/>
          <w:szCs w:val="24"/>
        </w:rPr>
        <w:t>de arquitetura</w:t>
      </w:r>
      <w:r w:rsidR="00DB6077">
        <w:rPr>
          <w:rFonts w:asciiTheme="minorHAnsi" w:hAnsiTheme="minorHAnsi" w:cstheme="minorHAnsi"/>
          <w:spacing w:val="14"/>
          <w:sz w:val="22"/>
          <w:szCs w:val="24"/>
        </w:rPr>
        <w:t xml:space="preserve"> e</w:t>
      </w:r>
      <w:r w:rsidRPr="0088451D">
        <w:rPr>
          <w:rFonts w:asciiTheme="minorHAnsi" w:hAnsiTheme="minorHAnsi" w:cstheme="minorHAnsi"/>
          <w:spacing w:val="14"/>
          <w:sz w:val="22"/>
          <w:szCs w:val="24"/>
        </w:rPr>
        <w:t xml:space="preserve"> de engenharia, a fim de subsidiar a elaboração dos projetos básico e executiv</w:t>
      </w:r>
      <w:r w:rsidR="00AA4C32" w:rsidRPr="0088451D">
        <w:rPr>
          <w:rFonts w:asciiTheme="minorHAnsi" w:hAnsiTheme="minorHAnsi" w:cstheme="minorHAnsi"/>
          <w:spacing w:val="14"/>
          <w:sz w:val="22"/>
          <w:szCs w:val="24"/>
        </w:rPr>
        <w:t>o, da obra e dos</w:t>
      </w:r>
      <w:r w:rsidRPr="0088451D">
        <w:rPr>
          <w:rFonts w:asciiTheme="minorHAnsi" w:hAnsiTheme="minorHAnsi" w:cstheme="minorHAnsi"/>
          <w:spacing w:val="14"/>
          <w:sz w:val="22"/>
          <w:szCs w:val="24"/>
        </w:rPr>
        <w:t xml:space="preserve"> serviços de engenharia ne</w:t>
      </w:r>
      <w:r w:rsidR="00AA4C32" w:rsidRPr="0088451D">
        <w:rPr>
          <w:rFonts w:asciiTheme="minorHAnsi" w:hAnsiTheme="minorHAnsi" w:cstheme="minorHAnsi"/>
          <w:spacing w:val="14"/>
          <w:sz w:val="22"/>
          <w:szCs w:val="24"/>
        </w:rPr>
        <w:t xml:space="preserve">cessários à perfeita </w:t>
      </w:r>
      <w:r w:rsidR="00DB6077">
        <w:rPr>
          <w:rFonts w:asciiTheme="minorHAnsi" w:hAnsiTheme="minorHAnsi" w:cstheme="minorHAnsi"/>
          <w:spacing w:val="14"/>
          <w:sz w:val="22"/>
          <w:szCs w:val="24"/>
        </w:rPr>
        <w:lastRenderedPageBreak/>
        <w:t xml:space="preserve">execução e operação do Abrigo </w:t>
      </w:r>
      <w:r w:rsidR="00AC65D6">
        <w:rPr>
          <w:rFonts w:asciiTheme="minorHAnsi" w:hAnsiTheme="minorHAnsi" w:cstheme="minorHAnsi"/>
          <w:spacing w:val="14"/>
          <w:sz w:val="22"/>
          <w:szCs w:val="24"/>
        </w:rPr>
        <w:t xml:space="preserve">para controle de acesso </w:t>
      </w:r>
      <w:r w:rsidR="00DB6077">
        <w:rPr>
          <w:rFonts w:asciiTheme="minorHAnsi" w:hAnsiTheme="minorHAnsi" w:cstheme="minorHAnsi"/>
          <w:spacing w:val="14"/>
          <w:sz w:val="22"/>
          <w:szCs w:val="24"/>
        </w:rPr>
        <w:t>e da escada do berço 105</w:t>
      </w:r>
      <w:r w:rsidRPr="0088451D">
        <w:rPr>
          <w:rFonts w:asciiTheme="minorHAnsi" w:hAnsiTheme="minorHAnsi" w:cstheme="minorHAnsi"/>
          <w:spacing w:val="14"/>
          <w:sz w:val="22"/>
          <w:szCs w:val="24"/>
        </w:rPr>
        <w:t xml:space="preserve"> no Porto do Itaqui, em São Luís - Maranhão</w:t>
      </w:r>
      <w:r w:rsidR="006A3988" w:rsidRPr="0088451D">
        <w:rPr>
          <w:rFonts w:asciiTheme="minorHAnsi" w:hAnsiTheme="minorHAnsi" w:cstheme="minorHAnsi"/>
          <w:spacing w:val="14"/>
          <w:sz w:val="22"/>
          <w:szCs w:val="24"/>
        </w:rPr>
        <w:t>.</w:t>
      </w:r>
    </w:p>
    <w:p w14:paraId="48F177C9" w14:textId="307E1BFB" w:rsidR="007A6A60" w:rsidRPr="004103D0" w:rsidRDefault="008710C6" w:rsidP="007A6A60">
      <w:pPr>
        <w:pStyle w:val="TextoeXe"/>
        <w:spacing w:before="0"/>
        <w:ind w:left="0"/>
        <w:contextualSpacing/>
        <w:rPr>
          <w:rFonts w:asciiTheme="minorHAnsi" w:hAnsiTheme="minorHAnsi" w:cstheme="minorHAnsi"/>
          <w:spacing w:val="14"/>
          <w:sz w:val="22"/>
          <w:szCs w:val="22"/>
        </w:rPr>
      </w:pPr>
      <w:r w:rsidRPr="008710C6">
        <w:rPr>
          <w:rFonts w:asciiTheme="minorHAnsi" w:hAnsiTheme="minorHAnsi" w:cstheme="minorHAnsi"/>
          <w:noProof/>
          <w:spacing w:val="14"/>
          <w:sz w:val="22"/>
          <w:szCs w:val="22"/>
        </w:rPr>
        <w:drawing>
          <wp:inline distT="0" distB="0" distL="0" distR="0" wp14:anchorId="71042DD1" wp14:editId="02149175">
            <wp:extent cx="5939790" cy="4411345"/>
            <wp:effectExtent l="0" t="0" r="3810" b="825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39790" cy="4411345"/>
                    </a:xfrm>
                    <a:prstGeom prst="rect">
                      <a:avLst/>
                    </a:prstGeom>
                  </pic:spPr>
                </pic:pic>
              </a:graphicData>
            </a:graphic>
          </wp:inline>
        </w:drawing>
      </w:r>
    </w:p>
    <w:p w14:paraId="12476D54" w14:textId="4E2D141F" w:rsidR="00E133A9" w:rsidRPr="0088451D" w:rsidRDefault="003A762F" w:rsidP="00A046C1">
      <w:pPr>
        <w:pStyle w:val="Legenda"/>
        <w:spacing w:line="360" w:lineRule="auto"/>
        <w:contextualSpacing/>
        <w:jc w:val="center"/>
        <w:rPr>
          <w:rFonts w:asciiTheme="minorHAnsi" w:hAnsiTheme="minorHAnsi" w:cstheme="minorHAnsi"/>
          <w:bCs w:val="0"/>
          <w:szCs w:val="22"/>
        </w:rPr>
      </w:pPr>
      <w:bookmarkStart w:id="2" w:name="_Toc73006532"/>
      <w:r w:rsidRPr="0088451D">
        <w:rPr>
          <w:rFonts w:asciiTheme="minorHAnsi" w:hAnsiTheme="minorHAnsi" w:cstheme="minorHAnsi"/>
          <w:szCs w:val="22"/>
        </w:rPr>
        <w:t xml:space="preserve">Figura </w:t>
      </w:r>
      <w:r w:rsidR="007D046D" w:rsidRPr="0088451D">
        <w:rPr>
          <w:rFonts w:asciiTheme="minorHAnsi" w:hAnsiTheme="minorHAnsi" w:cstheme="minorHAnsi"/>
          <w:szCs w:val="22"/>
        </w:rPr>
        <w:fldChar w:fldCharType="begin"/>
      </w:r>
      <w:r w:rsidR="007D046D" w:rsidRPr="0088451D">
        <w:rPr>
          <w:rFonts w:asciiTheme="minorHAnsi" w:hAnsiTheme="minorHAnsi" w:cstheme="minorHAnsi"/>
          <w:szCs w:val="22"/>
        </w:rPr>
        <w:instrText xml:space="preserve"> SEQ Figura \* ARABIC </w:instrText>
      </w:r>
      <w:r w:rsidR="007D046D" w:rsidRPr="0088451D">
        <w:rPr>
          <w:rFonts w:asciiTheme="minorHAnsi" w:hAnsiTheme="minorHAnsi" w:cstheme="minorHAnsi"/>
          <w:szCs w:val="22"/>
        </w:rPr>
        <w:fldChar w:fldCharType="separate"/>
      </w:r>
      <w:r w:rsidR="00CB277C">
        <w:rPr>
          <w:rFonts w:asciiTheme="minorHAnsi" w:hAnsiTheme="minorHAnsi" w:cstheme="minorHAnsi"/>
          <w:noProof/>
          <w:szCs w:val="22"/>
        </w:rPr>
        <w:t>1</w:t>
      </w:r>
      <w:r w:rsidR="007D046D" w:rsidRPr="0088451D">
        <w:rPr>
          <w:rFonts w:asciiTheme="minorHAnsi" w:hAnsiTheme="minorHAnsi" w:cstheme="minorHAnsi"/>
          <w:noProof/>
          <w:szCs w:val="22"/>
        </w:rPr>
        <w:fldChar w:fldCharType="end"/>
      </w:r>
      <w:r w:rsidRPr="0088451D">
        <w:rPr>
          <w:rFonts w:asciiTheme="minorHAnsi" w:hAnsiTheme="minorHAnsi" w:cstheme="minorHAnsi"/>
          <w:szCs w:val="22"/>
        </w:rPr>
        <w:t xml:space="preserve"> </w:t>
      </w:r>
      <w:r w:rsidR="00E133A9" w:rsidRPr="0088451D">
        <w:rPr>
          <w:rFonts w:asciiTheme="minorHAnsi" w:hAnsiTheme="minorHAnsi" w:cstheme="minorHAnsi"/>
          <w:bCs w:val="0"/>
          <w:szCs w:val="22"/>
        </w:rPr>
        <w:t>- Ma</w:t>
      </w:r>
      <w:r w:rsidR="00293E9A" w:rsidRPr="0088451D">
        <w:rPr>
          <w:rFonts w:asciiTheme="minorHAnsi" w:hAnsiTheme="minorHAnsi" w:cstheme="minorHAnsi"/>
          <w:bCs w:val="0"/>
          <w:szCs w:val="22"/>
        </w:rPr>
        <w:t xml:space="preserve">pa de localização </w:t>
      </w:r>
      <w:r w:rsidR="000D3615">
        <w:rPr>
          <w:rFonts w:asciiTheme="minorHAnsi" w:hAnsiTheme="minorHAnsi" w:cstheme="minorHAnsi"/>
          <w:bCs w:val="0"/>
          <w:szCs w:val="22"/>
        </w:rPr>
        <w:t>da escada do berço 105</w:t>
      </w:r>
      <w:r w:rsidR="00E133A9" w:rsidRPr="0088451D">
        <w:rPr>
          <w:rFonts w:asciiTheme="minorHAnsi" w:hAnsiTheme="minorHAnsi" w:cstheme="minorHAnsi"/>
          <w:bCs w:val="0"/>
          <w:szCs w:val="22"/>
        </w:rPr>
        <w:t>, Porto do Itaqui em São Luís – MA</w:t>
      </w:r>
      <w:bookmarkEnd w:id="2"/>
      <w:r w:rsidR="00C52684" w:rsidRPr="0088451D">
        <w:rPr>
          <w:rFonts w:asciiTheme="minorHAnsi" w:hAnsiTheme="minorHAnsi" w:cstheme="minorHAnsi"/>
          <w:bCs w:val="0"/>
          <w:szCs w:val="22"/>
        </w:rPr>
        <w:t>.</w:t>
      </w:r>
    </w:p>
    <w:p w14:paraId="09DE1EEC" w14:textId="018E3E1C" w:rsidR="004D0440" w:rsidRPr="0088451D" w:rsidRDefault="004D0440" w:rsidP="00A046C1">
      <w:pPr>
        <w:spacing w:after="120" w:line="360" w:lineRule="auto"/>
        <w:contextualSpacing/>
        <w:jc w:val="center"/>
        <w:rPr>
          <w:rFonts w:asciiTheme="minorHAnsi" w:hAnsiTheme="minorHAnsi" w:cstheme="minorHAnsi"/>
          <w:bCs/>
          <w:sz w:val="20"/>
        </w:rPr>
      </w:pPr>
      <w:r w:rsidRPr="0088451D">
        <w:rPr>
          <w:rFonts w:asciiTheme="minorHAnsi" w:hAnsiTheme="minorHAnsi" w:cstheme="minorHAnsi"/>
          <w:bCs/>
          <w:sz w:val="20"/>
        </w:rPr>
        <w:t>Fonte: EMAP (2021).</w:t>
      </w:r>
    </w:p>
    <w:p w14:paraId="3211EC7E" w14:textId="77777777" w:rsidR="00A30AC9" w:rsidRPr="004103D0" w:rsidRDefault="00A30AC9" w:rsidP="00A046C1">
      <w:pPr>
        <w:spacing w:after="120" w:line="360" w:lineRule="auto"/>
        <w:contextualSpacing/>
        <w:jc w:val="center"/>
        <w:rPr>
          <w:rFonts w:asciiTheme="minorHAnsi" w:hAnsiTheme="minorHAnsi" w:cstheme="minorHAnsi"/>
        </w:rPr>
      </w:pPr>
    </w:p>
    <w:p w14:paraId="12476D56" w14:textId="6900F398" w:rsidR="007D41FE" w:rsidRDefault="00602E86" w:rsidP="00DA5C20">
      <w:pPr>
        <w:pStyle w:val="Ttulo1"/>
        <w:tabs>
          <w:tab w:val="left" w:pos="1134"/>
        </w:tabs>
        <w:spacing w:before="0" w:after="120" w:line="360" w:lineRule="auto"/>
        <w:ind w:left="851" w:hanging="851"/>
        <w:contextualSpacing/>
        <w:rPr>
          <w:rFonts w:asciiTheme="minorHAnsi" w:hAnsiTheme="minorHAnsi" w:cstheme="minorHAnsi"/>
          <w:sz w:val="24"/>
          <w:szCs w:val="22"/>
        </w:rPr>
      </w:pPr>
      <w:r w:rsidRPr="004103D0">
        <w:rPr>
          <w:rFonts w:asciiTheme="minorHAnsi" w:hAnsiTheme="minorHAnsi" w:cstheme="minorHAnsi"/>
          <w:sz w:val="22"/>
          <w:szCs w:val="22"/>
        </w:rPr>
        <w:br w:type="page"/>
      </w:r>
      <w:bookmarkStart w:id="3" w:name="_Toc106107063"/>
      <w:r w:rsidR="00AC65D6">
        <w:rPr>
          <w:rFonts w:asciiTheme="minorHAnsi" w:hAnsiTheme="minorHAnsi" w:cstheme="minorHAnsi"/>
          <w:sz w:val="22"/>
          <w:szCs w:val="22"/>
        </w:rPr>
        <w:lastRenderedPageBreak/>
        <w:t xml:space="preserve"> </w:t>
      </w:r>
      <w:r w:rsidR="008710C6" w:rsidRPr="004554D5">
        <w:rPr>
          <w:rFonts w:asciiTheme="minorHAnsi" w:hAnsiTheme="minorHAnsi" w:cstheme="minorHAnsi"/>
          <w:sz w:val="24"/>
          <w:szCs w:val="22"/>
        </w:rPr>
        <w:t>construção de escada e abrigo no berço 105</w:t>
      </w:r>
      <w:bookmarkEnd w:id="3"/>
    </w:p>
    <w:p w14:paraId="651A29AD" w14:textId="740F34DF" w:rsidR="001D0BEC" w:rsidRPr="00865171" w:rsidRDefault="001D0BEC" w:rsidP="001D0BEC">
      <w:pPr>
        <w:pStyle w:val="Bullet"/>
        <w:numPr>
          <w:ilvl w:val="0"/>
          <w:numId w:val="0"/>
        </w:numPr>
        <w:spacing w:after="0" w:line="360" w:lineRule="auto"/>
        <w:ind w:firstLine="851"/>
        <w:rPr>
          <w:rFonts w:eastAsia="Times New Roman" w:cs="Arial"/>
          <w:szCs w:val="22"/>
          <w:lang w:eastAsia="pt-BR"/>
        </w:rPr>
      </w:pPr>
      <w:r w:rsidRPr="00865171">
        <w:rPr>
          <w:rFonts w:eastAsia="Times New Roman" w:cs="Arial"/>
          <w:szCs w:val="22"/>
          <w:lang w:eastAsia="pt-BR"/>
        </w:rPr>
        <w:t xml:space="preserve">Esta contratação tem </w:t>
      </w:r>
      <w:r>
        <w:rPr>
          <w:rFonts w:eastAsia="Times New Roman" w:cs="Arial"/>
          <w:szCs w:val="22"/>
          <w:lang w:eastAsia="pt-BR"/>
        </w:rPr>
        <w:t>como</w:t>
      </w:r>
      <w:r w:rsidRPr="00865171">
        <w:rPr>
          <w:rFonts w:eastAsia="Times New Roman" w:cs="Arial"/>
          <w:szCs w:val="22"/>
          <w:lang w:eastAsia="pt-BR"/>
        </w:rPr>
        <w:t xml:space="preserve"> escopo</w:t>
      </w:r>
      <w:r>
        <w:rPr>
          <w:rFonts w:eastAsia="Times New Roman" w:cs="Arial"/>
          <w:szCs w:val="22"/>
          <w:lang w:eastAsia="pt-BR"/>
        </w:rPr>
        <w:t xml:space="preserve"> principal os seguintes itens</w:t>
      </w:r>
      <w:r>
        <w:rPr>
          <w:rFonts w:eastAsia="Times New Roman" w:cs="Arial"/>
          <w:szCs w:val="22"/>
          <w:lang w:eastAsia="pt-BR"/>
        </w:rPr>
        <w:t xml:space="preserve"> (imagens 2 a 5)</w:t>
      </w:r>
      <w:r w:rsidRPr="00865171">
        <w:rPr>
          <w:rFonts w:eastAsia="Times New Roman" w:cs="Arial"/>
          <w:szCs w:val="22"/>
          <w:lang w:eastAsia="pt-BR"/>
        </w:rPr>
        <w:t>:</w:t>
      </w:r>
    </w:p>
    <w:p w14:paraId="37BDBD25" w14:textId="77777777" w:rsidR="001D0BEC" w:rsidRPr="00865171" w:rsidRDefault="001D0BEC" w:rsidP="001D0BEC">
      <w:pPr>
        <w:pStyle w:val="Bullet"/>
        <w:numPr>
          <w:ilvl w:val="0"/>
          <w:numId w:val="13"/>
        </w:numPr>
        <w:spacing w:after="0" w:line="360" w:lineRule="auto"/>
        <w:rPr>
          <w:rFonts w:eastAsia="Times New Roman" w:cs="Arial"/>
          <w:szCs w:val="22"/>
          <w:lang w:eastAsia="pt-BR"/>
        </w:rPr>
      </w:pPr>
      <w:r w:rsidRPr="00865171">
        <w:rPr>
          <w:rFonts w:eastAsia="Times New Roman" w:cs="Arial"/>
          <w:szCs w:val="22"/>
          <w:lang w:eastAsia="pt-BR"/>
        </w:rPr>
        <w:t>Projetos Básico e Executivo</w:t>
      </w:r>
      <w:r>
        <w:rPr>
          <w:rFonts w:eastAsia="Times New Roman" w:cs="Arial"/>
          <w:szCs w:val="22"/>
          <w:lang w:eastAsia="pt-BR"/>
        </w:rPr>
        <w:t xml:space="preserve"> da Escada e do Abrigo de Acesso</w:t>
      </w:r>
      <w:r w:rsidRPr="00865171">
        <w:rPr>
          <w:rFonts w:eastAsia="Times New Roman" w:cs="Arial"/>
          <w:szCs w:val="22"/>
          <w:lang w:eastAsia="pt-BR"/>
        </w:rPr>
        <w:t xml:space="preserve"> </w:t>
      </w:r>
      <w:r>
        <w:rPr>
          <w:rFonts w:eastAsia="Times New Roman" w:cs="Arial"/>
          <w:szCs w:val="22"/>
          <w:lang w:eastAsia="pt-BR"/>
        </w:rPr>
        <w:t>de todas as especialidades necessárias a completa execução do objeto;</w:t>
      </w:r>
    </w:p>
    <w:p w14:paraId="050E127B"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 xml:space="preserve">Elaboração de Plano de </w:t>
      </w:r>
      <w:proofErr w:type="spellStart"/>
      <w:r>
        <w:rPr>
          <w:rFonts w:eastAsia="Times New Roman" w:cs="Arial"/>
          <w:szCs w:val="22"/>
          <w:lang w:eastAsia="pt-BR"/>
        </w:rPr>
        <w:t>Rigging</w:t>
      </w:r>
      <w:proofErr w:type="spellEnd"/>
      <w:r>
        <w:rPr>
          <w:rFonts w:eastAsia="Times New Roman" w:cs="Arial"/>
          <w:szCs w:val="22"/>
          <w:lang w:eastAsia="pt-BR"/>
        </w:rPr>
        <w:t>;</w:t>
      </w:r>
    </w:p>
    <w:p w14:paraId="07E7AA97"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Instalação de pontos de ancoragem e linha de vida edificações.</w:t>
      </w:r>
    </w:p>
    <w:p w14:paraId="5D881548"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Administração de obra composta no mínimo por: um engenheiro civil, um técnico em segurança, encarregado geral, um auxiliar administrativo, dois vigias noturnos, dois vigias diurnos.</w:t>
      </w:r>
    </w:p>
    <w:p w14:paraId="48A54E5C"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Instalação de Canteiro de Obras;</w:t>
      </w:r>
    </w:p>
    <w:p w14:paraId="08BC0C26"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Limpeza da área e demolição de estrutura metálica;</w:t>
      </w:r>
    </w:p>
    <w:p w14:paraId="312AB06C"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Fabricação, montagem e instalação de abrigo para controle de acesso de pessoal;</w:t>
      </w:r>
    </w:p>
    <w:p w14:paraId="4DBEF5ED" w14:textId="77777777" w:rsidR="001D0BEC" w:rsidRPr="00C738B6"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Execução de piso em concreto com 07cm de altura acima do pavimento existente;</w:t>
      </w:r>
    </w:p>
    <w:p w14:paraId="31ED6502"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Fabricação e montagem de escada metálica com sistema de defensas;</w:t>
      </w:r>
    </w:p>
    <w:p w14:paraId="7B48C461"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Fabricação e montagem de escada metálica com proteção contra corrosão;</w:t>
      </w:r>
    </w:p>
    <w:p w14:paraId="31A2C875"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Execução de instalação elétrica;</w:t>
      </w:r>
    </w:p>
    <w:p w14:paraId="4CF0F6DC"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Execução de instalação de drenagem;</w:t>
      </w:r>
    </w:p>
    <w:p w14:paraId="533B4544"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Instalação de concertina;</w:t>
      </w:r>
    </w:p>
    <w:p w14:paraId="23DD1866"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Destinação adequada em aterro ou local apropriado dos resíduos gerados durante a execução do escopo desta contratação;</w:t>
      </w:r>
    </w:p>
    <w:p w14:paraId="73FDBA99"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Instalação de refletores;</w:t>
      </w:r>
    </w:p>
    <w:p w14:paraId="67EC6C9A" w14:textId="77777777" w:rsidR="001D0BEC" w:rsidRDefault="001D0BEC" w:rsidP="001D0BEC">
      <w:pPr>
        <w:pStyle w:val="Bullet"/>
        <w:numPr>
          <w:ilvl w:val="0"/>
          <w:numId w:val="13"/>
        </w:numPr>
        <w:spacing w:after="0" w:line="360" w:lineRule="auto"/>
        <w:rPr>
          <w:rFonts w:eastAsia="Times New Roman" w:cs="Arial"/>
          <w:szCs w:val="22"/>
          <w:lang w:eastAsia="pt-BR"/>
        </w:rPr>
      </w:pPr>
      <w:r>
        <w:rPr>
          <w:rFonts w:eastAsia="Times New Roman" w:cs="Arial"/>
          <w:szCs w:val="22"/>
          <w:lang w:eastAsia="pt-BR"/>
        </w:rPr>
        <w:t>Instalação de placa de ISPS CODE e corrimão;</w:t>
      </w:r>
    </w:p>
    <w:p w14:paraId="63C70510" w14:textId="77777777" w:rsidR="001D0BEC" w:rsidRPr="001D0BEC" w:rsidRDefault="001D0BEC" w:rsidP="001D0BEC">
      <w:pPr>
        <w:pStyle w:val="TextoeXe"/>
      </w:pPr>
    </w:p>
    <w:p w14:paraId="5A01744C" w14:textId="77777777" w:rsidR="00207108" w:rsidRDefault="00207108" w:rsidP="00207108">
      <w:pPr>
        <w:pStyle w:val="Bullet"/>
        <w:numPr>
          <w:ilvl w:val="0"/>
          <w:numId w:val="0"/>
        </w:numPr>
        <w:spacing w:after="0" w:line="360" w:lineRule="auto"/>
        <w:jc w:val="center"/>
        <w:rPr>
          <w:b/>
          <w:noProof/>
          <w:lang w:eastAsia="pt-BR"/>
        </w:rPr>
      </w:pPr>
      <w:r w:rsidRPr="008247BD">
        <w:rPr>
          <w:noProof/>
          <w:lang w:eastAsia="pt-BR"/>
        </w:rPr>
        <w:lastRenderedPageBreak/>
        <w:drawing>
          <wp:inline distT="0" distB="0" distL="0" distR="0" wp14:anchorId="581824FB" wp14:editId="314F9510">
            <wp:extent cx="5760085" cy="4084955"/>
            <wp:effectExtent l="0" t="0" r="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085" cy="4084955"/>
                    </a:xfrm>
                    <a:prstGeom prst="rect">
                      <a:avLst/>
                    </a:prstGeom>
                  </pic:spPr>
                </pic:pic>
              </a:graphicData>
            </a:graphic>
          </wp:inline>
        </w:drawing>
      </w:r>
      <w:r w:rsidRPr="007D21D7">
        <w:rPr>
          <w:noProof/>
        </w:rPr>
        <w:t xml:space="preserve"> </w:t>
      </w:r>
    </w:p>
    <w:p w14:paraId="04D77216" w14:textId="77777777" w:rsidR="00207108" w:rsidRDefault="00207108" w:rsidP="00207108">
      <w:pPr>
        <w:pStyle w:val="Bullet"/>
        <w:numPr>
          <w:ilvl w:val="0"/>
          <w:numId w:val="0"/>
        </w:numPr>
        <w:spacing w:after="0" w:line="360" w:lineRule="auto"/>
        <w:jc w:val="center"/>
        <w:rPr>
          <w:b/>
        </w:rPr>
      </w:pPr>
      <w:r w:rsidRPr="00DE1F62">
        <w:rPr>
          <w:b/>
        </w:rPr>
        <w:t xml:space="preserve">Figura </w:t>
      </w:r>
      <w:r w:rsidRPr="00DE1F62">
        <w:rPr>
          <w:b/>
        </w:rPr>
        <w:fldChar w:fldCharType="begin"/>
      </w:r>
      <w:r w:rsidRPr="00DE1F62">
        <w:rPr>
          <w:b/>
        </w:rPr>
        <w:instrText xml:space="preserve"> SEQ Figura \* ARABIC </w:instrText>
      </w:r>
      <w:r w:rsidRPr="00DE1F62">
        <w:rPr>
          <w:b/>
        </w:rPr>
        <w:fldChar w:fldCharType="separate"/>
      </w:r>
      <w:r>
        <w:rPr>
          <w:b/>
          <w:noProof/>
        </w:rPr>
        <w:t>2</w:t>
      </w:r>
      <w:r w:rsidRPr="00DE1F62">
        <w:rPr>
          <w:b/>
        </w:rPr>
        <w:fldChar w:fldCharType="end"/>
      </w:r>
      <w:r w:rsidRPr="00DE1F62">
        <w:rPr>
          <w:b/>
        </w:rPr>
        <w:t xml:space="preserve">- </w:t>
      </w:r>
      <w:r>
        <w:rPr>
          <w:b/>
        </w:rPr>
        <w:t xml:space="preserve"> 3D –</w:t>
      </w:r>
      <w:r w:rsidRPr="00DE1F62">
        <w:rPr>
          <w:b/>
        </w:rPr>
        <w:t>Anteprojeto</w:t>
      </w:r>
    </w:p>
    <w:p w14:paraId="58406DBD" w14:textId="77777777" w:rsidR="00207108" w:rsidRDefault="00207108" w:rsidP="00207108">
      <w:pPr>
        <w:pStyle w:val="Bullet"/>
        <w:numPr>
          <w:ilvl w:val="0"/>
          <w:numId w:val="0"/>
        </w:numPr>
        <w:spacing w:after="0" w:line="360" w:lineRule="auto"/>
        <w:jc w:val="center"/>
        <w:rPr>
          <w:b/>
        </w:rPr>
      </w:pPr>
    </w:p>
    <w:p w14:paraId="3ABECAE5" w14:textId="77777777" w:rsidR="00207108" w:rsidRDefault="00207108" w:rsidP="00207108">
      <w:pPr>
        <w:pStyle w:val="Bullet"/>
        <w:numPr>
          <w:ilvl w:val="0"/>
          <w:numId w:val="0"/>
        </w:numPr>
        <w:spacing w:after="0" w:line="360" w:lineRule="auto"/>
        <w:jc w:val="center"/>
        <w:rPr>
          <w:b/>
        </w:rPr>
      </w:pPr>
    </w:p>
    <w:p w14:paraId="447A87DC" w14:textId="77777777" w:rsidR="00207108" w:rsidRDefault="00207108" w:rsidP="00207108">
      <w:pPr>
        <w:pStyle w:val="Bullet"/>
        <w:numPr>
          <w:ilvl w:val="0"/>
          <w:numId w:val="0"/>
        </w:numPr>
        <w:spacing w:after="0" w:line="360" w:lineRule="auto"/>
        <w:jc w:val="center"/>
        <w:rPr>
          <w:b/>
        </w:rPr>
      </w:pPr>
    </w:p>
    <w:p w14:paraId="2BBAE681" w14:textId="77777777" w:rsidR="00207108" w:rsidRDefault="00207108" w:rsidP="00207108">
      <w:pPr>
        <w:pStyle w:val="Bullet"/>
        <w:numPr>
          <w:ilvl w:val="0"/>
          <w:numId w:val="0"/>
        </w:numPr>
        <w:spacing w:after="0" w:line="360" w:lineRule="auto"/>
        <w:jc w:val="center"/>
        <w:rPr>
          <w:rFonts w:eastAsia="Times New Roman" w:cs="Arial"/>
          <w:szCs w:val="22"/>
          <w:lang w:eastAsia="pt-BR"/>
        </w:rPr>
      </w:pPr>
      <w:r w:rsidRPr="00B36F95">
        <w:rPr>
          <w:rFonts w:eastAsia="Times New Roman" w:cs="Arial"/>
          <w:noProof/>
          <w:szCs w:val="22"/>
          <w:lang w:eastAsia="pt-BR"/>
        </w:rPr>
        <w:lastRenderedPageBreak/>
        <w:drawing>
          <wp:inline distT="0" distB="0" distL="0" distR="0" wp14:anchorId="55166585" wp14:editId="57418FEF">
            <wp:extent cx="5760085" cy="3504565"/>
            <wp:effectExtent l="0" t="0" r="0" b="635"/>
            <wp:docPr id="198" name="Imagem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085" cy="3504565"/>
                    </a:xfrm>
                    <a:prstGeom prst="rect">
                      <a:avLst/>
                    </a:prstGeom>
                  </pic:spPr>
                </pic:pic>
              </a:graphicData>
            </a:graphic>
          </wp:inline>
        </w:drawing>
      </w:r>
    </w:p>
    <w:p w14:paraId="3C29A5B3" w14:textId="77777777" w:rsidR="00207108" w:rsidRDefault="00207108" w:rsidP="00207108">
      <w:pPr>
        <w:pStyle w:val="Bullet"/>
        <w:keepNext/>
        <w:numPr>
          <w:ilvl w:val="0"/>
          <w:numId w:val="0"/>
        </w:numPr>
        <w:spacing w:after="0" w:line="360" w:lineRule="auto"/>
        <w:jc w:val="center"/>
      </w:pPr>
      <w:r>
        <w:t xml:space="preserve">Figura </w:t>
      </w:r>
      <w:r>
        <w:rPr>
          <w:noProof/>
        </w:rPr>
        <w:fldChar w:fldCharType="begin"/>
      </w:r>
      <w:r>
        <w:rPr>
          <w:noProof/>
        </w:rPr>
        <w:instrText xml:space="preserve"> SEQ Figura \* ARABIC </w:instrText>
      </w:r>
      <w:r>
        <w:rPr>
          <w:noProof/>
        </w:rPr>
        <w:fldChar w:fldCharType="separate"/>
      </w:r>
      <w:r>
        <w:rPr>
          <w:noProof/>
        </w:rPr>
        <w:t>3</w:t>
      </w:r>
      <w:r>
        <w:rPr>
          <w:noProof/>
        </w:rPr>
        <w:fldChar w:fldCharType="end"/>
      </w:r>
      <w:r>
        <w:t>- Planta baixa</w:t>
      </w:r>
    </w:p>
    <w:p w14:paraId="24C69EC4" w14:textId="77777777" w:rsidR="00207108" w:rsidRDefault="00207108" w:rsidP="00207108">
      <w:pPr>
        <w:pStyle w:val="Bullet"/>
        <w:keepNext/>
        <w:numPr>
          <w:ilvl w:val="0"/>
          <w:numId w:val="0"/>
        </w:numPr>
        <w:spacing w:after="0" w:line="360" w:lineRule="auto"/>
        <w:jc w:val="center"/>
        <w:rPr>
          <w:rFonts w:eastAsia="Times New Roman" w:cs="Arial"/>
          <w:szCs w:val="22"/>
          <w:lang w:eastAsia="pt-BR"/>
        </w:rPr>
      </w:pPr>
    </w:p>
    <w:p w14:paraId="72C59DC4" w14:textId="77777777" w:rsidR="00207108" w:rsidRDefault="00207108" w:rsidP="00207108">
      <w:pPr>
        <w:pStyle w:val="Bullet"/>
        <w:keepNext/>
        <w:numPr>
          <w:ilvl w:val="0"/>
          <w:numId w:val="0"/>
        </w:numPr>
        <w:spacing w:after="0" w:line="360" w:lineRule="auto"/>
        <w:jc w:val="center"/>
      </w:pPr>
      <w:r w:rsidRPr="00A67CD4">
        <w:rPr>
          <w:noProof/>
          <w:lang w:eastAsia="pt-BR"/>
        </w:rPr>
        <w:drawing>
          <wp:inline distT="0" distB="0" distL="0" distR="0" wp14:anchorId="093B9DE4" wp14:editId="4F24F40B">
            <wp:extent cx="5760085" cy="2595245"/>
            <wp:effectExtent l="0" t="0" r="0" b="0"/>
            <wp:docPr id="204" name="Imagem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085" cy="2595245"/>
                    </a:xfrm>
                    <a:prstGeom prst="rect">
                      <a:avLst/>
                    </a:prstGeom>
                  </pic:spPr>
                </pic:pic>
              </a:graphicData>
            </a:graphic>
          </wp:inline>
        </w:drawing>
      </w:r>
    </w:p>
    <w:p w14:paraId="22425CDE" w14:textId="77777777" w:rsidR="00207108" w:rsidRDefault="00207108" w:rsidP="00207108">
      <w:pPr>
        <w:pStyle w:val="Legenda"/>
        <w:jc w:val="center"/>
      </w:pPr>
      <w:r>
        <w:t xml:space="preserve">Figura </w:t>
      </w:r>
      <w:r>
        <w:rPr>
          <w:noProof/>
        </w:rPr>
        <w:fldChar w:fldCharType="begin"/>
      </w:r>
      <w:r>
        <w:rPr>
          <w:noProof/>
        </w:rPr>
        <w:instrText xml:space="preserve"> SEQ Figura \* ARABIC </w:instrText>
      </w:r>
      <w:r>
        <w:rPr>
          <w:noProof/>
        </w:rPr>
        <w:fldChar w:fldCharType="separate"/>
      </w:r>
      <w:r>
        <w:rPr>
          <w:noProof/>
        </w:rPr>
        <w:t>4</w:t>
      </w:r>
      <w:r>
        <w:rPr>
          <w:noProof/>
        </w:rPr>
        <w:fldChar w:fldCharType="end"/>
      </w:r>
      <w:r>
        <w:t>- Planta de cobertura</w:t>
      </w:r>
    </w:p>
    <w:p w14:paraId="66F18371" w14:textId="77777777" w:rsidR="00207108" w:rsidRDefault="00207108" w:rsidP="00207108">
      <w:pPr>
        <w:keepNext/>
        <w:jc w:val="center"/>
      </w:pPr>
    </w:p>
    <w:p w14:paraId="5A4C7B3D" w14:textId="77777777" w:rsidR="00207108" w:rsidRDefault="00207108" w:rsidP="00207108">
      <w:pPr>
        <w:pStyle w:val="Legenda"/>
      </w:pPr>
      <w:r w:rsidRPr="00A67CD4">
        <w:rPr>
          <w:noProof/>
        </w:rPr>
        <w:drawing>
          <wp:inline distT="0" distB="0" distL="0" distR="0" wp14:anchorId="57B31705" wp14:editId="0C871088">
            <wp:extent cx="5760085" cy="3514725"/>
            <wp:effectExtent l="0" t="0" r="0" b="9525"/>
            <wp:docPr id="203" name="Imagem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085" cy="3514725"/>
                    </a:xfrm>
                    <a:prstGeom prst="rect">
                      <a:avLst/>
                    </a:prstGeom>
                  </pic:spPr>
                </pic:pic>
              </a:graphicData>
            </a:graphic>
          </wp:inline>
        </w:drawing>
      </w:r>
    </w:p>
    <w:p w14:paraId="4320B04C" w14:textId="77777777" w:rsidR="00207108" w:rsidRDefault="00207108" w:rsidP="00207108">
      <w:pPr>
        <w:pStyle w:val="Legenda"/>
        <w:jc w:val="center"/>
      </w:pPr>
      <w:r>
        <w:t xml:space="preserve">Figura </w:t>
      </w:r>
      <w:r>
        <w:rPr>
          <w:noProof/>
        </w:rPr>
        <w:fldChar w:fldCharType="begin"/>
      </w:r>
      <w:r>
        <w:rPr>
          <w:noProof/>
        </w:rPr>
        <w:instrText xml:space="preserve"> SEQ Figura \* ARABIC </w:instrText>
      </w:r>
      <w:r>
        <w:rPr>
          <w:noProof/>
        </w:rPr>
        <w:fldChar w:fldCharType="separate"/>
      </w:r>
      <w:r>
        <w:rPr>
          <w:noProof/>
        </w:rPr>
        <w:t>5</w:t>
      </w:r>
      <w:r>
        <w:rPr>
          <w:noProof/>
        </w:rPr>
        <w:fldChar w:fldCharType="end"/>
      </w:r>
      <w:r>
        <w:t>- Vista 1</w:t>
      </w:r>
    </w:p>
    <w:p w14:paraId="1EB26BB0" w14:textId="77777777" w:rsidR="002C285D" w:rsidRDefault="002C285D" w:rsidP="002C285D">
      <w:pPr>
        <w:pStyle w:val="Bullet"/>
        <w:numPr>
          <w:ilvl w:val="0"/>
          <w:numId w:val="0"/>
        </w:numPr>
        <w:spacing w:after="0" w:line="360" w:lineRule="auto"/>
        <w:ind w:firstLine="851"/>
        <w:rPr>
          <w:rFonts w:eastAsia="Times New Roman" w:cs="Arial"/>
          <w:szCs w:val="22"/>
          <w:lang w:eastAsia="pt-BR"/>
        </w:rPr>
      </w:pPr>
    </w:p>
    <w:p w14:paraId="5818516A" w14:textId="77777777" w:rsidR="002C285D" w:rsidRDefault="002C285D" w:rsidP="002C285D">
      <w:pPr>
        <w:pStyle w:val="Bullet"/>
        <w:numPr>
          <w:ilvl w:val="0"/>
          <w:numId w:val="0"/>
        </w:numPr>
        <w:spacing w:after="0" w:line="360" w:lineRule="auto"/>
        <w:rPr>
          <w:rFonts w:eastAsia="Times New Roman" w:cs="Arial"/>
          <w:szCs w:val="22"/>
          <w:lang w:eastAsia="pt-BR"/>
        </w:rPr>
      </w:pPr>
    </w:p>
    <w:p w14:paraId="37F8460C" w14:textId="77777777" w:rsidR="002C285D" w:rsidRPr="00D1112E" w:rsidRDefault="002C285D" w:rsidP="002049FC">
      <w:pPr>
        <w:pStyle w:val="PargrafodaLista"/>
        <w:numPr>
          <w:ilvl w:val="0"/>
          <w:numId w:val="20"/>
        </w:numPr>
        <w:spacing w:line="360" w:lineRule="auto"/>
        <w:rPr>
          <w:rFonts w:asciiTheme="minorHAnsi" w:hAnsiTheme="minorHAnsi" w:cs="Arial"/>
          <w:b/>
          <w:vanish/>
        </w:rPr>
      </w:pPr>
    </w:p>
    <w:p w14:paraId="4AA3FB79" w14:textId="77777777" w:rsidR="002C285D" w:rsidRPr="00D1112E" w:rsidRDefault="002C285D" w:rsidP="002049FC">
      <w:pPr>
        <w:pStyle w:val="PargrafodaLista"/>
        <w:numPr>
          <w:ilvl w:val="0"/>
          <w:numId w:val="20"/>
        </w:numPr>
        <w:spacing w:line="360" w:lineRule="auto"/>
        <w:rPr>
          <w:rFonts w:asciiTheme="minorHAnsi" w:hAnsiTheme="minorHAnsi" w:cs="Arial"/>
          <w:b/>
          <w:vanish/>
        </w:rPr>
      </w:pPr>
    </w:p>
    <w:p w14:paraId="0FF324E1" w14:textId="77777777" w:rsidR="002C285D" w:rsidRDefault="002C285D" w:rsidP="002049FC">
      <w:pPr>
        <w:pStyle w:val="PargrafodaLista"/>
        <w:numPr>
          <w:ilvl w:val="1"/>
          <w:numId w:val="20"/>
        </w:numPr>
        <w:spacing w:line="360" w:lineRule="auto"/>
        <w:rPr>
          <w:rFonts w:asciiTheme="minorHAnsi" w:hAnsiTheme="minorHAnsi" w:cs="Arial"/>
          <w:b/>
        </w:rPr>
      </w:pPr>
      <w:r w:rsidRPr="00D1112E">
        <w:rPr>
          <w:rFonts w:asciiTheme="minorHAnsi" w:hAnsiTheme="minorHAnsi" w:cs="Arial"/>
          <w:b/>
        </w:rPr>
        <w:t>DESENVOLVIMENTO DOS PROJETO</w:t>
      </w:r>
      <w:r>
        <w:rPr>
          <w:rFonts w:asciiTheme="minorHAnsi" w:hAnsiTheme="minorHAnsi" w:cs="Arial"/>
          <w:b/>
        </w:rPr>
        <w:t>S BÁSICOS E</w:t>
      </w:r>
      <w:r w:rsidRPr="00D1112E">
        <w:rPr>
          <w:rFonts w:asciiTheme="minorHAnsi" w:hAnsiTheme="minorHAnsi" w:cs="Arial"/>
          <w:b/>
        </w:rPr>
        <w:t xml:space="preserve"> EXECUTIVOS </w:t>
      </w:r>
    </w:p>
    <w:p w14:paraId="7DDA8FFF" w14:textId="41D1027F" w:rsidR="002C285D" w:rsidRDefault="002C285D" w:rsidP="002C285D">
      <w:pPr>
        <w:pStyle w:val="Bullet"/>
        <w:numPr>
          <w:ilvl w:val="0"/>
          <w:numId w:val="0"/>
        </w:numPr>
        <w:spacing w:after="0" w:line="360" w:lineRule="auto"/>
        <w:ind w:firstLine="567"/>
        <w:rPr>
          <w:rFonts w:eastAsia="Times New Roman" w:cs="Arial"/>
          <w:szCs w:val="22"/>
          <w:lang w:eastAsia="pt-BR"/>
        </w:rPr>
      </w:pPr>
      <w:r>
        <w:rPr>
          <w:rFonts w:eastAsia="Times New Roman" w:cs="Arial"/>
          <w:szCs w:val="22"/>
          <w:lang w:eastAsia="pt-BR"/>
        </w:rPr>
        <w:t>A contratada deverá elabora</w:t>
      </w:r>
      <w:r w:rsidR="004D7003">
        <w:rPr>
          <w:rFonts w:eastAsia="Times New Roman" w:cs="Arial"/>
          <w:szCs w:val="22"/>
          <w:lang w:eastAsia="pt-BR"/>
        </w:rPr>
        <w:t>r</w:t>
      </w:r>
      <w:r>
        <w:rPr>
          <w:rFonts w:eastAsia="Times New Roman" w:cs="Arial"/>
          <w:szCs w:val="22"/>
          <w:lang w:eastAsia="pt-BR"/>
        </w:rPr>
        <w:t xml:space="preserve"> os seguintes projetos básicos e executivos:</w:t>
      </w:r>
    </w:p>
    <w:p w14:paraId="44D315AF" w14:textId="5767022C" w:rsidR="002C285D" w:rsidRPr="00C1630F" w:rsidRDefault="002C285D" w:rsidP="002049FC">
      <w:pPr>
        <w:pStyle w:val="Bullet"/>
        <w:numPr>
          <w:ilvl w:val="0"/>
          <w:numId w:val="21"/>
        </w:numPr>
        <w:spacing w:after="0" w:line="360" w:lineRule="auto"/>
        <w:ind w:left="1560"/>
        <w:rPr>
          <w:rFonts w:eastAsia="Times New Roman" w:cs="Arial"/>
          <w:szCs w:val="22"/>
          <w:lang w:eastAsia="pt-BR"/>
        </w:rPr>
      </w:pPr>
      <w:r>
        <w:rPr>
          <w:rFonts w:eastAsia="Times New Roman" w:cs="Arial"/>
          <w:szCs w:val="22"/>
          <w:lang w:eastAsia="pt-BR"/>
        </w:rPr>
        <w:t>Planejamento de obra</w:t>
      </w:r>
      <w:r w:rsidR="006425CD">
        <w:rPr>
          <w:rFonts w:eastAsia="Times New Roman" w:cs="Arial"/>
          <w:szCs w:val="22"/>
          <w:lang w:eastAsia="pt-BR"/>
        </w:rPr>
        <w:t>;</w:t>
      </w:r>
    </w:p>
    <w:p w14:paraId="70F3B1B7" w14:textId="77777777" w:rsidR="002C285D" w:rsidRDefault="002C285D" w:rsidP="002049FC">
      <w:pPr>
        <w:pStyle w:val="Bullet"/>
        <w:numPr>
          <w:ilvl w:val="0"/>
          <w:numId w:val="21"/>
        </w:numPr>
        <w:spacing w:after="0" w:line="360" w:lineRule="auto"/>
        <w:ind w:left="1560"/>
        <w:rPr>
          <w:rFonts w:eastAsia="Times New Roman" w:cs="Arial"/>
          <w:szCs w:val="22"/>
          <w:lang w:eastAsia="pt-BR"/>
        </w:rPr>
      </w:pPr>
      <w:r>
        <w:rPr>
          <w:rFonts w:eastAsia="Times New Roman" w:cs="Arial"/>
          <w:szCs w:val="22"/>
          <w:lang w:eastAsia="pt-BR"/>
        </w:rPr>
        <w:t>Projeto de Canteiro;</w:t>
      </w:r>
    </w:p>
    <w:p w14:paraId="4FF59CD6" w14:textId="28C7A3D8" w:rsidR="002C285D" w:rsidRDefault="002C285D" w:rsidP="002049FC">
      <w:pPr>
        <w:pStyle w:val="Bullet"/>
        <w:numPr>
          <w:ilvl w:val="0"/>
          <w:numId w:val="21"/>
        </w:numPr>
        <w:spacing w:after="0" w:line="360" w:lineRule="auto"/>
        <w:ind w:left="1560"/>
        <w:rPr>
          <w:rFonts w:eastAsia="Times New Roman" w:cs="Arial"/>
          <w:szCs w:val="22"/>
          <w:lang w:eastAsia="pt-BR"/>
        </w:rPr>
      </w:pPr>
      <w:r>
        <w:rPr>
          <w:rFonts w:eastAsia="Times New Roman" w:cs="Arial"/>
          <w:szCs w:val="22"/>
          <w:lang w:eastAsia="pt-BR"/>
        </w:rPr>
        <w:t>Projeto de Fundações</w:t>
      </w:r>
      <w:r w:rsidR="00E66207">
        <w:rPr>
          <w:rFonts w:eastAsia="Times New Roman" w:cs="Arial"/>
          <w:szCs w:val="22"/>
          <w:lang w:eastAsia="pt-BR"/>
        </w:rPr>
        <w:t>/fixações dos elementos estruturais (inclusive memoriais de cálculo e Anotação de Responsabilidade Técnica)</w:t>
      </w:r>
      <w:r>
        <w:rPr>
          <w:rFonts w:eastAsia="Times New Roman" w:cs="Arial"/>
          <w:szCs w:val="22"/>
          <w:lang w:eastAsia="pt-BR"/>
        </w:rPr>
        <w:t>;</w:t>
      </w:r>
    </w:p>
    <w:p w14:paraId="1C8E9230" w14:textId="4ECEA00D" w:rsidR="002C285D" w:rsidRDefault="002C285D" w:rsidP="002049FC">
      <w:pPr>
        <w:pStyle w:val="Bullet"/>
        <w:numPr>
          <w:ilvl w:val="0"/>
          <w:numId w:val="21"/>
        </w:numPr>
        <w:spacing w:after="0" w:line="360" w:lineRule="auto"/>
        <w:ind w:left="1560"/>
        <w:rPr>
          <w:rFonts w:eastAsia="Times New Roman" w:cs="Arial"/>
          <w:szCs w:val="22"/>
          <w:lang w:eastAsia="pt-BR"/>
        </w:rPr>
      </w:pPr>
      <w:r>
        <w:rPr>
          <w:rFonts w:eastAsia="Times New Roman" w:cs="Arial"/>
          <w:szCs w:val="22"/>
          <w:lang w:eastAsia="pt-BR"/>
        </w:rPr>
        <w:t>Projeto Estrutural</w:t>
      </w:r>
      <w:r w:rsidR="00E66207">
        <w:rPr>
          <w:rFonts w:eastAsia="Times New Roman" w:cs="Arial"/>
          <w:szCs w:val="22"/>
          <w:lang w:eastAsia="pt-BR"/>
        </w:rPr>
        <w:t>, inclusive cobertura (inclusive memoriais de cálculo e Anotação de Responsabilidade Técnica)</w:t>
      </w:r>
      <w:r>
        <w:rPr>
          <w:rFonts w:eastAsia="Times New Roman" w:cs="Arial"/>
          <w:szCs w:val="22"/>
          <w:lang w:eastAsia="pt-BR"/>
        </w:rPr>
        <w:t>;</w:t>
      </w:r>
    </w:p>
    <w:p w14:paraId="248B0A1D" w14:textId="63FC70F5" w:rsidR="002C285D" w:rsidRDefault="002C285D" w:rsidP="002049FC">
      <w:pPr>
        <w:pStyle w:val="Bullet"/>
        <w:numPr>
          <w:ilvl w:val="0"/>
          <w:numId w:val="21"/>
        </w:numPr>
        <w:spacing w:after="0" w:line="360" w:lineRule="auto"/>
        <w:ind w:left="1560"/>
        <w:rPr>
          <w:rFonts w:eastAsia="Times New Roman" w:cs="Arial"/>
          <w:szCs w:val="22"/>
          <w:lang w:eastAsia="pt-BR"/>
        </w:rPr>
      </w:pPr>
      <w:r>
        <w:rPr>
          <w:rFonts w:eastAsia="Times New Roman" w:cs="Arial"/>
          <w:szCs w:val="22"/>
          <w:lang w:eastAsia="pt-BR"/>
        </w:rPr>
        <w:t>Projeto de Instalações elétricas</w:t>
      </w:r>
      <w:r w:rsidR="00E66207">
        <w:rPr>
          <w:rFonts w:eastAsia="Times New Roman" w:cs="Arial"/>
          <w:szCs w:val="22"/>
          <w:lang w:eastAsia="pt-BR"/>
        </w:rPr>
        <w:t xml:space="preserve"> interna ao abrigo e externa ao mesmo</w:t>
      </w:r>
      <w:r>
        <w:rPr>
          <w:rFonts w:eastAsia="Times New Roman" w:cs="Arial"/>
          <w:szCs w:val="22"/>
          <w:lang w:eastAsia="pt-BR"/>
        </w:rPr>
        <w:t xml:space="preserve"> (inclusive aterramento)</w:t>
      </w:r>
      <w:r w:rsidR="006425CD">
        <w:rPr>
          <w:rFonts w:eastAsia="Times New Roman" w:cs="Arial"/>
          <w:szCs w:val="22"/>
          <w:lang w:eastAsia="pt-BR"/>
        </w:rPr>
        <w:t>;</w:t>
      </w:r>
    </w:p>
    <w:p w14:paraId="25CB32B8" w14:textId="4C923772" w:rsidR="006425CD" w:rsidRDefault="006425CD" w:rsidP="002049FC">
      <w:pPr>
        <w:pStyle w:val="Bullet"/>
        <w:numPr>
          <w:ilvl w:val="0"/>
          <w:numId w:val="21"/>
        </w:numPr>
        <w:spacing w:after="0" w:line="360" w:lineRule="auto"/>
        <w:ind w:left="1560"/>
        <w:rPr>
          <w:rFonts w:eastAsia="Times New Roman" w:cs="Arial"/>
          <w:szCs w:val="22"/>
          <w:lang w:eastAsia="pt-BR"/>
        </w:rPr>
      </w:pPr>
      <w:r>
        <w:rPr>
          <w:rFonts w:eastAsia="Times New Roman" w:cs="Arial"/>
          <w:szCs w:val="22"/>
          <w:lang w:eastAsia="pt-BR"/>
        </w:rPr>
        <w:t>Projeto de Infraestrutura seca para dados</w:t>
      </w:r>
      <w:r w:rsidR="00E66207">
        <w:rPr>
          <w:rFonts w:eastAsia="Times New Roman" w:cs="Arial"/>
          <w:szCs w:val="22"/>
          <w:lang w:eastAsia="pt-BR"/>
        </w:rPr>
        <w:t xml:space="preserve"> (Encaminhamento)</w:t>
      </w:r>
      <w:r>
        <w:rPr>
          <w:rFonts w:eastAsia="Times New Roman" w:cs="Arial"/>
          <w:szCs w:val="22"/>
          <w:lang w:eastAsia="pt-BR"/>
        </w:rPr>
        <w:t>;</w:t>
      </w:r>
    </w:p>
    <w:p w14:paraId="49BB0AE9" w14:textId="77777777" w:rsidR="002C285D" w:rsidRDefault="002C285D" w:rsidP="002049FC">
      <w:pPr>
        <w:pStyle w:val="Bullet"/>
        <w:numPr>
          <w:ilvl w:val="0"/>
          <w:numId w:val="21"/>
        </w:numPr>
        <w:spacing w:after="0" w:line="360" w:lineRule="auto"/>
        <w:ind w:left="1560"/>
        <w:rPr>
          <w:rFonts w:eastAsia="Times New Roman" w:cs="Arial"/>
          <w:szCs w:val="22"/>
          <w:lang w:eastAsia="pt-BR"/>
        </w:rPr>
      </w:pPr>
      <w:r>
        <w:rPr>
          <w:rFonts w:eastAsia="Times New Roman" w:cs="Arial"/>
          <w:szCs w:val="22"/>
          <w:lang w:eastAsia="pt-BR"/>
        </w:rPr>
        <w:lastRenderedPageBreak/>
        <w:t>Projeto de Instalações de drenagem;</w:t>
      </w:r>
    </w:p>
    <w:p w14:paraId="279E6FC7" w14:textId="4BBC1ECF" w:rsidR="002C285D" w:rsidRDefault="002C285D" w:rsidP="002049FC">
      <w:pPr>
        <w:pStyle w:val="Bullet"/>
        <w:numPr>
          <w:ilvl w:val="0"/>
          <w:numId w:val="21"/>
        </w:numPr>
        <w:spacing w:after="0" w:line="360" w:lineRule="auto"/>
        <w:ind w:left="1560"/>
        <w:rPr>
          <w:rFonts w:eastAsia="Times New Roman" w:cs="Arial"/>
          <w:szCs w:val="22"/>
          <w:lang w:eastAsia="pt-BR"/>
        </w:rPr>
      </w:pPr>
      <w:r>
        <w:rPr>
          <w:rFonts w:eastAsia="Times New Roman" w:cs="Arial"/>
          <w:szCs w:val="22"/>
          <w:lang w:eastAsia="pt-BR"/>
        </w:rPr>
        <w:t>Projeto de pontos de ancoragem e linha de vida edificações.</w:t>
      </w:r>
    </w:p>
    <w:p w14:paraId="2D489AAA" w14:textId="0820B1F0" w:rsidR="002C285D" w:rsidRDefault="002C285D" w:rsidP="002049FC">
      <w:pPr>
        <w:pStyle w:val="Bullet"/>
        <w:numPr>
          <w:ilvl w:val="0"/>
          <w:numId w:val="21"/>
        </w:numPr>
        <w:spacing w:after="0" w:line="360" w:lineRule="auto"/>
        <w:ind w:left="1560"/>
        <w:rPr>
          <w:rFonts w:eastAsia="Times New Roman" w:cs="Arial"/>
          <w:szCs w:val="22"/>
          <w:lang w:eastAsia="pt-BR"/>
        </w:rPr>
      </w:pPr>
      <w:r>
        <w:rPr>
          <w:rFonts w:eastAsia="Times New Roman" w:cs="Arial"/>
          <w:szCs w:val="22"/>
          <w:lang w:eastAsia="pt-BR"/>
        </w:rPr>
        <w:t xml:space="preserve">Plano de </w:t>
      </w:r>
      <w:proofErr w:type="spellStart"/>
      <w:r>
        <w:rPr>
          <w:rFonts w:eastAsia="Times New Roman" w:cs="Arial"/>
          <w:szCs w:val="22"/>
          <w:lang w:eastAsia="pt-BR"/>
        </w:rPr>
        <w:t>Rigging</w:t>
      </w:r>
      <w:proofErr w:type="spellEnd"/>
      <w:r>
        <w:rPr>
          <w:rFonts w:eastAsia="Times New Roman" w:cs="Arial"/>
          <w:szCs w:val="22"/>
          <w:lang w:eastAsia="pt-BR"/>
        </w:rPr>
        <w:t>.</w:t>
      </w:r>
    </w:p>
    <w:p w14:paraId="066C428E" w14:textId="37ED3247" w:rsidR="001D0BEC" w:rsidRPr="00DC14BB" w:rsidRDefault="001D0BEC" w:rsidP="002049FC">
      <w:pPr>
        <w:pStyle w:val="Bullet"/>
        <w:numPr>
          <w:ilvl w:val="0"/>
          <w:numId w:val="21"/>
        </w:numPr>
        <w:spacing w:after="0" w:line="360" w:lineRule="auto"/>
        <w:ind w:left="1560"/>
        <w:rPr>
          <w:rFonts w:eastAsia="Times New Roman" w:cs="Arial"/>
          <w:szCs w:val="22"/>
          <w:lang w:eastAsia="pt-BR"/>
        </w:rPr>
      </w:pPr>
      <w:r>
        <w:rPr>
          <w:rFonts w:eastAsia="Times New Roman" w:cs="Arial"/>
          <w:szCs w:val="22"/>
          <w:lang w:eastAsia="pt-BR"/>
        </w:rPr>
        <w:t xml:space="preserve">Planilha Orçamentária e </w:t>
      </w:r>
      <w:proofErr w:type="spellStart"/>
      <w:r>
        <w:rPr>
          <w:rFonts w:eastAsia="Times New Roman" w:cs="Arial"/>
          <w:szCs w:val="22"/>
          <w:lang w:eastAsia="pt-BR"/>
        </w:rPr>
        <w:t>CPUs</w:t>
      </w:r>
      <w:proofErr w:type="spellEnd"/>
      <w:r>
        <w:rPr>
          <w:rFonts w:eastAsia="Times New Roman" w:cs="Arial"/>
          <w:szCs w:val="22"/>
          <w:lang w:eastAsia="pt-BR"/>
        </w:rPr>
        <w:t>.</w:t>
      </w:r>
    </w:p>
    <w:p w14:paraId="12476D58" w14:textId="70E21B92" w:rsidR="00952FB9" w:rsidRPr="00721B35" w:rsidRDefault="00952FB9" w:rsidP="002C285D">
      <w:pPr>
        <w:pStyle w:val="TextoeXe"/>
        <w:spacing w:before="0"/>
        <w:ind w:left="0"/>
        <w:contextualSpacing/>
        <w:rPr>
          <w:rFonts w:asciiTheme="minorHAnsi" w:hAnsiTheme="minorHAnsi" w:cstheme="minorHAnsi"/>
          <w:sz w:val="22"/>
          <w:szCs w:val="22"/>
        </w:rPr>
      </w:pPr>
    </w:p>
    <w:p w14:paraId="12476D6A" w14:textId="09AEC82D" w:rsidR="00EA7DDE" w:rsidRPr="004554D5" w:rsidRDefault="00C91D98" w:rsidP="00DA5C20">
      <w:pPr>
        <w:pStyle w:val="Ttulo1"/>
        <w:tabs>
          <w:tab w:val="left" w:pos="1134"/>
        </w:tabs>
        <w:spacing w:before="0" w:after="120" w:line="360" w:lineRule="auto"/>
        <w:ind w:left="851" w:hanging="851"/>
        <w:contextualSpacing/>
        <w:rPr>
          <w:rFonts w:asciiTheme="minorHAnsi" w:hAnsiTheme="minorHAnsi" w:cstheme="minorHAnsi"/>
          <w:bCs w:val="0"/>
          <w:caps w:val="0"/>
          <w:sz w:val="24"/>
          <w:szCs w:val="22"/>
        </w:rPr>
      </w:pPr>
      <w:bookmarkStart w:id="4" w:name="_Toc83283955"/>
      <w:bookmarkStart w:id="5" w:name="_Toc106107064"/>
      <w:r w:rsidRPr="004554D5">
        <w:rPr>
          <w:rFonts w:asciiTheme="minorHAnsi" w:hAnsiTheme="minorHAnsi" w:cstheme="minorHAnsi"/>
          <w:bCs w:val="0"/>
          <w:caps w:val="0"/>
          <w:sz w:val="24"/>
          <w:szCs w:val="22"/>
        </w:rPr>
        <w:t>O PORTO DO ITAQUI</w:t>
      </w:r>
      <w:bookmarkEnd w:id="4"/>
      <w:bookmarkEnd w:id="5"/>
    </w:p>
    <w:p w14:paraId="12476D6B" w14:textId="2B36BBD0" w:rsidR="00E273A9" w:rsidRPr="00721B35" w:rsidRDefault="00E273A9" w:rsidP="004D7003">
      <w:pPr>
        <w:pStyle w:val="TextoeXe"/>
        <w:tabs>
          <w:tab w:val="left" w:pos="1170"/>
        </w:tabs>
        <w:spacing w:before="0"/>
        <w:ind w:left="0" w:firstLine="851"/>
        <w:contextualSpacing/>
        <w:rPr>
          <w:rFonts w:asciiTheme="minorHAnsi" w:hAnsiTheme="minorHAnsi" w:cstheme="minorHAnsi"/>
          <w:spacing w:val="0"/>
          <w:sz w:val="22"/>
          <w:szCs w:val="22"/>
        </w:rPr>
      </w:pPr>
      <w:bookmarkStart w:id="6" w:name="_Toc67075090"/>
      <w:bookmarkStart w:id="7" w:name="_Ref66712102"/>
      <w:r w:rsidRPr="00721B35">
        <w:rPr>
          <w:rFonts w:asciiTheme="minorHAnsi" w:hAnsiTheme="minorHAnsi" w:cstheme="minorHAnsi"/>
          <w:spacing w:val="0"/>
          <w:sz w:val="22"/>
          <w:szCs w:val="22"/>
        </w:rPr>
        <w:t xml:space="preserve">O Porto do Itaqui, localizado na cidade de São Luís, Região </w:t>
      </w:r>
      <w:r w:rsidR="007B7C30">
        <w:rPr>
          <w:rFonts w:asciiTheme="minorHAnsi" w:hAnsiTheme="minorHAnsi" w:cstheme="minorHAnsi"/>
          <w:spacing w:val="0"/>
          <w:sz w:val="22"/>
          <w:szCs w:val="22"/>
        </w:rPr>
        <w:t xml:space="preserve">Norte </w:t>
      </w:r>
      <w:r w:rsidRPr="00721B35">
        <w:rPr>
          <w:rFonts w:asciiTheme="minorHAnsi" w:hAnsiTheme="minorHAnsi" w:cstheme="minorHAnsi"/>
          <w:spacing w:val="0"/>
          <w:sz w:val="22"/>
          <w:szCs w:val="22"/>
        </w:rPr>
        <w:t xml:space="preserve">do Estado do Maranhão, integra o Complexo Portuário de São Luís, com os Terminais de Ponta da Madeira, da Vale, da </w:t>
      </w:r>
      <w:proofErr w:type="spellStart"/>
      <w:r w:rsidRPr="00721B35">
        <w:rPr>
          <w:rFonts w:asciiTheme="minorHAnsi" w:hAnsiTheme="minorHAnsi" w:cstheme="minorHAnsi"/>
          <w:spacing w:val="0"/>
          <w:sz w:val="22"/>
          <w:szCs w:val="22"/>
        </w:rPr>
        <w:t>Alumar</w:t>
      </w:r>
      <w:proofErr w:type="spellEnd"/>
      <w:r w:rsidRPr="00721B35">
        <w:rPr>
          <w:rFonts w:asciiTheme="minorHAnsi" w:hAnsiTheme="minorHAnsi" w:cstheme="minorHAnsi"/>
          <w:spacing w:val="0"/>
          <w:sz w:val="22"/>
          <w:szCs w:val="22"/>
        </w:rPr>
        <w:t xml:space="preserve">, do Porto Grande e de </w:t>
      </w:r>
      <w:proofErr w:type="spellStart"/>
      <w:r w:rsidRPr="00721B35">
        <w:rPr>
          <w:rFonts w:asciiTheme="minorHAnsi" w:hAnsiTheme="minorHAnsi" w:cstheme="minorHAnsi"/>
          <w:spacing w:val="0"/>
          <w:sz w:val="22"/>
          <w:szCs w:val="22"/>
        </w:rPr>
        <w:t>Ferryboat</w:t>
      </w:r>
      <w:proofErr w:type="spellEnd"/>
      <w:r w:rsidRPr="00721B35">
        <w:rPr>
          <w:rFonts w:asciiTheme="minorHAnsi" w:hAnsiTheme="minorHAnsi" w:cstheme="minorHAnsi"/>
          <w:spacing w:val="0"/>
          <w:sz w:val="22"/>
          <w:szCs w:val="22"/>
        </w:rPr>
        <w:t xml:space="preserve"> da Ponta da Espera e do </w:t>
      </w:r>
      <w:proofErr w:type="spellStart"/>
      <w:r w:rsidRPr="00721B35">
        <w:rPr>
          <w:rFonts w:asciiTheme="minorHAnsi" w:hAnsiTheme="minorHAnsi" w:cstheme="minorHAnsi"/>
          <w:spacing w:val="0"/>
          <w:sz w:val="22"/>
          <w:szCs w:val="22"/>
        </w:rPr>
        <w:t>Cujupe</w:t>
      </w:r>
      <w:proofErr w:type="spellEnd"/>
      <w:r w:rsidRPr="00721B35">
        <w:rPr>
          <w:rFonts w:asciiTheme="minorHAnsi" w:hAnsiTheme="minorHAnsi" w:cstheme="minorHAnsi"/>
          <w:spacing w:val="0"/>
          <w:sz w:val="22"/>
          <w:szCs w:val="22"/>
        </w:rPr>
        <w:t xml:space="preserve"> (sendo estes dois utilizados para travessia da Baía de São Marcos). O início de sua operação ocorreu no ano de 1972, e desde então foram realizadas diversas obras de ampliação, como a construção dos berços 101 e 103, em 1976, dos berços 104 e 105, em 1994, dos berços 106 e 107, em 1999, do berço 108 em 2008 e em fase de execução o berço 99, com previsão de termino em 2022. </w:t>
      </w:r>
    </w:p>
    <w:p w14:paraId="14A9483F" w14:textId="3D455FC5" w:rsidR="00455EC1" w:rsidRPr="00721B35" w:rsidRDefault="00E273A9" w:rsidP="004D7003">
      <w:pPr>
        <w:pStyle w:val="TextoeXe"/>
        <w:tabs>
          <w:tab w:val="left" w:pos="1170"/>
        </w:tabs>
        <w:spacing w:before="0"/>
        <w:ind w:left="0" w:firstLine="851"/>
        <w:contextualSpacing/>
        <w:rPr>
          <w:rFonts w:asciiTheme="minorHAnsi" w:hAnsiTheme="minorHAnsi" w:cstheme="minorHAnsi"/>
          <w:spacing w:val="0"/>
          <w:sz w:val="22"/>
          <w:szCs w:val="22"/>
        </w:rPr>
      </w:pPr>
      <w:r w:rsidRPr="00721B35">
        <w:rPr>
          <w:rFonts w:asciiTheme="minorHAnsi" w:hAnsiTheme="minorHAnsi" w:cstheme="minorHAnsi"/>
          <w:spacing w:val="0"/>
          <w:sz w:val="22"/>
          <w:szCs w:val="22"/>
        </w:rPr>
        <w:t>O Porto foi administrado pela Companhia Docas do Maranhão (</w:t>
      </w:r>
      <w:proofErr w:type="spellStart"/>
      <w:r w:rsidRPr="00721B35">
        <w:rPr>
          <w:rFonts w:asciiTheme="minorHAnsi" w:hAnsiTheme="minorHAnsi" w:cstheme="minorHAnsi"/>
          <w:spacing w:val="0"/>
          <w:sz w:val="22"/>
          <w:szCs w:val="22"/>
        </w:rPr>
        <w:t>Codomar</w:t>
      </w:r>
      <w:proofErr w:type="spellEnd"/>
      <w:r w:rsidRPr="00721B35">
        <w:rPr>
          <w:rFonts w:asciiTheme="minorHAnsi" w:hAnsiTheme="minorHAnsi" w:cstheme="minorHAnsi"/>
          <w:spacing w:val="0"/>
          <w:sz w:val="22"/>
          <w:szCs w:val="22"/>
        </w:rPr>
        <w:t>), subordinada ao Governo Federal, de 1973 até 2001, quando foi então delegado ao Estado do Maranhão. Atualmente, o Porto é administrado pela Empresa Maranhense de Administração Portuária (EMAP), vinculada ao governo estadual.</w:t>
      </w:r>
    </w:p>
    <w:p w14:paraId="12476D6D" w14:textId="610035BE" w:rsidR="003A762F" w:rsidRPr="00721B35" w:rsidRDefault="00E273A9" w:rsidP="004D7003">
      <w:pPr>
        <w:pStyle w:val="TextoeXe"/>
        <w:tabs>
          <w:tab w:val="left" w:pos="1170"/>
        </w:tabs>
        <w:spacing w:before="0"/>
        <w:ind w:left="0" w:firstLine="851"/>
        <w:contextualSpacing/>
        <w:rPr>
          <w:rFonts w:asciiTheme="minorHAnsi" w:hAnsiTheme="minorHAnsi" w:cstheme="minorHAnsi"/>
          <w:spacing w:val="0"/>
          <w:sz w:val="22"/>
          <w:szCs w:val="22"/>
        </w:rPr>
      </w:pPr>
      <w:r w:rsidRPr="00721B35">
        <w:rPr>
          <w:rFonts w:asciiTheme="minorHAnsi" w:hAnsiTheme="minorHAnsi" w:cstheme="minorHAnsi"/>
          <w:spacing w:val="0"/>
          <w:sz w:val="22"/>
          <w:szCs w:val="22"/>
        </w:rPr>
        <w:t xml:space="preserve">A figura a seguir mostra a localização do Porto do Itaqui </w:t>
      </w:r>
      <w:r w:rsidR="00455EC1" w:rsidRPr="00721B35">
        <w:rPr>
          <w:rFonts w:asciiTheme="minorHAnsi" w:hAnsiTheme="minorHAnsi" w:cstheme="minorHAnsi"/>
          <w:spacing w:val="0"/>
          <w:sz w:val="22"/>
          <w:szCs w:val="22"/>
        </w:rPr>
        <w:t>em relação ao</w:t>
      </w:r>
      <w:r w:rsidRPr="00721B35">
        <w:rPr>
          <w:rFonts w:asciiTheme="minorHAnsi" w:hAnsiTheme="minorHAnsi" w:cstheme="minorHAnsi"/>
          <w:spacing w:val="0"/>
          <w:sz w:val="22"/>
          <w:szCs w:val="22"/>
        </w:rPr>
        <w:t xml:space="preserve"> território brasileiro.</w:t>
      </w:r>
    </w:p>
    <w:p w14:paraId="5A2423D5" w14:textId="75CEA749" w:rsidR="00F23E33" w:rsidRPr="004103D0" w:rsidRDefault="00F23E33" w:rsidP="00394A23">
      <w:pPr>
        <w:pStyle w:val="TextoeXe"/>
        <w:tabs>
          <w:tab w:val="left" w:pos="1170"/>
        </w:tabs>
        <w:spacing w:before="0"/>
        <w:ind w:left="0"/>
        <w:contextualSpacing/>
        <w:rPr>
          <w:rFonts w:asciiTheme="minorHAnsi" w:hAnsiTheme="minorHAnsi" w:cstheme="minorHAnsi"/>
          <w:spacing w:val="0"/>
          <w:sz w:val="22"/>
          <w:szCs w:val="22"/>
        </w:rPr>
      </w:pPr>
    </w:p>
    <w:p w14:paraId="12476D6E" w14:textId="77777777" w:rsidR="00E273A9" w:rsidRPr="004103D0" w:rsidRDefault="00360976" w:rsidP="00A046C1">
      <w:pPr>
        <w:pStyle w:val="TextoeXe"/>
        <w:tabs>
          <w:tab w:val="left" w:pos="1170"/>
        </w:tabs>
        <w:spacing w:before="0"/>
        <w:ind w:left="0" w:right="-1" w:firstLine="993"/>
        <w:contextualSpacing/>
        <w:rPr>
          <w:rFonts w:asciiTheme="minorHAnsi" w:hAnsiTheme="minorHAnsi" w:cstheme="minorHAnsi"/>
          <w:spacing w:val="14"/>
          <w:sz w:val="22"/>
          <w:szCs w:val="22"/>
        </w:rPr>
      </w:pPr>
      <w:bookmarkStart w:id="8" w:name="_GoBack"/>
      <w:r w:rsidRPr="004103D0">
        <w:rPr>
          <w:rFonts w:asciiTheme="minorHAnsi" w:hAnsiTheme="minorHAnsi" w:cstheme="minorHAnsi"/>
          <w:noProof/>
          <w:sz w:val="22"/>
          <w:szCs w:val="22"/>
        </w:rPr>
        <w:lastRenderedPageBreak/>
        <w:drawing>
          <wp:inline distT="0" distB="0" distL="0" distR="0" wp14:anchorId="124771FD" wp14:editId="1DEC0549">
            <wp:extent cx="4757216" cy="3264839"/>
            <wp:effectExtent l="19050" t="19050" r="24765" b="12065"/>
            <wp:docPr id="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4667" cy="3269952"/>
                    </a:xfrm>
                    <a:prstGeom prst="rect">
                      <a:avLst/>
                    </a:prstGeom>
                    <a:noFill/>
                    <a:ln w="9525" cmpd="sng">
                      <a:solidFill>
                        <a:srgbClr val="000000"/>
                      </a:solidFill>
                      <a:miter lim="800000"/>
                      <a:headEnd/>
                      <a:tailEnd/>
                    </a:ln>
                    <a:effectLst/>
                  </pic:spPr>
                </pic:pic>
              </a:graphicData>
            </a:graphic>
          </wp:inline>
        </w:drawing>
      </w:r>
      <w:bookmarkEnd w:id="8"/>
    </w:p>
    <w:p w14:paraId="79864D53" w14:textId="644C3B69" w:rsidR="00632AE7" w:rsidRPr="00632AE7" w:rsidRDefault="00632AE7" w:rsidP="00632AE7">
      <w:pPr>
        <w:pStyle w:val="Legenda"/>
        <w:spacing w:line="360" w:lineRule="auto"/>
        <w:contextualSpacing/>
        <w:jc w:val="center"/>
        <w:rPr>
          <w:rFonts w:asciiTheme="minorHAnsi" w:hAnsiTheme="minorHAnsi" w:cstheme="minorHAnsi"/>
          <w:szCs w:val="22"/>
        </w:rPr>
      </w:pPr>
      <w:r w:rsidRPr="00632AE7">
        <w:rPr>
          <w:rFonts w:asciiTheme="minorHAnsi" w:hAnsiTheme="minorHAnsi" w:cstheme="minorHAnsi"/>
          <w:szCs w:val="22"/>
        </w:rPr>
        <w:t xml:space="preserve">Figura </w:t>
      </w:r>
      <w:r w:rsidRPr="00632AE7">
        <w:rPr>
          <w:rFonts w:asciiTheme="minorHAnsi" w:hAnsiTheme="minorHAnsi" w:cstheme="minorHAnsi"/>
          <w:szCs w:val="22"/>
        </w:rPr>
        <w:fldChar w:fldCharType="begin"/>
      </w:r>
      <w:r w:rsidRPr="00632AE7">
        <w:rPr>
          <w:rFonts w:asciiTheme="minorHAnsi" w:hAnsiTheme="minorHAnsi" w:cstheme="minorHAnsi"/>
          <w:szCs w:val="22"/>
        </w:rPr>
        <w:instrText xml:space="preserve"> SEQ Figura \* ARABIC </w:instrText>
      </w:r>
      <w:r w:rsidRPr="00632AE7">
        <w:rPr>
          <w:rFonts w:asciiTheme="minorHAnsi" w:hAnsiTheme="minorHAnsi" w:cstheme="minorHAnsi"/>
          <w:szCs w:val="22"/>
        </w:rPr>
        <w:fldChar w:fldCharType="separate"/>
      </w:r>
      <w:r w:rsidR="004D7003">
        <w:rPr>
          <w:rFonts w:asciiTheme="minorHAnsi" w:hAnsiTheme="minorHAnsi" w:cstheme="minorHAnsi"/>
          <w:noProof/>
          <w:szCs w:val="22"/>
        </w:rPr>
        <w:t>7</w:t>
      </w:r>
      <w:r w:rsidRPr="00632AE7">
        <w:rPr>
          <w:rFonts w:asciiTheme="minorHAnsi" w:hAnsiTheme="minorHAnsi" w:cstheme="minorHAnsi"/>
          <w:szCs w:val="22"/>
        </w:rPr>
        <w:fldChar w:fldCharType="end"/>
      </w:r>
      <w:r w:rsidRPr="00632AE7">
        <w:rPr>
          <w:rFonts w:asciiTheme="minorHAnsi" w:hAnsiTheme="minorHAnsi" w:cstheme="minorHAnsi"/>
          <w:szCs w:val="22"/>
        </w:rPr>
        <w:t xml:space="preserve"> – Localização do Porto do Itaqui no território brasileiro.</w:t>
      </w:r>
    </w:p>
    <w:p w14:paraId="44DB4B45" w14:textId="0C9725FF" w:rsidR="004103D0" w:rsidRPr="00721B35" w:rsidRDefault="003A762F" w:rsidP="00721B35">
      <w:pPr>
        <w:pStyle w:val="Legenda"/>
        <w:spacing w:line="360" w:lineRule="auto"/>
        <w:contextualSpacing/>
        <w:jc w:val="center"/>
        <w:rPr>
          <w:rFonts w:asciiTheme="minorHAnsi" w:hAnsiTheme="minorHAnsi" w:cstheme="minorHAnsi"/>
          <w:bCs w:val="0"/>
          <w:szCs w:val="22"/>
        </w:rPr>
      </w:pPr>
      <w:r w:rsidRPr="00632AE7">
        <w:rPr>
          <w:rFonts w:asciiTheme="minorHAnsi" w:hAnsiTheme="minorHAnsi" w:cstheme="minorHAnsi"/>
          <w:bCs w:val="0"/>
          <w:szCs w:val="22"/>
        </w:rPr>
        <w:t>Fonte: EMAP (2020).</w:t>
      </w:r>
    </w:p>
    <w:p w14:paraId="4529FF94" w14:textId="66444184" w:rsidR="004103D0" w:rsidRPr="004D7003" w:rsidRDefault="00AE7EC5" w:rsidP="004D7003">
      <w:pPr>
        <w:pStyle w:val="TextoeXe"/>
        <w:tabs>
          <w:tab w:val="left" w:pos="1170"/>
        </w:tabs>
        <w:spacing w:before="0"/>
        <w:ind w:left="0" w:firstLine="709"/>
        <w:contextualSpacing/>
        <w:rPr>
          <w:rFonts w:asciiTheme="minorHAnsi" w:hAnsiTheme="minorHAnsi" w:cstheme="minorHAnsi"/>
          <w:spacing w:val="0"/>
          <w:sz w:val="22"/>
          <w:szCs w:val="22"/>
        </w:rPr>
      </w:pPr>
      <w:r w:rsidRPr="004D7003">
        <w:rPr>
          <w:rFonts w:asciiTheme="minorHAnsi" w:hAnsiTheme="minorHAnsi" w:cstheme="minorHAnsi"/>
          <w:spacing w:val="0"/>
          <w:sz w:val="22"/>
          <w:szCs w:val="22"/>
        </w:rPr>
        <w:t xml:space="preserve">As principais cargas movimentadas atualmente pelo Porto do Itaqui são: granéis sólidos (soja, farelo de soja, arroz, trigo, fertilizantes, cobre, </w:t>
      </w:r>
      <w:proofErr w:type="spellStart"/>
      <w:r w:rsidRPr="004D7003">
        <w:rPr>
          <w:rFonts w:asciiTheme="minorHAnsi" w:hAnsiTheme="minorHAnsi" w:cstheme="minorHAnsi"/>
          <w:spacing w:val="0"/>
          <w:sz w:val="22"/>
          <w:szCs w:val="22"/>
        </w:rPr>
        <w:t>antracita</w:t>
      </w:r>
      <w:proofErr w:type="spellEnd"/>
      <w:r w:rsidRPr="004D7003">
        <w:rPr>
          <w:rFonts w:asciiTheme="minorHAnsi" w:hAnsiTheme="minorHAnsi" w:cstheme="minorHAnsi"/>
          <w:spacing w:val="0"/>
          <w:sz w:val="22"/>
          <w:szCs w:val="22"/>
        </w:rPr>
        <w:t>, calcário), granéis</w:t>
      </w:r>
      <w:r w:rsidRPr="004D7003">
        <w:rPr>
          <w:rFonts w:asciiTheme="minorHAnsi" w:hAnsiTheme="minorHAnsi" w:cstheme="minorHAnsi"/>
          <w:spacing w:val="14"/>
          <w:sz w:val="22"/>
          <w:szCs w:val="22"/>
        </w:rPr>
        <w:t xml:space="preserve"> </w:t>
      </w:r>
      <w:r w:rsidRPr="004D7003">
        <w:rPr>
          <w:rFonts w:asciiTheme="minorHAnsi" w:hAnsiTheme="minorHAnsi" w:cstheme="minorHAnsi"/>
          <w:spacing w:val="0"/>
          <w:sz w:val="22"/>
          <w:szCs w:val="22"/>
        </w:rPr>
        <w:t>líquidos (GLP, óleo vegetal, derivados de petróleo e álcool), carga geral solta (alumínio, fluoreto e trilhos) e cargas de p</w:t>
      </w:r>
      <w:r w:rsidR="00394A23" w:rsidRPr="004D7003">
        <w:rPr>
          <w:rFonts w:asciiTheme="minorHAnsi" w:hAnsiTheme="minorHAnsi" w:cstheme="minorHAnsi"/>
          <w:spacing w:val="0"/>
          <w:sz w:val="22"/>
          <w:szCs w:val="22"/>
        </w:rPr>
        <w:t>rojeto (trilhos para ferrovia)</w:t>
      </w:r>
      <w:r w:rsidR="004D7003">
        <w:rPr>
          <w:rFonts w:asciiTheme="minorHAnsi" w:hAnsiTheme="minorHAnsi" w:cstheme="minorHAnsi"/>
          <w:spacing w:val="0"/>
          <w:sz w:val="22"/>
          <w:szCs w:val="22"/>
        </w:rPr>
        <w:t>.</w:t>
      </w:r>
    </w:p>
    <w:p w14:paraId="12476D74" w14:textId="77777777" w:rsidR="005F5FD6" w:rsidRPr="004554D5" w:rsidRDefault="005F5FD6" w:rsidP="00DA5C20">
      <w:pPr>
        <w:pStyle w:val="Ttulo1"/>
        <w:tabs>
          <w:tab w:val="left" w:pos="709"/>
          <w:tab w:val="left" w:pos="1276"/>
        </w:tabs>
        <w:spacing w:before="0" w:after="120" w:line="360" w:lineRule="auto"/>
        <w:ind w:left="1134" w:hanging="1134"/>
        <w:contextualSpacing/>
        <w:jc w:val="both"/>
        <w:rPr>
          <w:rFonts w:asciiTheme="minorHAnsi" w:hAnsiTheme="minorHAnsi" w:cstheme="minorHAnsi"/>
          <w:sz w:val="24"/>
          <w:szCs w:val="22"/>
        </w:rPr>
      </w:pPr>
      <w:bookmarkStart w:id="9" w:name="_Toc83283956"/>
      <w:bookmarkStart w:id="10" w:name="_Toc106107065"/>
      <w:r w:rsidRPr="004554D5">
        <w:rPr>
          <w:rFonts w:asciiTheme="minorHAnsi" w:hAnsiTheme="minorHAnsi" w:cstheme="minorHAnsi"/>
          <w:caps w:val="0"/>
          <w:sz w:val="24"/>
          <w:szCs w:val="22"/>
        </w:rPr>
        <w:t>CONDIÇÕES LOCAIS</w:t>
      </w:r>
      <w:bookmarkEnd w:id="6"/>
      <w:bookmarkEnd w:id="9"/>
      <w:bookmarkEnd w:id="10"/>
    </w:p>
    <w:p w14:paraId="12476D98" w14:textId="284E5E8F" w:rsidR="002A2B00" w:rsidRPr="004D7003" w:rsidRDefault="005F5FD6" w:rsidP="004D7003">
      <w:pPr>
        <w:pStyle w:val="TextoeXe"/>
        <w:tabs>
          <w:tab w:val="left" w:pos="1170"/>
        </w:tabs>
        <w:spacing w:before="0"/>
        <w:ind w:left="0" w:firstLine="709"/>
        <w:contextualSpacing/>
        <w:rPr>
          <w:rFonts w:asciiTheme="minorHAnsi" w:hAnsiTheme="minorHAnsi" w:cstheme="minorHAnsi"/>
          <w:spacing w:val="0"/>
          <w:sz w:val="22"/>
          <w:szCs w:val="22"/>
        </w:rPr>
      </w:pPr>
      <w:r w:rsidRPr="004D7003">
        <w:rPr>
          <w:rFonts w:asciiTheme="minorHAnsi" w:hAnsiTheme="minorHAnsi" w:cstheme="minorHAnsi"/>
          <w:spacing w:val="0"/>
          <w:sz w:val="22"/>
          <w:szCs w:val="22"/>
        </w:rPr>
        <w:t xml:space="preserve">Neste </w:t>
      </w:r>
      <w:r w:rsidR="00AD1B45" w:rsidRPr="004D7003">
        <w:rPr>
          <w:rFonts w:asciiTheme="minorHAnsi" w:hAnsiTheme="minorHAnsi" w:cstheme="minorHAnsi"/>
          <w:spacing w:val="0"/>
          <w:sz w:val="22"/>
          <w:szCs w:val="22"/>
        </w:rPr>
        <w:t>capítulo</w:t>
      </w:r>
      <w:r w:rsidRPr="004D7003">
        <w:rPr>
          <w:rFonts w:asciiTheme="minorHAnsi" w:hAnsiTheme="minorHAnsi" w:cstheme="minorHAnsi"/>
          <w:spacing w:val="0"/>
          <w:sz w:val="22"/>
          <w:szCs w:val="22"/>
        </w:rPr>
        <w:t xml:space="preserve"> é apresentada a caracterização das condições locais </w:t>
      </w:r>
      <w:r w:rsidR="00AD1B45" w:rsidRPr="004D7003">
        <w:rPr>
          <w:rFonts w:asciiTheme="minorHAnsi" w:hAnsiTheme="minorHAnsi" w:cstheme="minorHAnsi"/>
          <w:spacing w:val="0"/>
          <w:sz w:val="22"/>
          <w:szCs w:val="22"/>
        </w:rPr>
        <w:t>n</w:t>
      </w:r>
      <w:r w:rsidRPr="004D7003">
        <w:rPr>
          <w:rFonts w:asciiTheme="minorHAnsi" w:hAnsiTheme="minorHAnsi" w:cstheme="minorHAnsi"/>
          <w:spacing w:val="0"/>
          <w:sz w:val="22"/>
          <w:szCs w:val="22"/>
        </w:rPr>
        <w:t>o Porto do Itaqui</w:t>
      </w:r>
      <w:r w:rsidR="00394A23" w:rsidRPr="004D7003">
        <w:rPr>
          <w:rFonts w:asciiTheme="minorHAnsi" w:hAnsiTheme="minorHAnsi" w:cstheme="minorHAnsi"/>
          <w:spacing w:val="0"/>
          <w:sz w:val="22"/>
          <w:szCs w:val="22"/>
        </w:rPr>
        <w:t>.</w:t>
      </w:r>
    </w:p>
    <w:p w14:paraId="12476D99" w14:textId="77777777" w:rsidR="005F5FD6" w:rsidRPr="00721B35" w:rsidRDefault="005F5FD6" w:rsidP="004103D0">
      <w:pPr>
        <w:pStyle w:val="Ttulo2"/>
        <w:tabs>
          <w:tab w:val="left" w:pos="1134"/>
        </w:tabs>
        <w:spacing w:before="0" w:after="120"/>
        <w:ind w:left="578" w:hanging="578"/>
        <w:contextualSpacing/>
        <w:rPr>
          <w:rFonts w:asciiTheme="minorHAnsi" w:hAnsiTheme="minorHAnsi" w:cstheme="minorHAnsi"/>
          <w:sz w:val="22"/>
          <w:szCs w:val="22"/>
        </w:rPr>
      </w:pPr>
      <w:bookmarkStart w:id="11" w:name="_Toc35877377"/>
      <w:bookmarkStart w:id="12" w:name="_Ref64447428"/>
      <w:bookmarkStart w:id="13" w:name="_Toc67075095"/>
      <w:bookmarkStart w:id="14" w:name="_Toc83283960"/>
      <w:bookmarkStart w:id="15" w:name="_Toc106107066"/>
      <w:r w:rsidRPr="00721B35">
        <w:rPr>
          <w:rFonts w:asciiTheme="minorHAnsi" w:hAnsiTheme="minorHAnsi" w:cstheme="minorHAnsi"/>
          <w:sz w:val="22"/>
          <w:szCs w:val="22"/>
        </w:rPr>
        <w:t>Ventos</w:t>
      </w:r>
      <w:bookmarkEnd w:id="11"/>
      <w:bookmarkEnd w:id="12"/>
      <w:bookmarkEnd w:id="13"/>
      <w:bookmarkEnd w:id="14"/>
      <w:bookmarkEnd w:id="15"/>
    </w:p>
    <w:p w14:paraId="12476D9A" w14:textId="77777777" w:rsidR="005F5FD6" w:rsidRPr="004D7003" w:rsidRDefault="005F5FD6" w:rsidP="004103D0">
      <w:pPr>
        <w:pStyle w:val="TextoeXe"/>
        <w:tabs>
          <w:tab w:val="left" w:pos="1170"/>
        </w:tabs>
        <w:spacing w:before="0"/>
        <w:ind w:left="0" w:firstLine="709"/>
        <w:contextualSpacing/>
        <w:rPr>
          <w:rFonts w:asciiTheme="minorHAnsi" w:hAnsiTheme="minorHAnsi" w:cstheme="minorHAnsi"/>
          <w:spacing w:val="0"/>
          <w:sz w:val="22"/>
          <w:szCs w:val="22"/>
        </w:rPr>
      </w:pPr>
      <w:r w:rsidRPr="004D7003">
        <w:rPr>
          <w:rFonts w:asciiTheme="minorHAnsi" w:hAnsiTheme="minorHAnsi" w:cstheme="minorHAnsi"/>
          <w:spacing w:val="0"/>
          <w:sz w:val="22"/>
          <w:szCs w:val="22"/>
        </w:rPr>
        <w:t>A velocidade do vento é praticamente constante ao longo do ano, com mínima de 6 nós e máxima de aproximadamente 8 nós. Durante o segundo semestre do ano, principalmente entre outubro e novembro, ocorrem os ventos mais intensos.</w:t>
      </w:r>
    </w:p>
    <w:p w14:paraId="12476D9B" w14:textId="77777777" w:rsidR="005F5FD6" w:rsidRPr="004D7003" w:rsidRDefault="005F5FD6" w:rsidP="004103D0">
      <w:pPr>
        <w:pStyle w:val="TextoeXe"/>
        <w:tabs>
          <w:tab w:val="left" w:pos="1170"/>
        </w:tabs>
        <w:spacing w:before="0"/>
        <w:ind w:left="0" w:firstLine="709"/>
        <w:contextualSpacing/>
        <w:rPr>
          <w:rFonts w:asciiTheme="minorHAnsi" w:hAnsiTheme="minorHAnsi" w:cstheme="minorHAnsi"/>
          <w:spacing w:val="0"/>
          <w:sz w:val="22"/>
          <w:szCs w:val="22"/>
        </w:rPr>
      </w:pPr>
      <w:r w:rsidRPr="004D7003">
        <w:rPr>
          <w:rFonts w:asciiTheme="minorHAnsi" w:hAnsiTheme="minorHAnsi" w:cstheme="minorHAnsi"/>
          <w:spacing w:val="0"/>
          <w:sz w:val="22"/>
          <w:szCs w:val="22"/>
        </w:rPr>
        <w:t>O vento predominante é o Nordeste, com frequência média de 46%, seguido do vento Leste, com frequência de 10%.</w:t>
      </w:r>
    </w:p>
    <w:p w14:paraId="12476D9E" w14:textId="15A8BF3E" w:rsidR="005F5FD6" w:rsidRPr="004D7003" w:rsidRDefault="005F5FD6" w:rsidP="0088451D">
      <w:pPr>
        <w:pStyle w:val="TextoeXe"/>
        <w:tabs>
          <w:tab w:val="left" w:pos="1170"/>
        </w:tabs>
        <w:spacing w:before="0"/>
        <w:ind w:left="0" w:firstLine="709"/>
        <w:contextualSpacing/>
        <w:rPr>
          <w:rFonts w:asciiTheme="minorHAnsi" w:hAnsiTheme="minorHAnsi" w:cstheme="minorHAnsi"/>
          <w:spacing w:val="0"/>
          <w:sz w:val="22"/>
          <w:szCs w:val="22"/>
        </w:rPr>
      </w:pPr>
      <w:r w:rsidRPr="004D7003">
        <w:rPr>
          <w:rFonts w:asciiTheme="minorHAnsi" w:hAnsiTheme="minorHAnsi" w:cstheme="minorHAnsi"/>
          <w:spacing w:val="0"/>
          <w:sz w:val="22"/>
          <w:szCs w:val="22"/>
        </w:rPr>
        <w:lastRenderedPageBreak/>
        <w:t xml:space="preserve">A média mensal de ventos na região marítima do Itaqui, de acordo com dados obtidos pela DHN (Diretoria Hidrográfica de Navegação), é apresentada </w:t>
      </w:r>
      <w:r w:rsidR="00965E1E" w:rsidRPr="004D7003">
        <w:rPr>
          <w:rFonts w:asciiTheme="minorHAnsi" w:hAnsiTheme="minorHAnsi" w:cstheme="minorHAnsi"/>
          <w:spacing w:val="0"/>
          <w:sz w:val="22"/>
          <w:szCs w:val="22"/>
        </w:rPr>
        <w:t>a seguir</w:t>
      </w:r>
      <w:r w:rsidR="0088451D" w:rsidRPr="004D7003">
        <w:rPr>
          <w:rFonts w:asciiTheme="minorHAnsi" w:hAnsiTheme="minorHAnsi" w:cstheme="minorHAnsi"/>
          <w:spacing w:val="0"/>
          <w:sz w:val="22"/>
          <w:szCs w:val="22"/>
        </w:rPr>
        <w:t>.</w:t>
      </w:r>
    </w:p>
    <w:tbl>
      <w:tblPr>
        <w:tblW w:w="7103" w:type="dxa"/>
        <w:tblInd w:w="1097" w:type="dxa"/>
        <w:tblCellMar>
          <w:left w:w="70" w:type="dxa"/>
          <w:right w:w="70" w:type="dxa"/>
        </w:tblCellMar>
        <w:tblLook w:val="04A0" w:firstRow="1" w:lastRow="0" w:firstColumn="1" w:lastColumn="0" w:noHBand="0" w:noVBand="1"/>
      </w:tblPr>
      <w:tblGrid>
        <w:gridCol w:w="1130"/>
        <w:gridCol w:w="528"/>
        <w:gridCol w:w="528"/>
        <w:gridCol w:w="528"/>
        <w:gridCol w:w="528"/>
        <w:gridCol w:w="1142"/>
        <w:gridCol w:w="1181"/>
        <w:gridCol w:w="1538"/>
      </w:tblGrid>
      <w:tr w:rsidR="004D19F1" w:rsidRPr="004103D0" w14:paraId="12476DA8" w14:textId="77777777" w:rsidTr="004D19F1">
        <w:trPr>
          <w:trHeight w:hRule="exact" w:val="1809"/>
          <w:tblHeader/>
        </w:trPr>
        <w:tc>
          <w:tcPr>
            <w:tcW w:w="113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2476D9F"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Mês</w:t>
            </w:r>
          </w:p>
        </w:tc>
        <w:tc>
          <w:tcPr>
            <w:tcW w:w="528" w:type="dxa"/>
            <w:tcBorders>
              <w:top w:val="single" w:sz="4" w:space="0" w:color="auto"/>
              <w:left w:val="nil"/>
              <w:bottom w:val="single" w:sz="4" w:space="0" w:color="auto"/>
              <w:right w:val="single" w:sz="4" w:space="0" w:color="auto"/>
            </w:tcBorders>
            <w:shd w:val="clear" w:color="auto" w:fill="D9D9D9"/>
            <w:noWrap/>
            <w:vAlign w:val="center"/>
            <w:hideMark/>
          </w:tcPr>
          <w:p w14:paraId="12476DA0"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N (%)</w:t>
            </w:r>
          </w:p>
        </w:tc>
        <w:tc>
          <w:tcPr>
            <w:tcW w:w="528" w:type="dxa"/>
            <w:tcBorders>
              <w:top w:val="single" w:sz="4" w:space="0" w:color="auto"/>
              <w:left w:val="nil"/>
              <w:bottom w:val="single" w:sz="4" w:space="0" w:color="auto"/>
              <w:right w:val="single" w:sz="4" w:space="0" w:color="auto"/>
            </w:tcBorders>
            <w:shd w:val="clear" w:color="auto" w:fill="D9D9D9"/>
            <w:noWrap/>
            <w:vAlign w:val="center"/>
            <w:hideMark/>
          </w:tcPr>
          <w:p w14:paraId="12476DA1"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NE (%)</w:t>
            </w:r>
          </w:p>
        </w:tc>
        <w:tc>
          <w:tcPr>
            <w:tcW w:w="528" w:type="dxa"/>
            <w:tcBorders>
              <w:top w:val="single" w:sz="4" w:space="0" w:color="auto"/>
              <w:left w:val="nil"/>
              <w:bottom w:val="single" w:sz="4" w:space="0" w:color="auto"/>
              <w:right w:val="single" w:sz="4" w:space="0" w:color="auto"/>
            </w:tcBorders>
            <w:shd w:val="clear" w:color="auto" w:fill="D9D9D9"/>
            <w:noWrap/>
            <w:vAlign w:val="center"/>
            <w:hideMark/>
          </w:tcPr>
          <w:p w14:paraId="12476DA2"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L (%)</w:t>
            </w:r>
          </w:p>
        </w:tc>
        <w:tc>
          <w:tcPr>
            <w:tcW w:w="528" w:type="dxa"/>
            <w:tcBorders>
              <w:top w:val="single" w:sz="4" w:space="0" w:color="auto"/>
              <w:left w:val="nil"/>
              <w:bottom w:val="single" w:sz="4" w:space="0" w:color="auto"/>
              <w:right w:val="single" w:sz="4" w:space="0" w:color="auto"/>
            </w:tcBorders>
            <w:shd w:val="clear" w:color="auto" w:fill="D9D9D9"/>
            <w:noWrap/>
            <w:vAlign w:val="center"/>
            <w:hideMark/>
          </w:tcPr>
          <w:p w14:paraId="12476DA3"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SE (%)</w:t>
            </w:r>
          </w:p>
        </w:tc>
        <w:tc>
          <w:tcPr>
            <w:tcW w:w="1142" w:type="dxa"/>
            <w:tcBorders>
              <w:top w:val="single" w:sz="4" w:space="0" w:color="auto"/>
              <w:left w:val="nil"/>
              <w:bottom w:val="single" w:sz="4" w:space="0" w:color="auto"/>
              <w:right w:val="single" w:sz="4" w:space="0" w:color="auto"/>
            </w:tcBorders>
            <w:shd w:val="clear" w:color="auto" w:fill="D9D9D9"/>
            <w:vAlign w:val="center"/>
          </w:tcPr>
          <w:p w14:paraId="12476DA4"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Outras direções (%)</w:t>
            </w:r>
          </w:p>
        </w:tc>
        <w:tc>
          <w:tcPr>
            <w:tcW w:w="1181"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2476DA5"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Calmaria (%)</w:t>
            </w:r>
          </w:p>
        </w:tc>
        <w:tc>
          <w:tcPr>
            <w:tcW w:w="1538" w:type="dxa"/>
            <w:tcBorders>
              <w:top w:val="single" w:sz="4" w:space="0" w:color="auto"/>
              <w:left w:val="nil"/>
              <w:bottom w:val="single" w:sz="4" w:space="0" w:color="auto"/>
              <w:right w:val="single" w:sz="4" w:space="0" w:color="auto"/>
            </w:tcBorders>
            <w:shd w:val="clear" w:color="auto" w:fill="D9D9D9"/>
            <w:vAlign w:val="center"/>
            <w:hideMark/>
          </w:tcPr>
          <w:p w14:paraId="12476DA6"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Intensidade Média do Vento</w:t>
            </w:r>
          </w:p>
          <w:p w14:paraId="12476DA7"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(nós)</w:t>
            </w:r>
          </w:p>
        </w:tc>
      </w:tr>
      <w:tr w:rsidR="004D19F1" w:rsidRPr="004103D0" w14:paraId="12476DB1" w14:textId="77777777" w:rsidTr="004D19F1">
        <w:trPr>
          <w:trHeight w:hRule="exact" w:val="319"/>
          <w:tblHeader/>
        </w:trPr>
        <w:tc>
          <w:tcPr>
            <w:tcW w:w="1130" w:type="dxa"/>
            <w:tcBorders>
              <w:top w:val="nil"/>
              <w:left w:val="single" w:sz="4" w:space="0" w:color="auto"/>
              <w:bottom w:val="single" w:sz="4" w:space="0" w:color="auto"/>
              <w:right w:val="single" w:sz="4" w:space="0" w:color="auto"/>
            </w:tcBorders>
            <w:noWrap/>
            <w:vAlign w:val="center"/>
            <w:hideMark/>
          </w:tcPr>
          <w:p w14:paraId="12476DA9"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Janeiro</w:t>
            </w:r>
          </w:p>
        </w:tc>
        <w:tc>
          <w:tcPr>
            <w:tcW w:w="528" w:type="dxa"/>
            <w:tcBorders>
              <w:top w:val="nil"/>
              <w:left w:val="nil"/>
              <w:bottom w:val="single" w:sz="4" w:space="0" w:color="auto"/>
              <w:right w:val="single" w:sz="4" w:space="0" w:color="auto"/>
            </w:tcBorders>
            <w:noWrap/>
            <w:vAlign w:val="center"/>
            <w:hideMark/>
          </w:tcPr>
          <w:p w14:paraId="12476DAA"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w:t>
            </w:r>
          </w:p>
        </w:tc>
        <w:tc>
          <w:tcPr>
            <w:tcW w:w="528" w:type="dxa"/>
            <w:tcBorders>
              <w:top w:val="nil"/>
              <w:left w:val="nil"/>
              <w:bottom w:val="single" w:sz="4" w:space="0" w:color="auto"/>
              <w:right w:val="single" w:sz="4" w:space="0" w:color="auto"/>
            </w:tcBorders>
            <w:noWrap/>
            <w:vAlign w:val="center"/>
            <w:hideMark/>
          </w:tcPr>
          <w:p w14:paraId="12476DAB"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46</w:t>
            </w:r>
          </w:p>
        </w:tc>
        <w:tc>
          <w:tcPr>
            <w:tcW w:w="528" w:type="dxa"/>
            <w:tcBorders>
              <w:top w:val="nil"/>
              <w:left w:val="nil"/>
              <w:bottom w:val="single" w:sz="4" w:space="0" w:color="auto"/>
              <w:right w:val="single" w:sz="4" w:space="0" w:color="auto"/>
            </w:tcBorders>
            <w:noWrap/>
            <w:vAlign w:val="center"/>
            <w:hideMark/>
          </w:tcPr>
          <w:p w14:paraId="12476DAC"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9</w:t>
            </w:r>
          </w:p>
        </w:tc>
        <w:tc>
          <w:tcPr>
            <w:tcW w:w="528" w:type="dxa"/>
            <w:tcBorders>
              <w:top w:val="nil"/>
              <w:left w:val="nil"/>
              <w:bottom w:val="single" w:sz="4" w:space="0" w:color="auto"/>
              <w:right w:val="single" w:sz="4" w:space="0" w:color="auto"/>
            </w:tcBorders>
            <w:noWrap/>
            <w:vAlign w:val="center"/>
            <w:hideMark/>
          </w:tcPr>
          <w:p w14:paraId="12476DAD"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w:t>
            </w:r>
          </w:p>
        </w:tc>
        <w:tc>
          <w:tcPr>
            <w:tcW w:w="1142" w:type="dxa"/>
            <w:tcBorders>
              <w:top w:val="single" w:sz="4" w:space="0" w:color="auto"/>
              <w:left w:val="nil"/>
              <w:bottom w:val="single" w:sz="4" w:space="0" w:color="auto"/>
              <w:right w:val="single" w:sz="4" w:space="0" w:color="auto"/>
            </w:tcBorders>
            <w:vAlign w:val="center"/>
          </w:tcPr>
          <w:p w14:paraId="12476DAE"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9</w:t>
            </w:r>
          </w:p>
        </w:tc>
        <w:tc>
          <w:tcPr>
            <w:tcW w:w="1181" w:type="dxa"/>
            <w:tcBorders>
              <w:top w:val="nil"/>
              <w:left w:val="single" w:sz="4" w:space="0" w:color="auto"/>
              <w:bottom w:val="single" w:sz="4" w:space="0" w:color="auto"/>
              <w:right w:val="single" w:sz="4" w:space="0" w:color="auto"/>
            </w:tcBorders>
            <w:noWrap/>
            <w:vAlign w:val="center"/>
            <w:hideMark/>
          </w:tcPr>
          <w:p w14:paraId="12476DAF"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29</w:t>
            </w:r>
          </w:p>
        </w:tc>
        <w:tc>
          <w:tcPr>
            <w:tcW w:w="1538" w:type="dxa"/>
            <w:tcBorders>
              <w:top w:val="nil"/>
              <w:left w:val="nil"/>
              <w:bottom w:val="single" w:sz="4" w:space="0" w:color="auto"/>
              <w:right w:val="single" w:sz="4" w:space="0" w:color="auto"/>
            </w:tcBorders>
            <w:noWrap/>
            <w:vAlign w:val="center"/>
            <w:hideMark/>
          </w:tcPr>
          <w:p w14:paraId="12476DB0"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7,2</w:t>
            </w:r>
          </w:p>
        </w:tc>
      </w:tr>
      <w:tr w:rsidR="004D19F1" w:rsidRPr="004103D0" w14:paraId="12476DBA" w14:textId="77777777" w:rsidTr="004D19F1">
        <w:trPr>
          <w:trHeight w:hRule="exact" w:val="319"/>
          <w:tblHeader/>
        </w:trPr>
        <w:tc>
          <w:tcPr>
            <w:tcW w:w="1130" w:type="dxa"/>
            <w:tcBorders>
              <w:top w:val="nil"/>
              <w:left w:val="single" w:sz="4" w:space="0" w:color="auto"/>
              <w:bottom w:val="single" w:sz="4" w:space="0" w:color="auto"/>
              <w:right w:val="single" w:sz="4" w:space="0" w:color="auto"/>
            </w:tcBorders>
            <w:noWrap/>
            <w:vAlign w:val="center"/>
            <w:hideMark/>
          </w:tcPr>
          <w:p w14:paraId="12476DB2"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Fevereiro</w:t>
            </w:r>
          </w:p>
        </w:tc>
        <w:tc>
          <w:tcPr>
            <w:tcW w:w="528" w:type="dxa"/>
            <w:tcBorders>
              <w:top w:val="nil"/>
              <w:left w:val="nil"/>
              <w:bottom w:val="single" w:sz="4" w:space="0" w:color="auto"/>
              <w:right w:val="single" w:sz="4" w:space="0" w:color="auto"/>
            </w:tcBorders>
            <w:noWrap/>
            <w:vAlign w:val="center"/>
            <w:hideMark/>
          </w:tcPr>
          <w:p w14:paraId="12476DB3"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w:t>
            </w:r>
          </w:p>
        </w:tc>
        <w:tc>
          <w:tcPr>
            <w:tcW w:w="528" w:type="dxa"/>
            <w:tcBorders>
              <w:top w:val="nil"/>
              <w:left w:val="nil"/>
              <w:bottom w:val="single" w:sz="4" w:space="0" w:color="auto"/>
              <w:right w:val="single" w:sz="4" w:space="0" w:color="auto"/>
            </w:tcBorders>
            <w:noWrap/>
            <w:vAlign w:val="center"/>
            <w:hideMark/>
          </w:tcPr>
          <w:p w14:paraId="12476DB4"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32</w:t>
            </w:r>
          </w:p>
        </w:tc>
        <w:tc>
          <w:tcPr>
            <w:tcW w:w="528" w:type="dxa"/>
            <w:tcBorders>
              <w:top w:val="nil"/>
              <w:left w:val="nil"/>
              <w:bottom w:val="single" w:sz="4" w:space="0" w:color="auto"/>
              <w:right w:val="single" w:sz="4" w:space="0" w:color="auto"/>
            </w:tcBorders>
            <w:noWrap/>
            <w:vAlign w:val="center"/>
            <w:hideMark/>
          </w:tcPr>
          <w:p w14:paraId="12476DB5"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8</w:t>
            </w:r>
          </w:p>
        </w:tc>
        <w:tc>
          <w:tcPr>
            <w:tcW w:w="528" w:type="dxa"/>
            <w:tcBorders>
              <w:top w:val="nil"/>
              <w:left w:val="nil"/>
              <w:bottom w:val="single" w:sz="4" w:space="0" w:color="auto"/>
              <w:right w:val="single" w:sz="4" w:space="0" w:color="auto"/>
            </w:tcBorders>
            <w:noWrap/>
            <w:vAlign w:val="center"/>
            <w:hideMark/>
          </w:tcPr>
          <w:p w14:paraId="12476DB6"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w:t>
            </w:r>
          </w:p>
        </w:tc>
        <w:tc>
          <w:tcPr>
            <w:tcW w:w="1142" w:type="dxa"/>
            <w:tcBorders>
              <w:top w:val="single" w:sz="4" w:space="0" w:color="auto"/>
              <w:left w:val="nil"/>
              <w:bottom w:val="single" w:sz="4" w:space="0" w:color="auto"/>
              <w:right w:val="single" w:sz="4" w:space="0" w:color="auto"/>
            </w:tcBorders>
            <w:vAlign w:val="center"/>
          </w:tcPr>
          <w:p w14:paraId="12476DB7"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19</w:t>
            </w:r>
          </w:p>
        </w:tc>
        <w:tc>
          <w:tcPr>
            <w:tcW w:w="1181" w:type="dxa"/>
            <w:tcBorders>
              <w:top w:val="nil"/>
              <w:left w:val="single" w:sz="4" w:space="0" w:color="auto"/>
              <w:bottom w:val="single" w:sz="4" w:space="0" w:color="auto"/>
              <w:right w:val="single" w:sz="4" w:space="0" w:color="auto"/>
            </w:tcBorders>
            <w:noWrap/>
            <w:vAlign w:val="center"/>
            <w:hideMark/>
          </w:tcPr>
          <w:p w14:paraId="12476DB8"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34</w:t>
            </w:r>
          </w:p>
        </w:tc>
        <w:tc>
          <w:tcPr>
            <w:tcW w:w="1538" w:type="dxa"/>
            <w:tcBorders>
              <w:top w:val="nil"/>
              <w:left w:val="nil"/>
              <w:bottom w:val="single" w:sz="4" w:space="0" w:color="auto"/>
              <w:right w:val="single" w:sz="4" w:space="0" w:color="auto"/>
            </w:tcBorders>
            <w:noWrap/>
            <w:vAlign w:val="center"/>
            <w:hideMark/>
          </w:tcPr>
          <w:p w14:paraId="12476DB9"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7</w:t>
            </w:r>
          </w:p>
        </w:tc>
      </w:tr>
      <w:tr w:rsidR="004D19F1" w:rsidRPr="004103D0" w14:paraId="12476DC3" w14:textId="77777777" w:rsidTr="004D19F1">
        <w:trPr>
          <w:trHeight w:hRule="exact" w:val="368"/>
          <w:tblHeader/>
        </w:trPr>
        <w:tc>
          <w:tcPr>
            <w:tcW w:w="1130" w:type="dxa"/>
            <w:tcBorders>
              <w:top w:val="nil"/>
              <w:left w:val="single" w:sz="4" w:space="0" w:color="auto"/>
              <w:bottom w:val="single" w:sz="4" w:space="0" w:color="auto"/>
              <w:right w:val="single" w:sz="4" w:space="0" w:color="auto"/>
            </w:tcBorders>
            <w:noWrap/>
            <w:vAlign w:val="center"/>
            <w:hideMark/>
          </w:tcPr>
          <w:p w14:paraId="12476DBB"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Março</w:t>
            </w:r>
          </w:p>
        </w:tc>
        <w:tc>
          <w:tcPr>
            <w:tcW w:w="528" w:type="dxa"/>
            <w:tcBorders>
              <w:top w:val="nil"/>
              <w:left w:val="nil"/>
              <w:bottom w:val="single" w:sz="4" w:space="0" w:color="auto"/>
              <w:right w:val="single" w:sz="4" w:space="0" w:color="auto"/>
            </w:tcBorders>
            <w:noWrap/>
            <w:vAlign w:val="center"/>
            <w:hideMark/>
          </w:tcPr>
          <w:p w14:paraId="12476DBC"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w:t>
            </w:r>
          </w:p>
        </w:tc>
        <w:tc>
          <w:tcPr>
            <w:tcW w:w="528" w:type="dxa"/>
            <w:tcBorders>
              <w:top w:val="nil"/>
              <w:left w:val="nil"/>
              <w:bottom w:val="single" w:sz="4" w:space="0" w:color="auto"/>
              <w:right w:val="single" w:sz="4" w:space="0" w:color="auto"/>
            </w:tcBorders>
            <w:noWrap/>
            <w:vAlign w:val="center"/>
            <w:hideMark/>
          </w:tcPr>
          <w:p w14:paraId="12476DBD"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32</w:t>
            </w:r>
          </w:p>
        </w:tc>
        <w:tc>
          <w:tcPr>
            <w:tcW w:w="528" w:type="dxa"/>
            <w:tcBorders>
              <w:top w:val="nil"/>
              <w:left w:val="nil"/>
              <w:bottom w:val="single" w:sz="4" w:space="0" w:color="auto"/>
              <w:right w:val="single" w:sz="4" w:space="0" w:color="auto"/>
            </w:tcBorders>
            <w:noWrap/>
            <w:vAlign w:val="center"/>
            <w:hideMark/>
          </w:tcPr>
          <w:p w14:paraId="12476DBE"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9</w:t>
            </w:r>
          </w:p>
        </w:tc>
        <w:tc>
          <w:tcPr>
            <w:tcW w:w="528" w:type="dxa"/>
            <w:tcBorders>
              <w:top w:val="nil"/>
              <w:left w:val="nil"/>
              <w:bottom w:val="single" w:sz="4" w:space="0" w:color="auto"/>
              <w:right w:val="single" w:sz="4" w:space="0" w:color="auto"/>
            </w:tcBorders>
            <w:noWrap/>
            <w:vAlign w:val="center"/>
            <w:hideMark/>
          </w:tcPr>
          <w:p w14:paraId="12476DBF"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w:t>
            </w:r>
          </w:p>
        </w:tc>
        <w:tc>
          <w:tcPr>
            <w:tcW w:w="1142" w:type="dxa"/>
            <w:tcBorders>
              <w:top w:val="single" w:sz="4" w:space="0" w:color="auto"/>
              <w:left w:val="nil"/>
              <w:bottom w:val="single" w:sz="4" w:space="0" w:color="auto"/>
              <w:right w:val="single" w:sz="4" w:space="0" w:color="auto"/>
            </w:tcBorders>
            <w:vAlign w:val="center"/>
          </w:tcPr>
          <w:p w14:paraId="12476DC0"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10</w:t>
            </w:r>
          </w:p>
        </w:tc>
        <w:tc>
          <w:tcPr>
            <w:tcW w:w="1181" w:type="dxa"/>
            <w:tcBorders>
              <w:top w:val="nil"/>
              <w:left w:val="single" w:sz="4" w:space="0" w:color="auto"/>
              <w:bottom w:val="single" w:sz="4" w:space="0" w:color="auto"/>
              <w:right w:val="single" w:sz="4" w:space="0" w:color="auto"/>
            </w:tcBorders>
            <w:noWrap/>
            <w:vAlign w:val="center"/>
            <w:hideMark/>
          </w:tcPr>
          <w:p w14:paraId="12476DC1"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41</w:t>
            </w:r>
          </w:p>
        </w:tc>
        <w:tc>
          <w:tcPr>
            <w:tcW w:w="1538" w:type="dxa"/>
            <w:tcBorders>
              <w:top w:val="nil"/>
              <w:left w:val="nil"/>
              <w:bottom w:val="single" w:sz="4" w:space="0" w:color="auto"/>
              <w:right w:val="single" w:sz="4" w:space="0" w:color="auto"/>
            </w:tcBorders>
            <w:noWrap/>
            <w:vAlign w:val="center"/>
            <w:hideMark/>
          </w:tcPr>
          <w:p w14:paraId="12476DC2"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6,8</w:t>
            </w:r>
          </w:p>
        </w:tc>
      </w:tr>
      <w:tr w:rsidR="004D19F1" w:rsidRPr="004103D0" w14:paraId="12476DCC" w14:textId="77777777" w:rsidTr="004D19F1">
        <w:trPr>
          <w:trHeight w:hRule="exact" w:val="319"/>
          <w:tblHeader/>
        </w:trPr>
        <w:tc>
          <w:tcPr>
            <w:tcW w:w="1130" w:type="dxa"/>
            <w:tcBorders>
              <w:top w:val="nil"/>
              <w:left w:val="single" w:sz="4" w:space="0" w:color="auto"/>
              <w:bottom w:val="single" w:sz="4" w:space="0" w:color="auto"/>
              <w:right w:val="single" w:sz="4" w:space="0" w:color="auto"/>
            </w:tcBorders>
            <w:noWrap/>
            <w:vAlign w:val="center"/>
            <w:hideMark/>
          </w:tcPr>
          <w:p w14:paraId="12476DC4"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Abril</w:t>
            </w:r>
          </w:p>
        </w:tc>
        <w:tc>
          <w:tcPr>
            <w:tcW w:w="528" w:type="dxa"/>
            <w:tcBorders>
              <w:top w:val="nil"/>
              <w:left w:val="nil"/>
              <w:bottom w:val="single" w:sz="4" w:space="0" w:color="auto"/>
              <w:right w:val="single" w:sz="4" w:space="0" w:color="auto"/>
            </w:tcBorders>
            <w:noWrap/>
            <w:vAlign w:val="center"/>
            <w:hideMark/>
          </w:tcPr>
          <w:p w14:paraId="12476DC5"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10</w:t>
            </w:r>
          </w:p>
        </w:tc>
        <w:tc>
          <w:tcPr>
            <w:tcW w:w="528" w:type="dxa"/>
            <w:tcBorders>
              <w:top w:val="nil"/>
              <w:left w:val="nil"/>
              <w:bottom w:val="single" w:sz="4" w:space="0" w:color="auto"/>
              <w:right w:val="single" w:sz="4" w:space="0" w:color="auto"/>
            </w:tcBorders>
            <w:noWrap/>
            <w:vAlign w:val="center"/>
            <w:hideMark/>
          </w:tcPr>
          <w:p w14:paraId="12476DC6"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28</w:t>
            </w:r>
          </w:p>
        </w:tc>
        <w:tc>
          <w:tcPr>
            <w:tcW w:w="528" w:type="dxa"/>
            <w:tcBorders>
              <w:top w:val="nil"/>
              <w:left w:val="nil"/>
              <w:bottom w:val="single" w:sz="4" w:space="0" w:color="auto"/>
              <w:right w:val="single" w:sz="4" w:space="0" w:color="auto"/>
            </w:tcBorders>
            <w:noWrap/>
            <w:vAlign w:val="center"/>
            <w:hideMark/>
          </w:tcPr>
          <w:p w14:paraId="12476DC7"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9</w:t>
            </w:r>
          </w:p>
        </w:tc>
        <w:tc>
          <w:tcPr>
            <w:tcW w:w="528" w:type="dxa"/>
            <w:tcBorders>
              <w:top w:val="nil"/>
              <w:left w:val="nil"/>
              <w:bottom w:val="single" w:sz="4" w:space="0" w:color="auto"/>
              <w:right w:val="single" w:sz="4" w:space="0" w:color="auto"/>
            </w:tcBorders>
            <w:noWrap/>
            <w:vAlign w:val="center"/>
            <w:hideMark/>
          </w:tcPr>
          <w:p w14:paraId="12476DC8"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w:t>
            </w:r>
          </w:p>
        </w:tc>
        <w:tc>
          <w:tcPr>
            <w:tcW w:w="1142" w:type="dxa"/>
            <w:tcBorders>
              <w:top w:val="single" w:sz="4" w:space="0" w:color="auto"/>
              <w:left w:val="nil"/>
              <w:bottom w:val="single" w:sz="4" w:space="0" w:color="auto"/>
              <w:right w:val="single" w:sz="4" w:space="0" w:color="auto"/>
            </w:tcBorders>
            <w:vAlign w:val="center"/>
          </w:tcPr>
          <w:p w14:paraId="12476DC9"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9</w:t>
            </w:r>
          </w:p>
        </w:tc>
        <w:tc>
          <w:tcPr>
            <w:tcW w:w="1181" w:type="dxa"/>
            <w:tcBorders>
              <w:top w:val="nil"/>
              <w:left w:val="single" w:sz="4" w:space="0" w:color="auto"/>
              <w:bottom w:val="single" w:sz="4" w:space="0" w:color="auto"/>
              <w:right w:val="single" w:sz="4" w:space="0" w:color="auto"/>
            </w:tcBorders>
            <w:noWrap/>
            <w:vAlign w:val="center"/>
            <w:hideMark/>
          </w:tcPr>
          <w:p w14:paraId="12476DCA"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42</w:t>
            </w:r>
          </w:p>
        </w:tc>
        <w:tc>
          <w:tcPr>
            <w:tcW w:w="1538" w:type="dxa"/>
            <w:tcBorders>
              <w:top w:val="nil"/>
              <w:left w:val="nil"/>
              <w:bottom w:val="single" w:sz="4" w:space="0" w:color="auto"/>
              <w:right w:val="single" w:sz="4" w:space="0" w:color="auto"/>
            </w:tcBorders>
            <w:noWrap/>
            <w:vAlign w:val="center"/>
            <w:hideMark/>
          </w:tcPr>
          <w:p w14:paraId="12476DCB"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6,4</w:t>
            </w:r>
          </w:p>
        </w:tc>
      </w:tr>
      <w:tr w:rsidR="004D19F1" w:rsidRPr="004103D0" w14:paraId="12476DD5" w14:textId="77777777" w:rsidTr="004D19F1">
        <w:trPr>
          <w:trHeight w:val="469"/>
          <w:tblHeader/>
        </w:trPr>
        <w:tc>
          <w:tcPr>
            <w:tcW w:w="1130" w:type="dxa"/>
            <w:tcBorders>
              <w:top w:val="nil"/>
              <w:left w:val="single" w:sz="4" w:space="0" w:color="auto"/>
              <w:bottom w:val="single" w:sz="4" w:space="0" w:color="auto"/>
              <w:right w:val="single" w:sz="4" w:space="0" w:color="auto"/>
            </w:tcBorders>
            <w:noWrap/>
            <w:vAlign w:val="center"/>
            <w:hideMark/>
          </w:tcPr>
          <w:p w14:paraId="12476DCD"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Maio</w:t>
            </w:r>
          </w:p>
        </w:tc>
        <w:tc>
          <w:tcPr>
            <w:tcW w:w="528" w:type="dxa"/>
            <w:tcBorders>
              <w:top w:val="nil"/>
              <w:left w:val="nil"/>
              <w:bottom w:val="single" w:sz="4" w:space="0" w:color="auto"/>
              <w:right w:val="single" w:sz="4" w:space="0" w:color="auto"/>
            </w:tcBorders>
            <w:noWrap/>
            <w:vAlign w:val="center"/>
            <w:hideMark/>
          </w:tcPr>
          <w:p w14:paraId="12476DCE"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4</w:t>
            </w:r>
          </w:p>
        </w:tc>
        <w:tc>
          <w:tcPr>
            <w:tcW w:w="528" w:type="dxa"/>
            <w:tcBorders>
              <w:top w:val="nil"/>
              <w:left w:val="nil"/>
              <w:bottom w:val="single" w:sz="4" w:space="0" w:color="auto"/>
              <w:right w:val="single" w:sz="4" w:space="0" w:color="auto"/>
            </w:tcBorders>
            <w:noWrap/>
            <w:vAlign w:val="center"/>
            <w:hideMark/>
          </w:tcPr>
          <w:p w14:paraId="12476DCF"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32</w:t>
            </w:r>
          </w:p>
        </w:tc>
        <w:tc>
          <w:tcPr>
            <w:tcW w:w="528" w:type="dxa"/>
            <w:tcBorders>
              <w:top w:val="nil"/>
              <w:left w:val="nil"/>
              <w:bottom w:val="single" w:sz="4" w:space="0" w:color="auto"/>
              <w:right w:val="single" w:sz="4" w:space="0" w:color="auto"/>
            </w:tcBorders>
            <w:noWrap/>
            <w:vAlign w:val="center"/>
            <w:hideMark/>
          </w:tcPr>
          <w:p w14:paraId="12476DD0"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11</w:t>
            </w:r>
          </w:p>
        </w:tc>
        <w:tc>
          <w:tcPr>
            <w:tcW w:w="528" w:type="dxa"/>
            <w:tcBorders>
              <w:top w:val="nil"/>
              <w:left w:val="nil"/>
              <w:bottom w:val="single" w:sz="4" w:space="0" w:color="auto"/>
              <w:right w:val="single" w:sz="4" w:space="0" w:color="auto"/>
            </w:tcBorders>
            <w:noWrap/>
            <w:vAlign w:val="center"/>
            <w:hideMark/>
          </w:tcPr>
          <w:p w14:paraId="12476DD1"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w:t>
            </w:r>
          </w:p>
        </w:tc>
        <w:tc>
          <w:tcPr>
            <w:tcW w:w="1142" w:type="dxa"/>
            <w:tcBorders>
              <w:top w:val="single" w:sz="4" w:space="0" w:color="auto"/>
              <w:left w:val="nil"/>
              <w:bottom w:val="single" w:sz="4" w:space="0" w:color="auto"/>
              <w:right w:val="single" w:sz="4" w:space="0" w:color="auto"/>
            </w:tcBorders>
            <w:vAlign w:val="center"/>
          </w:tcPr>
          <w:p w14:paraId="12476DD2"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9</w:t>
            </w:r>
          </w:p>
        </w:tc>
        <w:tc>
          <w:tcPr>
            <w:tcW w:w="1181" w:type="dxa"/>
            <w:tcBorders>
              <w:top w:val="nil"/>
              <w:left w:val="single" w:sz="4" w:space="0" w:color="auto"/>
              <w:bottom w:val="single" w:sz="4" w:space="0" w:color="auto"/>
              <w:right w:val="single" w:sz="4" w:space="0" w:color="auto"/>
            </w:tcBorders>
            <w:noWrap/>
            <w:vAlign w:val="center"/>
            <w:hideMark/>
          </w:tcPr>
          <w:p w14:paraId="12476DD3"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39</w:t>
            </w:r>
          </w:p>
        </w:tc>
        <w:tc>
          <w:tcPr>
            <w:tcW w:w="1538" w:type="dxa"/>
            <w:tcBorders>
              <w:top w:val="nil"/>
              <w:left w:val="nil"/>
              <w:bottom w:val="single" w:sz="4" w:space="0" w:color="auto"/>
              <w:right w:val="single" w:sz="4" w:space="0" w:color="auto"/>
            </w:tcBorders>
            <w:noWrap/>
            <w:vAlign w:val="center"/>
            <w:hideMark/>
          </w:tcPr>
          <w:p w14:paraId="12476DD4"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w:t>
            </w:r>
          </w:p>
        </w:tc>
      </w:tr>
      <w:tr w:rsidR="004D19F1" w:rsidRPr="004103D0" w14:paraId="12476DDE" w14:textId="77777777" w:rsidTr="004D19F1">
        <w:trPr>
          <w:trHeight w:val="319"/>
          <w:tblHeader/>
        </w:trPr>
        <w:tc>
          <w:tcPr>
            <w:tcW w:w="1130" w:type="dxa"/>
            <w:tcBorders>
              <w:top w:val="nil"/>
              <w:left w:val="single" w:sz="4" w:space="0" w:color="auto"/>
              <w:bottom w:val="single" w:sz="4" w:space="0" w:color="auto"/>
              <w:right w:val="single" w:sz="4" w:space="0" w:color="auto"/>
            </w:tcBorders>
            <w:noWrap/>
            <w:vAlign w:val="center"/>
            <w:hideMark/>
          </w:tcPr>
          <w:p w14:paraId="12476DD6"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Junho</w:t>
            </w:r>
          </w:p>
        </w:tc>
        <w:tc>
          <w:tcPr>
            <w:tcW w:w="528" w:type="dxa"/>
            <w:tcBorders>
              <w:top w:val="nil"/>
              <w:left w:val="nil"/>
              <w:bottom w:val="single" w:sz="4" w:space="0" w:color="auto"/>
              <w:right w:val="single" w:sz="4" w:space="0" w:color="auto"/>
            </w:tcBorders>
            <w:noWrap/>
            <w:vAlign w:val="center"/>
            <w:hideMark/>
          </w:tcPr>
          <w:p w14:paraId="12476DD7"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w:t>
            </w:r>
          </w:p>
        </w:tc>
        <w:tc>
          <w:tcPr>
            <w:tcW w:w="528" w:type="dxa"/>
            <w:tcBorders>
              <w:top w:val="nil"/>
              <w:left w:val="nil"/>
              <w:bottom w:val="single" w:sz="4" w:space="0" w:color="auto"/>
              <w:right w:val="single" w:sz="4" w:space="0" w:color="auto"/>
            </w:tcBorders>
            <w:noWrap/>
            <w:vAlign w:val="center"/>
            <w:hideMark/>
          </w:tcPr>
          <w:p w14:paraId="12476DD8"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35</w:t>
            </w:r>
          </w:p>
        </w:tc>
        <w:tc>
          <w:tcPr>
            <w:tcW w:w="528" w:type="dxa"/>
            <w:tcBorders>
              <w:top w:val="nil"/>
              <w:left w:val="nil"/>
              <w:bottom w:val="single" w:sz="4" w:space="0" w:color="auto"/>
              <w:right w:val="single" w:sz="4" w:space="0" w:color="auto"/>
            </w:tcBorders>
            <w:noWrap/>
            <w:vAlign w:val="center"/>
            <w:hideMark/>
          </w:tcPr>
          <w:p w14:paraId="12476DD9"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12</w:t>
            </w:r>
          </w:p>
        </w:tc>
        <w:tc>
          <w:tcPr>
            <w:tcW w:w="528" w:type="dxa"/>
            <w:tcBorders>
              <w:top w:val="nil"/>
              <w:left w:val="nil"/>
              <w:bottom w:val="single" w:sz="4" w:space="0" w:color="auto"/>
              <w:right w:val="single" w:sz="4" w:space="0" w:color="auto"/>
            </w:tcBorders>
            <w:noWrap/>
            <w:vAlign w:val="center"/>
            <w:hideMark/>
          </w:tcPr>
          <w:p w14:paraId="12476DDA"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w:t>
            </w:r>
          </w:p>
        </w:tc>
        <w:tc>
          <w:tcPr>
            <w:tcW w:w="1142" w:type="dxa"/>
            <w:tcBorders>
              <w:top w:val="single" w:sz="4" w:space="0" w:color="auto"/>
              <w:left w:val="nil"/>
              <w:bottom w:val="single" w:sz="4" w:space="0" w:color="auto"/>
              <w:right w:val="single" w:sz="4" w:space="0" w:color="auto"/>
            </w:tcBorders>
            <w:vAlign w:val="center"/>
          </w:tcPr>
          <w:p w14:paraId="12476DDB"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12</w:t>
            </w:r>
          </w:p>
        </w:tc>
        <w:tc>
          <w:tcPr>
            <w:tcW w:w="1181" w:type="dxa"/>
            <w:tcBorders>
              <w:top w:val="nil"/>
              <w:left w:val="single" w:sz="4" w:space="0" w:color="auto"/>
              <w:bottom w:val="single" w:sz="4" w:space="0" w:color="auto"/>
              <w:right w:val="single" w:sz="4" w:space="0" w:color="auto"/>
            </w:tcBorders>
            <w:noWrap/>
            <w:vAlign w:val="center"/>
            <w:hideMark/>
          </w:tcPr>
          <w:p w14:paraId="12476DDC"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31</w:t>
            </w:r>
          </w:p>
        </w:tc>
        <w:tc>
          <w:tcPr>
            <w:tcW w:w="1538" w:type="dxa"/>
            <w:tcBorders>
              <w:top w:val="nil"/>
              <w:left w:val="nil"/>
              <w:bottom w:val="single" w:sz="4" w:space="0" w:color="auto"/>
              <w:right w:val="single" w:sz="4" w:space="0" w:color="auto"/>
            </w:tcBorders>
            <w:noWrap/>
            <w:vAlign w:val="center"/>
            <w:hideMark/>
          </w:tcPr>
          <w:p w14:paraId="12476DDD"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6,2</w:t>
            </w:r>
          </w:p>
        </w:tc>
      </w:tr>
      <w:tr w:rsidR="004D19F1" w:rsidRPr="004103D0" w14:paraId="12476DE7" w14:textId="77777777" w:rsidTr="004D19F1">
        <w:trPr>
          <w:trHeight w:val="319"/>
          <w:tblHeader/>
        </w:trPr>
        <w:tc>
          <w:tcPr>
            <w:tcW w:w="1130" w:type="dxa"/>
            <w:tcBorders>
              <w:top w:val="nil"/>
              <w:left w:val="single" w:sz="4" w:space="0" w:color="auto"/>
              <w:bottom w:val="single" w:sz="4" w:space="0" w:color="auto"/>
              <w:right w:val="single" w:sz="4" w:space="0" w:color="auto"/>
            </w:tcBorders>
            <w:noWrap/>
            <w:vAlign w:val="center"/>
            <w:hideMark/>
          </w:tcPr>
          <w:p w14:paraId="12476DDF"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Julho</w:t>
            </w:r>
          </w:p>
        </w:tc>
        <w:tc>
          <w:tcPr>
            <w:tcW w:w="528" w:type="dxa"/>
            <w:tcBorders>
              <w:top w:val="nil"/>
              <w:left w:val="nil"/>
              <w:bottom w:val="single" w:sz="4" w:space="0" w:color="auto"/>
              <w:right w:val="single" w:sz="4" w:space="0" w:color="auto"/>
            </w:tcBorders>
            <w:noWrap/>
            <w:vAlign w:val="center"/>
            <w:hideMark/>
          </w:tcPr>
          <w:p w14:paraId="12476DE0"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4</w:t>
            </w:r>
          </w:p>
        </w:tc>
        <w:tc>
          <w:tcPr>
            <w:tcW w:w="528" w:type="dxa"/>
            <w:tcBorders>
              <w:top w:val="nil"/>
              <w:left w:val="nil"/>
              <w:bottom w:val="single" w:sz="4" w:space="0" w:color="auto"/>
              <w:right w:val="single" w:sz="4" w:space="0" w:color="auto"/>
            </w:tcBorders>
            <w:noWrap/>
            <w:vAlign w:val="center"/>
            <w:hideMark/>
          </w:tcPr>
          <w:p w14:paraId="12476DE1"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43</w:t>
            </w:r>
          </w:p>
        </w:tc>
        <w:tc>
          <w:tcPr>
            <w:tcW w:w="528" w:type="dxa"/>
            <w:tcBorders>
              <w:top w:val="nil"/>
              <w:left w:val="nil"/>
              <w:bottom w:val="single" w:sz="4" w:space="0" w:color="auto"/>
              <w:right w:val="single" w:sz="4" w:space="0" w:color="auto"/>
            </w:tcBorders>
            <w:noWrap/>
            <w:vAlign w:val="center"/>
            <w:hideMark/>
          </w:tcPr>
          <w:p w14:paraId="12476DE2"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14</w:t>
            </w:r>
          </w:p>
        </w:tc>
        <w:tc>
          <w:tcPr>
            <w:tcW w:w="528" w:type="dxa"/>
            <w:tcBorders>
              <w:top w:val="nil"/>
              <w:left w:val="nil"/>
              <w:bottom w:val="single" w:sz="4" w:space="0" w:color="auto"/>
              <w:right w:val="single" w:sz="4" w:space="0" w:color="auto"/>
            </w:tcBorders>
            <w:noWrap/>
            <w:vAlign w:val="center"/>
            <w:hideMark/>
          </w:tcPr>
          <w:p w14:paraId="12476DE3"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w:t>
            </w:r>
          </w:p>
        </w:tc>
        <w:tc>
          <w:tcPr>
            <w:tcW w:w="1142" w:type="dxa"/>
            <w:tcBorders>
              <w:top w:val="single" w:sz="4" w:space="0" w:color="auto"/>
              <w:left w:val="nil"/>
              <w:bottom w:val="single" w:sz="4" w:space="0" w:color="auto"/>
              <w:right w:val="single" w:sz="4" w:space="0" w:color="auto"/>
            </w:tcBorders>
            <w:vAlign w:val="center"/>
          </w:tcPr>
          <w:p w14:paraId="12476DE4"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9</w:t>
            </w:r>
          </w:p>
        </w:tc>
        <w:tc>
          <w:tcPr>
            <w:tcW w:w="1181" w:type="dxa"/>
            <w:tcBorders>
              <w:top w:val="nil"/>
              <w:left w:val="single" w:sz="4" w:space="0" w:color="auto"/>
              <w:bottom w:val="single" w:sz="4" w:space="0" w:color="auto"/>
              <w:right w:val="single" w:sz="4" w:space="0" w:color="auto"/>
            </w:tcBorders>
            <w:noWrap/>
            <w:vAlign w:val="center"/>
            <w:hideMark/>
          </w:tcPr>
          <w:p w14:paraId="12476DE5"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27</w:t>
            </w:r>
          </w:p>
        </w:tc>
        <w:tc>
          <w:tcPr>
            <w:tcW w:w="1538" w:type="dxa"/>
            <w:tcBorders>
              <w:top w:val="nil"/>
              <w:left w:val="nil"/>
              <w:bottom w:val="single" w:sz="4" w:space="0" w:color="auto"/>
              <w:right w:val="single" w:sz="4" w:space="0" w:color="auto"/>
            </w:tcBorders>
            <w:noWrap/>
            <w:vAlign w:val="center"/>
            <w:hideMark/>
          </w:tcPr>
          <w:p w14:paraId="12476DE6"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6,4</w:t>
            </w:r>
          </w:p>
        </w:tc>
      </w:tr>
      <w:tr w:rsidR="004D19F1" w:rsidRPr="004103D0" w14:paraId="12476DF0" w14:textId="77777777" w:rsidTr="004D19F1">
        <w:trPr>
          <w:trHeight w:val="319"/>
          <w:tblHeader/>
        </w:trPr>
        <w:tc>
          <w:tcPr>
            <w:tcW w:w="1130" w:type="dxa"/>
            <w:tcBorders>
              <w:top w:val="nil"/>
              <w:left w:val="single" w:sz="4" w:space="0" w:color="auto"/>
              <w:bottom w:val="single" w:sz="4" w:space="0" w:color="auto"/>
              <w:right w:val="single" w:sz="4" w:space="0" w:color="auto"/>
            </w:tcBorders>
            <w:noWrap/>
            <w:vAlign w:val="center"/>
            <w:hideMark/>
          </w:tcPr>
          <w:p w14:paraId="12476DE8"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Agosto</w:t>
            </w:r>
          </w:p>
        </w:tc>
        <w:tc>
          <w:tcPr>
            <w:tcW w:w="528" w:type="dxa"/>
            <w:tcBorders>
              <w:top w:val="nil"/>
              <w:left w:val="nil"/>
              <w:bottom w:val="single" w:sz="4" w:space="0" w:color="auto"/>
              <w:right w:val="single" w:sz="4" w:space="0" w:color="auto"/>
            </w:tcBorders>
            <w:noWrap/>
            <w:vAlign w:val="center"/>
            <w:hideMark/>
          </w:tcPr>
          <w:p w14:paraId="12476DE9"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w:t>
            </w:r>
          </w:p>
        </w:tc>
        <w:tc>
          <w:tcPr>
            <w:tcW w:w="528" w:type="dxa"/>
            <w:tcBorders>
              <w:top w:val="nil"/>
              <w:left w:val="nil"/>
              <w:bottom w:val="single" w:sz="4" w:space="0" w:color="auto"/>
              <w:right w:val="single" w:sz="4" w:space="0" w:color="auto"/>
            </w:tcBorders>
            <w:noWrap/>
            <w:vAlign w:val="center"/>
            <w:hideMark/>
          </w:tcPr>
          <w:p w14:paraId="12476DEA"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55</w:t>
            </w:r>
          </w:p>
        </w:tc>
        <w:tc>
          <w:tcPr>
            <w:tcW w:w="528" w:type="dxa"/>
            <w:tcBorders>
              <w:top w:val="nil"/>
              <w:left w:val="nil"/>
              <w:bottom w:val="single" w:sz="4" w:space="0" w:color="auto"/>
              <w:right w:val="single" w:sz="4" w:space="0" w:color="auto"/>
            </w:tcBorders>
            <w:noWrap/>
            <w:vAlign w:val="center"/>
            <w:hideMark/>
          </w:tcPr>
          <w:p w14:paraId="12476DEB"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12</w:t>
            </w:r>
          </w:p>
        </w:tc>
        <w:tc>
          <w:tcPr>
            <w:tcW w:w="528" w:type="dxa"/>
            <w:tcBorders>
              <w:top w:val="nil"/>
              <w:left w:val="nil"/>
              <w:bottom w:val="single" w:sz="4" w:space="0" w:color="auto"/>
              <w:right w:val="single" w:sz="4" w:space="0" w:color="auto"/>
            </w:tcBorders>
            <w:noWrap/>
            <w:vAlign w:val="center"/>
            <w:hideMark/>
          </w:tcPr>
          <w:p w14:paraId="12476DEC"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w:t>
            </w:r>
          </w:p>
        </w:tc>
        <w:tc>
          <w:tcPr>
            <w:tcW w:w="1142" w:type="dxa"/>
            <w:tcBorders>
              <w:top w:val="single" w:sz="4" w:space="0" w:color="auto"/>
              <w:left w:val="nil"/>
              <w:bottom w:val="single" w:sz="4" w:space="0" w:color="auto"/>
              <w:right w:val="single" w:sz="4" w:space="0" w:color="auto"/>
            </w:tcBorders>
            <w:vAlign w:val="center"/>
          </w:tcPr>
          <w:p w14:paraId="12476DED"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w:t>
            </w:r>
          </w:p>
        </w:tc>
        <w:tc>
          <w:tcPr>
            <w:tcW w:w="1181" w:type="dxa"/>
            <w:tcBorders>
              <w:top w:val="nil"/>
              <w:left w:val="single" w:sz="4" w:space="0" w:color="auto"/>
              <w:bottom w:val="single" w:sz="4" w:space="0" w:color="auto"/>
              <w:right w:val="single" w:sz="4" w:space="0" w:color="auto"/>
            </w:tcBorders>
            <w:noWrap/>
            <w:vAlign w:val="center"/>
            <w:hideMark/>
          </w:tcPr>
          <w:p w14:paraId="12476DEE"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20</w:t>
            </w:r>
          </w:p>
        </w:tc>
        <w:tc>
          <w:tcPr>
            <w:tcW w:w="1538" w:type="dxa"/>
            <w:tcBorders>
              <w:top w:val="nil"/>
              <w:left w:val="nil"/>
              <w:bottom w:val="single" w:sz="4" w:space="0" w:color="auto"/>
              <w:right w:val="single" w:sz="4" w:space="0" w:color="auto"/>
            </w:tcBorders>
            <w:noWrap/>
            <w:vAlign w:val="center"/>
            <w:hideMark/>
          </w:tcPr>
          <w:p w14:paraId="12476DEF"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7</w:t>
            </w:r>
          </w:p>
        </w:tc>
      </w:tr>
      <w:tr w:rsidR="004D19F1" w:rsidRPr="004103D0" w14:paraId="12476DF9" w14:textId="77777777" w:rsidTr="004D19F1">
        <w:trPr>
          <w:trHeight w:val="319"/>
          <w:tblHeader/>
        </w:trPr>
        <w:tc>
          <w:tcPr>
            <w:tcW w:w="1130" w:type="dxa"/>
            <w:tcBorders>
              <w:top w:val="single" w:sz="4" w:space="0" w:color="auto"/>
              <w:left w:val="single" w:sz="4" w:space="0" w:color="auto"/>
              <w:bottom w:val="single" w:sz="4" w:space="0" w:color="auto"/>
              <w:right w:val="single" w:sz="4" w:space="0" w:color="auto"/>
            </w:tcBorders>
            <w:noWrap/>
            <w:vAlign w:val="center"/>
            <w:hideMark/>
          </w:tcPr>
          <w:p w14:paraId="12476DF1"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Setembro</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DF2"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DF3"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63</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DF4"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10</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DF5"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w:t>
            </w:r>
          </w:p>
        </w:tc>
        <w:tc>
          <w:tcPr>
            <w:tcW w:w="1142" w:type="dxa"/>
            <w:tcBorders>
              <w:top w:val="single" w:sz="4" w:space="0" w:color="auto"/>
              <w:left w:val="single" w:sz="4" w:space="0" w:color="auto"/>
              <w:bottom w:val="single" w:sz="4" w:space="0" w:color="auto"/>
              <w:right w:val="single" w:sz="4" w:space="0" w:color="auto"/>
            </w:tcBorders>
            <w:vAlign w:val="center"/>
          </w:tcPr>
          <w:p w14:paraId="12476DF6"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9</w:t>
            </w:r>
          </w:p>
        </w:tc>
        <w:tc>
          <w:tcPr>
            <w:tcW w:w="1181" w:type="dxa"/>
            <w:tcBorders>
              <w:top w:val="single" w:sz="4" w:space="0" w:color="auto"/>
              <w:left w:val="single" w:sz="4" w:space="0" w:color="auto"/>
              <w:bottom w:val="single" w:sz="4" w:space="0" w:color="auto"/>
              <w:right w:val="single" w:sz="4" w:space="0" w:color="auto"/>
            </w:tcBorders>
            <w:noWrap/>
            <w:vAlign w:val="center"/>
            <w:hideMark/>
          </w:tcPr>
          <w:p w14:paraId="12476DF7"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12</w:t>
            </w:r>
          </w:p>
        </w:tc>
        <w:tc>
          <w:tcPr>
            <w:tcW w:w="1538" w:type="dxa"/>
            <w:tcBorders>
              <w:top w:val="single" w:sz="4" w:space="0" w:color="auto"/>
              <w:left w:val="single" w:sz="4" w:space="0" w:color="auto"/>
              <w:bottom w:val="single" w:sz="4" w:space="0" w:color="auto"/>
              <w:right w:val="single" w:sz="4" w:space="0" w:color="auto"/>
            </w:tcBorders>
            <w:noWrap/>
            <w:vAlign w:val="center"/>
            <w:hideMark/>
          </w:tcPr>
          <w:p w14:paraId="12476DF8"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7,5</w:t>
            </w:r>
          </w:p>
        </w:tc>
      </w:tr>
      <w:tr w:rsidR="004D19F1" w:rsidRPr="004103D0" w14:paraId="12476E02" w14:textId="77777777" w:rsidTr="004D19F1">
        <w:trPr>
          <w:trHeight w:val="319"/>
          <w:tblHeader/>
        </w:trPr>
        <w:tc>
          <w:tcPr>
            <w:tcW w:w="1130" w:type="dxa"/>
            <w:tcBorders>
              <w:top w:val="single" w:sz="4" w:space="0" w:color="auto"/>
              <w:left w:val="single" w:sz="4" w:space="0" w:color="auto"/>
              <w:bottom w:val="single" w:sz="4" w:space="0" w:color="auto"/>
              <w:right w:val="single" w:sz="4" w:space="0" w:color="auto"/>
            </w:tcBorders>
            <w:noWrap/>
            <w:vAlign w:val="center"/>
            <w:hideMark/>
          </w:tcPr>
          <w:p w14:paraId="12476DFA"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Outubro</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DFB"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DFC"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65</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DFD"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10</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DFE"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w:t>
            </w:r>
          </w:p>
        </w:tc>
        <w:tc>
          <w:tcPr>
            <w:tcW w:w="1142" w:type="dxa"/>
            <w:tcBorders>
              <w:top w:val="single" w:sz="4" w:space="0" w:color="auto"/>
              <w:left w:val="single" w:sz="4" w:space="0" w:color="auto"/>
              <w:bottom w:val="single" w:sz="4" w:space="0" w:color="auto"/>
              <w:right w:val="single" w:sz="4" w:space="0" w:color="auto"/>
            </w:tcBorders>
            <w:vAlign w:val="center"/>
          </w:tcPr>
          <w:p w14:paraId="12476DFF"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8</w:t>
            </w:r>
          </w:p>
        </w:tc>
        <w:tc>
          <w:tcPr>
            <w:tcW w:w="1181" w:type="dxa"/>
            <w:tcBorders>
              <w:top w:val="single" w:sz="4" w:space="0" w:color="auto"/>
              <w:left w:val="single" w:sz="4" w:space="0" w:color="auto"/>
              <w:bottom w:val="single" w:sz="4" w:space="0" w:color="auto"/>
              <w:right w:val="single" w:sz="4" w:space="0" w:color="auto"/>
            </w:tcBorders>
            <w:noWrap/>
            <w:vAlign w:val="center"/>
            <w:hideMark/>
          </w:tcPr>
          <w:p w14:paraId="12476E00"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11</w:t>
            </w:r>
          </w:p>
        </w:tc>
        <w:tc>
          <w:tcPr>
            <w:tcW w:w="1538" w:type="dxa"/>
            <w:tcBorders>
              <w:top w:val="single" w:sz="4" w:space="0" w:color="auto"/>
              <w:left w:val="single" w:sz="4" w:space="0" w:color="auto"/>
              <w:bottom w:val="single" w:sz="4" w:space="0" w:color="auto"/>
              <w:right w:val="single" w:sz="4" w:space="0" w:color="auto"/>
            </w:tcBorders>
            <w:noWrap/>
            <w:vAlign w:val="center"/>
            <w:hideMark/>
          </w:tcPr>
          <w:p w14:paraId="12476E01"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7,8</w:t>
            </w:r>
          </w:p>
        </w:tc>
      </w:tr>
      <w:tr w:rsidR="004D19F1" w:rsidRPr="004103D0" w14:paraId="12476E0B" w14:textId="77777777" w:rsidTr="004D19F1">
        <w:trPr>
          <w:trHeight w:val="319"/>
          <w:tblHeader/>
        </w:trPr>
        <w:tc>
          <w:tcPr>
            <w:tcW w:w="1130" w:type="dxa"/>
            <w:tcBorders>
              <w:top w:val="single" w:sz="4" w:space="0" w:color="auto"/>
              <w:left w:val="single" w:sz="4" w:space="0" w:color="auto"/>
              <w:bottom w:val="single" w:sz="4" w:space="0" w:color="auto"/>
              <w:right w:val="single" w:sz="4" w:space="0" w:color="auto"/>
            </w:tcBorders>
            <w:noWrap/>
            <w:vAlign w:val="center"/>
            <w:hideMark/>
          </w:tcPr>
          <w:p w14:paraId="12476E03"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Novembro</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E04"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E05"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63</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E06"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7</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E07"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w:t>
            </w:r>
          </w:p>
        </w:tc>
        <w:tc>
          <w:tcPr>
            <w:tcW w:w="1142" w:type="dxa"/>
            <w:tcBorders>
              <w:top w:val="single" w:sz="4" w:space="0" w:color="auto"/>
              <w:left w:val="single" w:sz="4" w:space="0" w:color="auto"/>
              <w:bottom w:val="single" w:sz="4" w:space="0" w:color="auto"/>
              <w:right w:val="single" w:sz="4" w:space="0" w:color="auto"/>
            </w:tcBorders>
            <w:vAlign w:val="center"/>
          </w:tcPr>
          <w:p w14:paraId="12476E08"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10</w:t>
            </w:r>
          </w:p>
        </w:tc>
        <w:tc>
          <w:tcPr>
            <w:tcW w:w="1181" w:type="dxa"/>
            <w:tcBorders>
              <w:top w:val="single" w:sz="4" w:space="0" w:color="auto"/>
              <w:left w:val="single" w:sz="4" w:space="0" w:color="auto"/>
              <w:bottom w:val="single" w:sz="4" w:space="0" w:color="auto"/>
              <w:right w:val="single" w:sz="4" w:space="0" w:color="auto"/>
            </w:tcBorders>
            <w:noWrap/>
            <w:vAlign w:val="center"/>
            <w:hideMark/>
          </w:tcPr>
          <w:p w14:paraId="12476E09"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14</w:t>
            </w:r>
          </w:p>
        </w:tc>
        <w:tc>
          <w:tcPr>
            <w:tcW w:w="1538" w:type="dxa"/>
            <w:tcBorders>
              <w:top w:val="single" w:sz="4" w:space="0" w:color="auto"/>
              <w:left w:val="single" w:sz="4" w:space="0" w:color="auto"/>
              <w:bottom w:val="single" w:sz="4" w:space="0" w:color="auto"/>
              <w:right w:val="single" w:sz="4" w:space="0" w:color="auto"/>
            </w:tcBorders>
            <w:noWrap/>
            <w:vAlign w:val="center"/>
            <w:hideMark/>
          </w:tcPr>
          <w:p w14:paraId="12476E0A"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7,6</w:t>
            </w:r>
          </w:p>
        </w:tc>
      </w:tr>
      <w:tr w:rsidR="004D19F1" w:rsidRPr="004103D0" w14:paraId="12476E14" w14:textId="77777777" w:rsidTr="004D19F1">
        <w:trPr>
          <w:trHeight w:val="388"/>
          <w:tblHeader/>
        </w:trPr>
        <w:tc>
          <w:tcPr>
            <w:tcW w:w="1130" w:type="dxa"/>
            <w:tcBorders>
              <w:top w:val="single" w:sz="4" w:space="0" w:color="auto"/>
              <w:left w:val="single" w:sz="4" w:space="0" w:color="auto"/>
              <w:bottom w:val="single" w:sz="4" w:space="0" w:color="auto"/>
              <w:right w:val="single" w:sz="4" w:space="0" w:color="auto"/>
            </w:tcBorders>
            <w:noWrap/>
            <w:vAlign w:val="center"/>
            <w:hideMark/>
          </w:tcPr>
          <w:p w14:paraId="12476E0C"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Dezembro</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E0D"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E0E"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59</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E0F"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9</w:t>
            </w:r>
          </w:p>
        </w:tc>
        <w:tc>
          <w:tcPr>
            <w:tcW w:w="528" w:type="dxa"/>
            <w:tcBorders>
              <w:top w:val="single" w:sz="4" w:space="0" w:color="auto"/>
              <w:left w:val="single" w:sz="4" w:space="0" w:color="auto"/>
              <w:bottom w:val="single" w:sz="4" w:space="0" w:color="auto"/>
              <w:right w:val="single" w:sz="4" w:space="0" w:color="auto"/>
            </w:tcBorders>
            <w:noWrap/>
            <w:vAlign w:val="center"/>
            <w:hideMark/>
          </w:tcPr>
          <w:p w14:paraId="12476E10"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w:t>
            </w:r>
          </w:p>
        </w:tc>
        <w:tc>
          <w:tcPr>
            <w:tcW w:w="1142" w:type="dxa"/>
            <w:tcBorders>
              <w:top w:val="single" w:sz="4" w:space="0" w:color="auto"/>
              <w:left w:val="single" w:sz="4" w:space="0" w:color="auto"/>
              <w:bottom w:val="single" w:sz="4" w:space="0" w:color="auto"/>
              <w:right w:val="single" w:sz="4" w:space="0" w:color="auto"/>
            </w:tcBorders>
            <w:vAlign w:val="center"/>
          </w:tcPr>
          <w:p w14:paraId="12476E11"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8</w:t>
            </w:r>
          </w:p>
        </w:tc>
        <w:tc>
          <w:tcPr>
            <w:tcW w:w="1181" w:type="dxa"/>
            <w:tcBorders>
              <w:top w:val="single" w:sz="4" w:space="0" w:color="auto"/>
              <w:left w:val="single" w:sz="4" w:space="0" w:color="auto"/>
              <w:bottom w:val="single" w:sz="4" w:space="0" w:color="auto"/>
              <w:right w:val="single" w:sz="4" w:space="0" w:color="auto"/>
            </w:tcBorders>
            <w:noWrap/>
            <w:vAlign w:val="center"/>
            <w:hideMark/>
          </w:tcPr>
          <w:p w14:paraId="12476E12"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18</w:t>
            </w:r>
          </w:p>
        </w:tc>
        <w:tc>
          <w:tcPr>
            <w:tcW w:w="1538" w:type="dxa"/>
            <w:tcBorders>
              <w:top w:val="single" w:sz="4" w:space="0" w:color="auto"/>
              <w:left w:val="single" w:sz="4" w:space="0" w:color="auto"/>
              <w:bottom w:val="single" w:sz="4" w:space="0" w:color="auto"/>
              <w:right w:val="single" w:sz="4" w:space="0" w:color="auto"/>
            </w:tcBorders>
            <w:noWrap/>
            <w:vAlign w:val="center"/>
            <w:hideMark/>
          </w:tcPr>
          <w:p w14:paraId="12476E13" w14:textId="77777777" w:rsidR="005F5FD6" w:rsidRPr="004103D0" w:rsidRDefault="005F5FD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7,2</w:t>
            </w:r>
          </w:p>
        </w:tc>
      </w:tr>
    </w:tbl>
    <w:p w14:paraId="5D02ACB8" w14:textId="2C7C5E3D" w:rsidR="0088451D" w:rsidRPr="004D19F1" w:rsidRDefault="0088451D" w:rsidP="004D19F1">
      <w:pPr>
        <w:pStyle w:val="TextoeXe"/>
        <w:tabs>
          <w:tab w:val="left" w:pos="1170"/>
        </w:tabs>
        <w:spacing w:before="0"/>
        <w:ind w:left="0" w:firstLine="2127"/>
        <w:contextualSpacing/>
        <w:rPr>
          <w:rFonts w:asciiTheme="minorHAnsi" w:hAnsiTheme="minorHAnsi" w:cstheme="minorHAnsi"/>
          <w:sz w:val="22"/>
          <w:szCs w:val="22"/>
        </w:rPr>
      </w:pPr>
      <w:bookmarkStart w:id="16" w:name="_Ref34837471"/>
      <w:bookmarkStart w:id="17" w:name="_Toc35877397"/>
      <w:bookmarkStart w:id="18" w:name="_Toc67075167"/>
      <w:bookmarkStart w:id="19" w:name="_Toc73006543"/>
      <w:r w:rsidRPr="004D19F1">
        <w:rPr>
          <w:rFonts w:asciiTheme="minorHAnsi" w:hAnsiTheme="minorHAnsi" w:cstheme="minorHAnsi"/>
          <w:bCs/>
          <w:spacing w:val="0"/>
          <w:szCs w:val="22"/>
        </w:rPr>
        <w:t xml:space="preserve">                         Tabela </w:t>
      </w:r>
      <w:r w:rsidRPr="004D19F1">
        <w:rPr>
          <w:rFonts w:asciiTheme="minorHAnsi" w:hAnsiTheme="minorHAnsi" w:cstheme="minorHAnsi"/>
          <w:bCs/>
          <w:spacing w:val="0"/>
          <w:szCs w:val="22"/>
        </w:rPr>
        <w:fldChar w:fldCharType="begin"/>
      </w:r>
      <w:r w:rsidRPr="004D19F1">
        <w:rPr>
          <w:rFonts w:asciiTheme="minorHAnsi" w:hAnsiTheme="minorHAnsi" w:cstheme="minorHAnsi"/>
          <w:bCs/>
          <w:spacing w:val="0"/>
          <w:szCs w:val="22"/>
        </w:rPr>
        <w:instrText xml:space="preserve"> SEQ Tabela \* ARABIC </w:instrText>
      </w:r>
      <w:r w:rsidRPr="004D19F1">
        <w:rPr>
          <w:rFonts w:asciiTheme="minorHAnsi" w:hAnsiTheme="minorHAnsi" w:cstheme="minorHAnsi"/>
          <w:bCs/>
          <w:spacing w:val="0"/>
          <w:szCs w:val="22"/>
        </w:rPr>
        <w:fldChar w:fldCharType="separate"/>
      </w:r>
      <w:r w:rsidRPr="004D19F1">
        <w:rPr>
          <w:rFonts w:asciiTheme="minorHAnsi" w:hAnsiTheme="minorHAnsi" w:cstheme="minorHAnsi"/>
          <w:bCs/>
          <w:spacing w:val="0"/>
          <w:szCs w:val="22"/>
        </w:rPr>
        <w:t>1</w:t>
      </w:r>
      <w:r w:rsidRPr="004D19F1">
        <w:rPr>
          <w:rFonts w:asciiTheme="minorHAnsi" w:hAnsiTheme="minorHAnsi" w:cstheme="minorHAnsi"/>
          <w:bCs/>
          <w:spacing w:val="0"/>
          <w:szCs w:val="22"/>
        </w:rPr>
        <w:fldChar w:fldCharType="end"/>
      </w:r>
      <w:bookmarkEnd w:id="16"/>
      <w:r w:rsidRPr="004D19F1">
        <w:rPr>
          <w:rFonts w:asciiTheme="minorHAnsi" w:hAnsiTheme="minorHAnsi" w:cstheme="minorHAnsi"/>
          <w:bCs/>
          <w:spacing w:val="0"/>
          <w:szCs w:val="22"/>
        </w:rPr>
        <w:t xml:space="preserve"> – Frequência média mensal de ventos</w:t>
      </w:r>
      <w:r w:rsidRPr="0088451D">
        <w:rPr>
          <w:rFonts w:asciiTheme="minorHAnsi" w:hAnsiTheme="minorHAnsi" w:cstheme="minorHAnsi"/>
          <w:szCs w:val="22"/>
        </w:rPr>
        <w:t>.</w:t>
      </w:r>
      <w:bookmarkEnd w:id="17"/>
      <w:bookmarkEnd w:id="18"/>
      <w:bookmarkEnd w:id="19"/>
    </w:p>
    <w:p w14:paraId="5FB03762" w14:textId="77777777" w:rsidR="004D19F1" w:rsidRDefault="004D19F1" w:rsidP="0088451D">
      <w:pPr>
        <w:pStyle w:val="TextoeXe"/>
        <w:tabs>
          <w:tab w:val="left" w:pos="1170"/>
        </w:tabs>
        <w:spacing w:before="0"/>
        <w:ind w:left="0" w:firstLine="709"/>
        <w:contextualSpacing/>
        <w:rPr>
          <w:rFonts w:asciiTheme="minorHAnsi" w:hAnsiTheme="minorHAnsi" w:cstheme="minorHAnsi"/>
          <w:spacing w:val="0"/>
          <w:sz w:val="22"/>
          <w:szCs w:val="22"/>
        </w:rPr>
      </w:pPr>
    </w:p>
    <w:p w14:paraId="12476E18" w14:textId="09F63418" w:rsidR="005F5FD6" w:rsidRPr="004D19F1" w:rsidRDefault="005F5FD6" w:rsidP="0088451D">
      <w:pPr>
        <w:pStyle w:val="TextoeXe"/>
        <w:tabs>
          <w:tab w:val="left" w:pos="1170"/>
        </w:tabs>
        <w:spacing w:before="0"/>
        <w:ind w:left="0" w:firstLine="709"/>
        <w:contextualSpacing/>
        <w:rPr>
          <w:rFonts w:asciiTheme="minorHAnsi" w:hAnsiTheme="minorHAnsi" w:cstheme="minorHAnsi"/>
          <w:spacing w:val="0"/>
          <w:sz w:val="22"/>
          <w:szCs w:val="22"/>
        </w:rPr>
      </w:pPr>
      <w:r w:rsidRPr="004D19F1">
        <w:rPr>
          <w:rFonts w:asciiTheme="minorHAnsi" w:hAnsiTheme="minorHAnsi" w:cstheme="minorHAnsi"/>
          <w:spacing w:val="0"/>
          <w:sz w:val="22"/>
          <w:szCs w:val="22"/>
        </w:rPr>
        <w:t xml:space="preserve">Adicionalmente, na </w:t>
      </w:r>
      <w:r w:rsidRPr="004D19F1">
        <w:rPr>
          <w:rFonts w:asciiTheme="minorHAnsi" w:hAnsiTheme="minorHAnsi" w:cstheme="minorHAnsi"/>
          <w:spacing w:val="0"/>
          <w:sz w:val="22"/>
          <w:szCs w:val="22"/>
        </w:rPr>
        <w:fldChar w:fldCharType="begin"/>
      </w:r>
      <w:r w:rsidRPr="004D19F1">
        <w:rPr>
          <w:rFonts w:asciiTheme="minorHAnsi" w:hAnsiTheme="minorHAnsi" w:cstheme="minorHAnsi"/>
          <w:spacing w:val="0"/>
          <w:sz w:val="22"/>
          <w:szCs w:val="22"/>
        </w:rPr>
        <w:instrText xml:space="preserve"> REF _Ref35590122 \h  \* MERGEFORMAT </w:instrText>
      </w:r>
      <w:r w:rsidRPr="004D19F1">
        <w:rPr>
          <w:rFonts w:asciiTheme="minorHAnsi" w:hAnsiTheme="minorHAnsi" w:cstheme="minorHAnsi"/>
          <w:spacing w:val="0"/>
          <w:sz w:val="22"/>
          <w:szCs w:val="22"/>
        </w:rPr>
      </w:r>
      <w:r w:rsidRPr="004D19F1">
        <w:rPr>
          <w:rFonts w:asciiTheme="minorHAnsi" w:hAnsiTheme="minorHAnsi" w:cstheme="minorHAnsi"/>
          <w:spacing w:val="0"/>
          <w:sz w:val="22"/>
          <w:szCs w:val="22"/>
        </w:rPr>
        <w:fldChar w:fldCharType="separate"/>
      </w:r>
      <w:r w:rsidR="0088451D" w:rsidRPr="004D19F1">
        <w:rPr>
          <w:rFonts w:asciiTheme="minorHAnsi" w:hAnsiTheme="minorHAnsi" w:cstheme="minorHAnsi"/>
          <w:spacing w:val="0"/>
          <w:sz w:val="22"/>
          <w:szCs w:val="22"/>
        </w:rPr>
        <w:t>Tabela 2</w:t>
      </w:r>
      <w:r w:rsidRPr="004D19F1">
        <w:rPr>
          <w:rFonts w:asciiTheme="minorHAnsi" w:hAnsiTheme="minorHAnsi" w:cstheme="minorHAnsi"/>
          <w:spacing w:val="0"/>
          <w:sz w:val="22"/>
          <w:szCs w:val="22"/>
        </w:rPr>
        <w:fldChar w:fldCharType="end"/>
      </w:r>
      <w:r w:rsidRPr="004D19F1">
        <w:rPr>
          <w:rFonts w:asciiTheme="minorHAnsi" w:hAnsiTheme="minorHAnsi" w:cstheme="minorHAnsi"/>
          <w:spacing w:val="0"/>
          <w:sz w:val="22"/>
          <w:szCs w:val="22"/>
        </w:rPr>
        <w:t xml:space="preserve"> é possível observar uma frequência na casa de </w:t>
      </w:r>
      <w:r w:rsidR="00385CCC" w:rsidRPr="004D19F1">
        <w:rPr>
          <w:rFonts w:asciiTheme="minorHAnsi" w:hAnsiTheme="minorHAnsi" w:cstheme="minorHAnsi"/>
          <w:spacing w:val="0"/>
          <w:sz w:val="22"/>
          <w:szCs w:val="22"/>
        </w:rPr>
        <w:t>1% para ventos acima de 17 nós.</w:t>
      </w:r>
    </w:p>
    <w:tbl>
      <w:tblPr>
        <w:tblW w:w="552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1568"/>
        <w:gridCol w:w="1929"/>
        <w:gridCol w:w="2030"/>
      </w:tblGrid>
      <w:tr w:rsidR="005F5FD6" w:rsidRPr="004103D0" w14:paraId="12476E1C" w14:textId="77777777" w:rsidTr="00D66A4A">
        <w:trPr>
          <w:trHeight w:hRule="exact" w:val="510"/>
          <w:jc w:val="center"/>
        </w:trPr>
        <w:tc>
          <w:tcPr>
            <w:tcW w:w="1568"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12476E19"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Beaufort</w:t>
            </w:r>
          </w:p>
        </w:tc>
        <w:tc>
          <w:tcPr>
            <w:tcW w:w="1929"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12476E1A"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Velocidade</w:t>
            </w:r>
          </w:p>
        </w:tc>
        <w:tc>
          <w:tcPr>
            <w:tcW w:w="2030"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12476E1B" w14:textId="77777777" w:rsidR="005F5FD6" w:rsidRPr="004103D0" w:rsidRDefault="005F5FD6" w:rsidP="00A046C1">
            <w:pPr>
              <w:pStyle w:val="TextoeXe"/>
              <w:spacing w:before="0"/>
              <w:ind w:left="0"/>
              <w:contextualSpacing/>
              <w:jc w:val="center"/>
              <w:rPr>
                <w:rFonts w:asciiTheme="minorHAnsi" w:hAnsiTheme="minorHAnsi" w:cstheme="minorHAnsi"/>
                <w:b/>
                <w:sz w:val="22"/>
                <w:szCs w:val="22"/>
              </w:rPr>
            </w:pPr>
            <w:r w:rsidRPr="004103D0">
              <w:rPr>
                <w:rFonts w:asciiTheme="minorHAnsi" w:hAnsiTheme="minorHAnsi" w:cstheme="minorHAnsi"/>
                <w:b/>
                <w:sz w:val="22"/>
                <w:szCs w:val="22"/>
              </w:rPr>
              <w:t>Frequência</w:t>
            </w:r>
          </w:p>
        </w:tc>
      </w:tr>
      <w:tr w:rsidR="005F5FD6" w:rsidRPr="004103D0" w14:paraId="12476E20" w14:textId="77777777" w:rsidTr="00D66A4A">
        <w:trPr>
          <w:trHeight w:hRule="exact" w:val="362"/>
          <w:jc w:val="center"/>
        </w:trPr>
        <w:tc>
          <w:tcPr>
            <w:tcW w:w="1568" w:type="dxa"/>
            <w:tcBorders>
              <w:top w:val="single" w:sz="8" w:space="0" w:color="auto"/>
              <w:left w:val="single" w:sz="8" w:space="0" w:color="auto"/>
              <w:bottom w:val="single" w:sz="8" w:space="0" w:color="auto"/>
              <w:right w:val="single" w:sz="8" w:space="0" w:color="auto"/>
            </w:tcBorders>
            <w:vAlign w:val="center"/>
            <w:hideMark/>
          </w:tcPr>
          <w:p w14:paraId="12476E1D" w14:textId="77777777" w:rsidR="005F5FD6" w:rsidRPr="004103D0" w:rsidRDefault="005F5FD6" w:rsidP="00A046C1">
            <w:pPr>
              <w:spacing w:after="120" w:line="360" w:lineRule="auto"/>
              <w:contextualSpacing/>
              <w:jc w:val="center"/>
              <w:rPr>
                <w:rFonts w:asciiTheme="minorHAnsi" w:hAnsiTheme="minorHAnsi" w:cstheme="minorHAnsi"/>
                <w:bCs/>
              </w:rPr>
            </w:pPr>
            <w:r w:rsidRPr="004103D0">
              <w:rPr>
                <w:rFonts w:asciiTheme="minorHAnsi" w:hAnsiTheme="minorHAnsi" w:cstheme="minorHAnsi"/>
                <w:bCs/>
              </w:rPr>
              <w:t>2</w:t>
            </w:r>
          </w:p>
        </w:tc>
        <w:tc>
          <w:tcPr>
            <w:tcW w:w="1929" w:type="dxa"/>
            <w:tcBorders>
              <w:top w:val="single" w:sz="8" w:space="0" w:color="auto"/>
              <w:left w:val="single" w:sz="8" w:space="0" w:color="auto"/>
              <w:bottom w:val="single" w:sz="8" w:space="0" w:color="auto"/>
              <w:right w:val="single" w:sz="8" w:space="0" w:color="auto"/>
            </w:tcBorders>
            <w:vAlign w:val="center"/>
            <w:hideMark/>
          </w:tcPr>
          <w:p w14:paraId="12476E1E" w14:textId="77777777" w:rsidR="005F5FD6" w:rsidRPr="004103D0" w:rsidRDefault="005F5FD6" w:rsidP="00A046C1">
            <w:pPr>
              <w:spacing w:after="120" w:line="360" w:lineRule="auto"/>
              <w:contextualSpacing/>
              <w:jc w:val="center"/>
              <w:rPr>
                <w:rFonts w:asciiTheme="minorHAnsi" w:hAnsiTheme="minorHAnsi" w:cstheme="minorHAnsi"/>
                <w:bCs/>
              </w:rPr>
            </w:pPr>
            <w:r w:rsidRPr="004103D0">
              <w:rPr>
                <w:rFonts w:asciiTheme="minorHAnsi" w:hAnsiTheme="minorHAnsi" w:cstheme="minorHAnsi"/>
                <w:bCs/>
              </w:rPr>
              <w:t>2 a 6 nós</w:t>
            </w:r>
          </w:p>
        </w:tc>
        <w:tc>
          <w:tcPr>
            <w:tcW w:w="2030" w:type="dxa"/>
            <w:tcBorders>
              <w:top w:val="single" w:sz="8" w:space="0" w:color="auto"/>
              <w:left w:val="single" w:sz="8" w:space="0" w:color="auto"/>
              <w:bottom w:val="single" w:sz="8" w:space="0" w:color="auto"/>
              <w:right w:val="single" w:sz="8" w:space="0" w:color="auto"/>
            </w:tcBorders>
            <w:vAlign w:val="center"/>
            <w:hideMark/>
          </w:tcPr>
          <w:p w14:paraId="12476E1F" w14:textId="77777777" w:rsidR="005F5FD6" w:rsidRPr="004103D0" w:rsidRDefault="005F5FD6" w:rsidP="00A046C1">
            <w:pPr>
              <w:spacing w:after="120" w:line="360" w:lineRule="auto"/>
              <w:contextualSpacing/>
              <w:jc w:val="center"/>
              <w:rPr>
                <w:rFonts w:asciiTheme="minorHAnsi" w:hAnsiTheme="minorHAnsi" w:cstheme="minorHAnsi"/>
                <w:bCs/>
              </w:rPr>
            </w:pPr>
            <w:r w:rsidRPr="004103D0">
              <w:rPr>
                <w:rFonts w:asciiTheme="minorHAnsi" w:hAnsiTheme="minorHAnsi" w:cstheme="minorHAnsi"/>
                <w:bCs/>
              </w:rPr>
              <w:t>39%</w:t>
            </w:r>
          </w:p>
        </w:tc>
      </w:tr>
      <w:tr w:rsidR="005F5FD6" w:rsidRPr="004103D0" w14:paraId="12476E24" w14:textId="77777777" w:rsidTr="00D66A4A">
        <w:trPr>
          <w:trHeight w:hRule="exact" w:val="362"/>
          <w:jc w:val="center"/>
        </w:trPr>
        <w:tc>
          <w:tcPr>
            <w:tcW w:w="1568" w:type="dxa"/>
            <w:tcBorders>
              <w:top w:val="single" w:sz="8" w:space="0" w:color="auto"/>
              <w:left w:val="single" w:sz="8" w:space="0" w:color="auto"/>
              <w:bottom w:val="single" w:sz="8" w:space="0" w:color="auto"/>
              <w:right w:val="single" w:sz="8" w:space="0" w:color="auto"/>
            </w:tcBorders>
            <w:vAlign w:val="center"/>
            <w:hideMark/>
          </w:tcPr>
          <w:p w14:paraId="12476E21" w14:textId="77777777" w:rsidR="005F5FD6" w:rsidRPr="004103D0" w:rsidRDefault="005F5FD6" w:rsidP="00A046C1">
            <w:pPr>
              <w:spacing w:after="120" w:line="360" w:lineRule="auto"/>
              <w:contextualSpacing/>
              <w:jc w:val="center"/>
              <w:rPr>
                <w:rFonts w:asciiTheme="minorHAnsi" w:hAnsiTheme="minorHAnsi" w:cstheme="minorHAnsi"/>
                <w:bCs/>
              </w:rPr>
            </w:pPr>
            <w:r w:rsidRPr="004103D0">
              <w:rPr>
                <w:rFonts w:asciiTheme="minorHAnsi" w:hAnsiTheme="minorHAnsi" w:cstheme="minorHAnsi"/>
                <w:bCs/>
              </w:rPr>
              <w:t>3</w:t>
            </w:r>
          </w:p>
        </w:tc>
        <w:tc>
          <w:tcPr>
            <w:tcW w:w="1929" w:type="dxa"/>
            <w:tcBorders>
              <w:top w:val="single" w:sz="8" w:space="0" w:color="auto"/>
              <w:left w:val="single" w:sz="8" w:space="0" w:color="auto"/>
              <w:bottom w:val="single" w:sz="8" w:space="0" w:color="auto"/>
              <w:right w:val="single" w:sz="8" w:space="0" w:color="auto"/>
            </w:tcBorders>
            <w:vAlign w:val="center"/>
            <w:hideMark/>
          </w:tcPr>
          <w:p w14:paraId="12476E22" w14:textId="77777777" w:rsidR="005F5FD6" w:rsidRPr="004103D0" w:rsidRDefault="005F5FD6" w:rsidP="00A046C1">
            <w:pPr>
              <w:spacing w:after="120" w:line="360" w:lineRule="auto"/>
              <w:contextualSpacing/>
              <w:jc w:val="center"/>
              <w:rPr>
                <w:rFonts w:asciiTheme="minorHAnsi" w:hAnsiTheme="minorHAnsi" w:cstheme="minorHAnsi"/>
                <w:bCs/>
              </w:rPr>
            </w:pPr>
            <w:r w:rsidRPr="004103D0">
              <w:rPr>
                <w:rFonts w:asciiTheme="minorHAnsi" w:hAnsiTheme="minorHAnsi" w:cstheme="minorHAnsi"/>
                <w:bCs/>
              </w:rPr>
              <w:t>7 a 10 nós</w:t>
            </w:r>
          </w:p>
        </w:tc>
        <w:tc>
          <w:tcPr>
            <w:tcW w:w="2030" w:type="dxa"/>
            <w:tcBorders>
              <w:top w:val="single" w:sz="8" w:space="0" w:color="auto"/>
              <w:left w:val="single" w:sz="8" w:space="0" w:color="auto"/>
              <w:bottom w:val="single" w:sz="8" w:space="0" w:color="auto"/>
              <w:right w:val="single" w:sz="8" w:space="0" w:color="auto"/>
            </w:tcBorders>
            <w:vAlign w:val="center"/>
            <w:hideMark/>
          </w:tcPr>
          <w:p w14:paraId="12476E23" w14:textId="77777777" w:rsidR="005F5FD6" w:rsidRPr="004103D0" w:rsidRDefault="005F5FD6" w:rsidP="00A046C1">
            <w:pPr>
              <w:spacing w:after="120" w:line="360" w:lineRule="auto"/>
              <w:contextualSpacing/>
              <w:jc w:val="center"/>
              <w:rPr>
                <w:rFonts w:asciiTheme="minorHAnsi" w:hAnsiTheme="minorHAnsi" w:cstheme="minorHAnsi"/>
                <w:bCs/>
              </w:rPr>
            </w:pPr>
            <w:r w:rsidRPr="004103D0">
              <w:rPr>
                <w:rFonts w:asciiTheme="minorHAnsi" w:hAnsiTheme="minorHAnsi" w:cstheme="minorHAnsi"/>
                <w:bCs/>
              </w:rPr>
              <w:t>31%</w:t>
            </w:r>
          </w:p>
        </w:tc>
      </w:tr>
      <w:tr w:rsidR="005F5FD6" w:rsidRPr="004103D0" w14:paraId="12476E28" w14:textId="77777777" w:rsidTr="00D66A4A">
        <w:trPr>
          <w:trHeight w:hRule="exact" w:val="362"/>
          <w:jc w:val="center"/>
        </w:trPr>
        <w:tc>
          <w:tcPr>
            <w:tcW w:w="1568" w:type="dxa"/>
            <w:tcBorders>
              <w:top w:val="single" w:sz="8" w:space="0" w:color="auto"/>
              <w:left w:val="single" w:sz="8" w:space="0" w:color="auto"/>
              <w:bottom w:val="single" w:sz="8" w:space="0" w:color="auto"/>
              <w:right w:val="single" w:sz="8" w:space="0" w:color="auto"/>
            </w:tcBorders>
            <w:vAlign w:val="center"/>
            <w:hideMark/>
          </w:tcPr>
          <w:p w14:paraId="12476E25" w14:textId="77777777" w:rsidR="005F5FD6" w:rsidRPr="004103D0" w:rsidRDefault="005F5FD6" w:rsidP="00A046C1">
            <w:pPr>
              <w:spacing w:after="120" w:line="360" w:lineRule="auto"/>
              <w:contextualSpacing/>
              <w:jc w:val="center"/>
              <w:rPr>
                <w:rFonts w:asciiTheme="minorHAnsi" w:hAnsiTheme="minorHAnsi" w:cstheme="minorHAnsi"/>
                <w:bCs/>
              </w:rPr>
            </w:pPr>
            <w:r w:rsidRPr="004103D0">
              <w:rPr>
                <w:rFonts w:asciiTheme="minorHAnsi" w:hAnsiTheme="minorHAnsi" w:cstheme="minorHAnsi"/>
                <w:bCs/>
              </w:rPr>
              <w:t>4</w:t>
            </w:r>
          </w:p>
        </w:tc>
        <w:tc>
          <w:tcPr>
            <w:tcW w:w="1929" w:type="dxa"/>
            <w:tcBorders>
              <w:top w:val="single" w:sz="8" w:space="0" w:color="auto"/>
              <w:left w:val="single" w:sz="8" w:space="0" w:color="auto"/>
              <w:bottom w:val="single" w:sz="8" w:space="0" w:color="auto"/>
              <w:right w:val="single" w:sz="8" w:space="0" w:color="auto"/>
            </w:tcBorders>
            <w:vAlign w:val="center"/>
            <w:hideMark/>
          </w:tcPr>
          <w:p w14:paraId="12476E26" w14:textId="77777777" w:rsidR="005F5FD6" w:rsidRPr="004103D0" w:rsidRDefault="005F5FD6" w:rsidP="00A046C1">
            <w:pPr>
              <w:spacing w:after="120" w:line="360" w:lineRule="auto"/>
              <w:contextualSpacing/>
              <w:jc w:val="center"/>
              <w:rPr>
                <w:rFonts w:asciiTheme="minorHAnsi" w:hAnsiTheme="minorHAnsi" w:cstheme="minorHAnsi"/>
                <w:bCs/>
                <w:color w:val="000000"/>
              </w:rPr>
            </w:pPr>
            <w:r w:rsidRPr="004103D0">
              <w:rPr>
                <w:rFonts w:asciiTheme="minorHAnsi" w:hAnsiTheme="minorHAnsi" w:cstheme="minorHAnsi"/>
                <w:bCs/>
                <w:color w:val="000000"/>
              </w:rPr>
              <w:t>11 a 17 nós</w:t>
            </w:r>
          </w:p>
        </w:tc>
        <w:tc>
          <w:tcPr>
            <w:tcW w:w="2030" w:type="dxa"/>
            <w:tcBorders>
              <w:top w:val="single" w:sz="8" w:space="0" w:color="auto"/>
              <w:left w:val="single" w:sz="8" w:space="0" w:color="auto"/>
              <w:bottom w:val="single" w:sz="8" w:space="0" w:color="auto"/>
              <w:right w:val="single" w:sz="8" w:space="0" w:color="auto"/>
            </w:tcBorders>
            <w:vAlign w:val="center"/>
            <w:hideMark/>
          </w:tcPr>
          <w:p w14:paraId="12476E27" w14:textId="77777777" w:rsidR="005F5FD6" w:rsidRPr="004103D0" w:rsidRDefault="005F5FD6" w:rsidP="00A046C1">
            <w:pPr>
              <w:spacing w:after="120" w:line="360" w:lineRule="auto"/>
              <w:contextualSpacing/>
              <w:jc w:val="center"/>
              <w:rPr>
                <w:rFonts w:asciiTheme="minorHAnsi" w:hAnsiTheme="minorHAnsi" w:cstheme="minorHAnsi"/>
                <w:bCs/>
              </w:rPr>
            </w:pPr>
            <w:r w:rsidRPr="004103D0">
              <w:rPr>
                <w:rFonts w:asciiTheme="minorHAnsi" w:hAnsiTheme="minorHAnsi" w:cstheme="minorHAnsi"/>
                <w:bCs/>
              </w:rPr>
              <w:t>15%</w:t>
            </w:r>
          </w:p>
        </w:tc>
      </w:tr>
      <w:tr w:rsidR="005F5FD6" w:rsidRPr="004103D0" w14:paraId="12476E2C" w14:textId="77777777" w:rsidTr="00D66A4A">
        <w:trPr>
          <w:trHeight w:hRule="exact" w:val="362"/>
          <w:jc w:val="center"/>
        </w:trPr>
        <w:tc>
          <w:tcPr>
            <w:tcW w:w="1568" w:type="dxa"/>
            <w:tcBorders>
              <w:top w:val="single" w:sz="8" w:space="0" w:color="auto"/>
              <w:left w:val="single" w:sz="8" w:space="0" w:color="auto"/>
              <w:bottom w:val="single" w:sz="8" w:space="0" w:color="auto"/>
              <w:right w:val="single" w:sz="8" w:space="0" w:color="auto"/>
            </w:tcBorders>
            <w:vAlign w:val="center"/>
          </w:tcPr>
          <w:p w14:paraId="12476E29" w14:textId="77777777" w:rsidR="005F5FD6" w:rsidRPr="004103D0" w:rsidRDefault="005F5FD6" w:rsidP="00A046C1">
            <w:pPr>
              <w:spacing w:after="120" w:line="360" w:lineRule="auto"/>
              <w:contextualSpacing/>
              <w:jc w:val="center"/>
              <w:rPr>
                <w:rFonts w:asciiTheme="minorHAnsi" w:hAnsiTheme="minorHAnsi" w:cstheme="minorHAnsi"/>
                <w:bCs/>
              </w:rPr>
            </w:pPr>
            <w:r w:rsidRPr="004103D0">
              <w:rPr>
                <w:rFonts w:asciiTheme="minorHAnsi" w:hAnsiTheme="minorHAnsi" w:cstheme="minorHAnsi"/>
                <w:bCs/>
              </w:rPr>
              <w:t>5</w:t>
            </w:r>
          </w:p>
        </w:tc>
        <w:tc>
          <w:tcPr>
            <w:tcW w:w="1929" w:type="dxa"/>
            <w:tcBorders>
              <w:top w:val="single" w:sz="8" w:space="0" w:color="auto"/>
              <w:left w:val="single" w:sz="8" w:space="0" w:color="auto"/>
              <w:bottom w:val="single" w:sz="8" w:space="0" w:color="auto"/>
              <w:right w:val="single" w:sz="8" w:space="0" w:color="auto"/>
            </w:tcBorders>
            <w:vAlign w:val="center"/>
          </w:tcPr>
          <w:p w14:paraId="12476E2A" w14:textId="77777777" w:rsidR="005F5FD6" w:rsidRPr="004103D0" w:rsidRDefault="005F5FD6" w:rsidP="00A046C1">
            <w:pPr>
              <w:spacing w:after="120" w:line="360" w:lineRule="auto"/>
              <w:contextualSpacing/>
              <w:jc w:val="center"/>
              <w:rPr>
                <w:rFonts w:asciiTheme="minorHAnsi" w:hAnsiTheme="minorHAnsi" w:cstheme="minorHAnsi"/>
                <w:bCs/>
                <w:color w:val="000000"/>
              </w:rPr>
            </w:pPr>
            <w:r w:rsidRPr="004103D0">
              <w:rPr>
                <w:rFonts w:asciiTheme="minorHAnsi" w:hAnsiTheme="minorHAnsi" w:cstheme="minorHAnsi"/>
                <w:bCs/>
                <w:color w:val="000000"/>
              </w:rPr>
              <w:t>18 a 21 nós</w:t>
            </w:r>
          </w:p>
        </w:tc>
        <w:tc>
          <w:tcPr>
            <w:tcW w:w="2030" w:type="dxa"/>
            <w:tcBorders>
              <w:top w:val="single" w:sz="8" w:space="0" w:color="auto"/>
              <w:left w:val="single" w:sz="8" w:space="0" w:color="auto"/>
              <w:bottom w:val="single" w:sz="8" w:space="0" w:color="auto"/>
              <w:right w:val="single" w:sz="8" w:space="0" w:color="auto"/>
            </w:tcBorders>
            <w:vAlign w:val="center"/>
          </w:tcPr>
          <w:p w14:paraId="12476E2B" w14:textId="77777777" w:rsidR="005F5FD6" w:rsidRPr="004103D0" w:rsidRDefault="005F5FD6" w:rsidP="00A046C1">
            <w:pPr>
              <w:spacing w:after="120" w:line="360" w:lineRule="auto"/>
              <w:contextualSpacing/>
              <w:jc w:val="center"/>
              <w:rPr>
                <w:rFonts w:asciiTheme="minorHAnsi" w:hAnsiTheme="minorHAnsi" w:cstheme="minorHAnsi"/>
                <w:bCs/>
              </w:rPr>
            </w:pPr>
            <w:r w:rsidRPr="004103D0">
              <w:rPr>
                <w:rFonts w:asciiTheme="minorHAnsi" w:hAnsiTheme="minorHAnsi" w:cstheme="minorHAnsi"/>
                <w:bCs/>
              </w:rPr>
              <w:t>1%</w:t>
            </w:r>
          </w:p>
        </w:tc>
      </w:tr>
    </w:tbl>
    <w:p w14:paraId="12476E2D" w14:textId="0B832922" w:rsidR="007F3626" w:rsidRPr="004D19F1" w:rsidRDefault="0088451D" w:rsidP="0088451D">
      <w:pPr>
        <w:pStyle w:val="TextoeXe"/>
        <w:spacing w:before="0"/>
        <w:ind w:left="142"/>
        <w:contextualSpacing/>
        <w:jc w:val="center"/>
        <w:rPr>
          <w:rFonts w:asciiTheme="minorHAnsi" w:hAnsiTheme="minorHAnsi" w:cstheme="minorHAnsi"/>
          <w:bCs/>
          <w:spacing w:val="0"/>
          <w:szCs w:val="22"/>
        </w:rPr>
      </w:pPr>
      <w:bookmarkStart w:id="20" w:name="_Ref35590122"/>
      <w:bookmarkStart w:id="21" w:name="_Toc35877398"/>
      <w:bookmarkStart w:id="22" w:name="_Toc67075168"/>
      <w:bookmarkStart w:id="23" w:name="_Toc73006544"/>
      <w:bookmarkStart w:id="24" w:name="_Toc67075096"/>
      <w:bookmarkStart w:id="25" w:name="_Toc35877379"/>
      <w:r w:rsidRPr="004D19F1">
        <w:rPr>
          <w:rFonts w:asciiTheme="minorHAnsi" w:hAnsiTheme="minorHAnsi" w:cstheme="minorHAnsi"/>
          <w:bCs/>
          <w:spacing w:val="0"/>
          <w:szCs w:val="22"/>
        </w:rPr>
        <w:t xml:space="preserve">Tabela </w:t>
      </w:r>
      <w:r w:rsidRPr="004D19F1">
        <w:rPr>
          <w:rFonts w:asciiTheme="minorHAnsi" w:hAnsiTheme="minorHAnsi" w:cstheme="minorHAnsi"/>
          <w:bCs/>
          <w:spacing w:val="0"/>
          <w:szCs w:val="22"/>
        </w:rPr>
        <w:fldChar w:fldCharType="begin"/>
      </w:r>
      <w:r w:rsidRPr="004D19F1">
        <w:rPr>
          <w:rFonts w:asciiTheme="minorHAnsi" w:hAnsiTheme="minorHAnsi" w:cstheme="minorHAnsi"/>
          <w:bCs/>
          <w:spacing w:val="0"/>
          <w:szCs w:val="22"/>
        </w:rPr>
        <w:instrText xml:space="preserve"> SEQ Tabela \* ARABIC </w:instrText>
      </w:r>
      <w:r w:rsidRPr="004D19F1">
        <w:rPr>
          <w:rFonts w:asciiTheme="minorHAnsi" w:hAnsiTheme="minorHAnsi" w:cstheme="minorHAnsi"/>
          <w:bCs/>
          <w:spacing w:val="0"/>
          <w:szCs w:val="22"/>
        </w:rPr>
        <w:fldChar w:fldCharType="separate"/>
      </w:r>
      <w:r w:rsidRPr="004D19F1">
        <w:rPr>
          <w:rFonts w:asciiTheme="minorHAnsi" w:hAnsiTheme="minorHAnsi" w:cstheme="minorHAnsi"/>
          <w:bCs/>
          <w:spacing w:val="0"/>
          <w:szCs w:val="22"/>
        </w:rPr>
        <w:t>2</w:t>
      </w:r>
      <w:r w:rsidRPr="004D19F1">
        <w:rPr>
          <w:rFonts w:asciiTheme="minorHAnsi" w:hAnsiTheme="minorHAnsi" w:cstheme="minorHAnsi"/>
          <w:bCs/>
          <w:spacing w:val="0"/>
          <w:szCs w:val="22"/>
        </w:rPr>
        <w:fldChar w:fldCharType="end"/>
      </w:r>
      <w:bookmarkEnd w:id="20"/>
      <w:r w:rsidRPr="004D19F1">
        <w:rPr>
          <w:rFonts w:asciiTheme="minorHAnsi" w:hAnsiTheme="minorHAnsi" w:cstheme="minorHAnsi"/>
          <w:bCs/>
          <w:spacing w:val="0"/>
          <w:szCs w:val="22"/>
        </w:rPr>
        <w:t xml:space="preserve"> – Frequência de ventos, por velocidade</w:t>
      </w:r>
      <w:bookmarkEnd w:id="21"/>
      <w:r w:rsidRPr="004D19F1">
        <w:rPr>
          <w:rFonts w:asciiTheme="minorHAnsi" w:hAnsiTheme="minorHAnsi" w:cstheme="minorHAnsi"/>
          <w:bCs/>
          <w:spacing w:val="0"/>
          <w:szCs w:val="22"/>
        </w:rPr>
        <w:t>.</w:t>
      </w:r>
      <w:bookmarkEnd w:id="22"/>
      <w:bookmarkEnd w:id="23"/>
    </w:p>
    <w:p w14:paraId="12476E2E" w14:textId="77777777" w:rsidR="005F5FD6" w:rsidRPr="00721B35" w:rsidRDefault="005F5FD6" w:rsidP="004103D0">
      <w:pPr>
        <w:pStyle w:val="Ttulo2"/>
        <w:tabs>
          <w:tab w:val="left" w:pos="1134"/>
        </w:tabs>
        <w:spacing w:before="0" w:after="120"/>
        <w:ind w:left="578" w:hanging="578"/>
        <w:contextualSpacing/>
        <w:rPr>
          <w:rFonts w:asciiTheme="minorHAnsi" w:hAnsiTheme="minorHAnsi" w:cstheme="minorHAnsi"/>
          <w:sz w:val="22"/>
          <w:szCs w:val="22"/>
        </w:rPr>
      </w:pPr>
      <w:bookmarkStart w:id="26" w:name="_Toc83283961"/>
      <w:bookmarkStart w:id="27" w:name="_Toc106107067"/>
      <w:r w:rsidRPr="00721B35">
        <w:rPr>
          <w:rFonts w:asciiTheme="minorHAnsi" w:hAnsiTheme="minorHAnsi" w:cstheme="minorHAnsi"/>
          <w:sz w:val="22"/>
          <w:szCs w:val="22"/>
        </w:rPr>
        <w:lastRenderedPageBreak/>
        <w:t>Temperatura</w:t>
      </w:r>
      <w:bookmarkEnd w:id="24"/>
      <w:bookmarkEnd w:id="26"/>
      <w:bookmarkEnd w:id="27"/>
      <w:r w:rsidRPr="00721B35">
        <w:rPr>
          <w:rFonts w:asciiTheme="minorHAnsi" w:hAnsiTheme="minorHAnsi" w:cstheme="minorHAnsi"/>
          <w:sz w:val="22"/>
          <w:szCs w:val="22"/>
        </w:rPr>
        <w:t xml:space="preserve"> </w:t>
      </w:r>
      <w:bookmarkEnd w:id="25"/>
    </w:p>
    <w:p w14:paraId="12476E30" w14:textId="2A124C6E" w:rsidR="007F3626" w:rsidRPr="004D19F1" w:rsidRDefault="005F5FD6" w:rsidP="00394A23">
      <w:pPr>
        <w:pStyle w:val="TextoeXe"/>
        <w:tabs>
          <w:tab w:val="left" w:pos="1170"/>
        </w:tabs>
        <w:spacing w:before="0"/>
        <w:ind w:left="0" w:firstLine="709"/>
        <w:contextualSpacing/>
        <w:rPr>
          <w:rFonts w:asciiTheme="minorHAnsi" w:hAnsiTheme="minorHAnsi" w:cstheme="minorHAnsi"/>
          <w:spacing w:val="0"/>
          <w:sz w:val="22"/>
          <w:szCs w:val="22"/>
        </w:rPr>
      </w:pPr>
      <w:r w:rsidRPr="004D19F1">
        <w:rPr>
          <w:rFonts w:asciiTheme="minorHAnsi" w:hAnsiTheme="minorHAnsi" w:cstheme="minorHAnsi"/>
          <w:spacing w:val="0"/>
          <w:sz w:val="22"/>
          <w:szCs w:val="22"/>
        </w:rPr>
        <w:t xml:space="preserve">A temperatura varia ao longo do ano entre 23ºC e 31ºC, situando-se normalmente em torno de 27º. </w:t>
      </w:r>
      <w:bookmarkStart w:id="28" w:name="_Toc35877380"/>
      <w:bookmarkStart w:id="29" w:name="_Ref64447232"/>
      <w:bookmarkStart w:id="30" w:name="_Toc67075097"/>
    </w:p>
    <w:p w14:paraId="12476E31" w14:textId="77777777" w:rsidR="005F5FD6" w:rsidRPr="00721B35" w:rsidRDefault="005F5FD6" w:rsidP="004103D0">
      <w:pPr>
        <w:pStyle w:val="Ttulo2"/>
        <w:tabs>
          <w:tab w:val="left" w:pos="1134"/>
        </w:tabs>
        <w:spacing w:before="0" w:after="120"/>
        <w:ind w:left="578" w:hanging="578"/>
        <w:contextualSpacing/>
        <w:rPr>
          <w:rFonts w:asciiTheme="minorHAnsi" w:hAnsiTheme="minorHAnsi" w:cstheme="minorHAnsi"/>
          <w:sz w:val="22"/>
          <w:szCs w:val="24"/>
        </w:rPr>
      </w:pPr>
      <w:bookmarkStart w:id="31" w:name="_Toc83283962"/>
      <w:bookmarkStart w:id="32" w:name="_Toc106107068"/>
      <w:r w:rsidRPr="00721B35">
        <w:rPr>
          <w:rFonts w:asciiTheme="minorHAnsi" w:hAnsiTheme="minorHAnsi" w:cstheme="minorHAnsi"/>
          <w:sz w:val="22"/>
          <w:szCs w:val="24"/>
        </w:rPr>
        <w:t>Precipitação</w:t>
      </w:r>
      <w:bookmarkEnd w:id="28"/>
      <w:bookmarkEnd w:id="29"/>
      <w:bookmarkEnd w:id="30"/>
      <w:bookmarkEnd w:id="31"/>
      <w:bookmarkEnd w:id="32"/>
    </w:p>
    <w:p w14:paraId="12476E34" w14:textId="0DFC92C3" w:rsidR="005F5FD6" w:rsidRPr="004D19F1" w:rsidRDefault="005F5FD6" w:rsidP="0088451D">
      <w:pPr>
        <w:pStyle w:val="TextoeXe"/>
        <w:tabs>
          <w:tab w:val="left" w:pos="1170"/>
        </w:tabs>
        <w:spacing w:before="0"/>
        <w:ind w:left="0" w:firstLine="709"/>
        <w:contextualSpacing/>
        <w:rPr>
          <w:rFonts w:asciiTheme="minorHAnsi" w:hAnsiTheme="minorHAnsi" w:cstheme="minorHAnsi"/>
          <w:spacing w:val="0"/>
          <w:sz w:val="22"/>
          <w:szCs w:val="22"/>
        </w:rPr>
      </w:pPr>
      <w:r w:rsidRPr="004D19F1">
        <w:rPr>
          <w:rFonts w:asciiTheme="minorHAnsi" w:hAnsiTheme="minorHAnsi" w:cstheme="minorHAnsi"/>
          <w:spacing w:val="0"/>
          <w:sz w:val="22"/>
          <w:szCs w:val="22"/>
        </w:rPr>
        <w:t xml:space="preserve">A região está localizada dentro de um padrão climático de regiões equatoriais tropicais, com volumes de chuvas mais intensas entre os meses de novembro a junho, e relativa estiagem entre junho e setembro. Os índices de pluviosidade média em </w:t>
      </w:r>
      <w:r w:rsidR="0088451D" w:rsidRPr="004D19F1">
        <w:rPr>
          <w:rFonts w:asciiTheme="minorHAnsi" w:hAnsiTheme="minorHAnsi" w:cstheme="minorHAnsi"/>
          <w:spacing w:val="0"/>
          <w:sz w:val="22"/>
          <w:szCs w:val="22"/>
        </w:rPr>
        <w:t>São Luís variam de acordo com a</w:t>
      </w:r>
      <w:r w:rsidRPr="004D19F1">
        <w:rPr>
          <w:rFonts w:asciiTheme="minorHAnsi" w:hAnsiTheme="minorHAnsi" w:cstheme="minorHAnsi"/>
          <w:spacing w:val="0"/>
          <w:sz w:val="22"/>
          <w:szCs w:val="22"/>
        </w:rPr>
        <w:fldChar w:fldCharType="begin"/>
      </w:r>
      <w:r w:rsidRPr="004D19F1">
        <w:rPr>
          <w:rFonts w:asciiTheme="minorHAnsi" w:hAnsiTheme="minorHAnsi" w:cstheme="minorHAnsi"/>
          <w:spacing w:val="0"/>
          <w:sz w:val="22"/>
          <w:szCs w:val="22"/>
        </w:rPr>
        <w:instrText xml:space="preserve"> REF _Ref35590206 \h </w:instrText>
      </w:r>
      <w:r w:rsidR="001E7D3C" w:rsidRPr="004D19F1">
        <w:rPr>
          <w:rFonts w:asciiTheme="minorHAnsi" w:hAnsiTheme="minorHAnsi" w:cstheme="minorHAnsi"/>
          <w:spacing w:val="0"/>
          <w:sz w:val="22"/>
          <w:szCs w:val="22"/>
        </w:rPr>
        <w:instrText xml:space="preserve"> \* MERGEFORMAT </w:instrText>
      </w:r>
      <w:r w:rsidRPr="004D19F1">
        <w:rPr>
          <w:rFonts w:asciiTheme="minorHAnsi" w:hAnsiTheme="minorHAnsi" w:cstheme="minorHAnsi"/>
          <w:spacing w:val="0"/>
          <w:sz w:val="22"/>
          <w:szCs w:val="22"/>
        </w:rPr>
      </w:r>
      <w:r w:rsidRPr="004D19F1">
        <w:rPr>
          <w:rFonts w:asciiTheme="minorHAnsi" w:hAnsiTheme="minorHAnsi" w:cstheme="minorHAnsi"/>
          <w:spacing w:val="0"/>
          <w:sz w:val="22"/>
          <w:szCs w:val="22"/>
        </w:rPr>
        <w:fldChar w:fldCharType="separate"/>
      </w:r>
      <w:r w:rsidR="0088451D" w:rsidRPr="004D19F1">
        <w:rPr>
          <w:rFonts w:asciiTheme="minorHAnsi" w:hAnsiTheme="minorHAnsi" w:cstheme="minorHAnsi"/>
          <w:spacing w:val="0"/>
          <w:sz w:val="22"/>
          <w:szCs w:val="22"/>
        </w:rPr>
        <w:t xml:space="preserve"> Tabela 3</w:t>
      </w:r>
      <w:r w:rsidRPr="004D19F1">
        <w:rPr>
          <w:rFonts w:asciiTheme="minorHAnsi" w:hAnsiTheme="minorHAnsi" w:cstheme="minorHAnsi"/>
          <w:spacing w:val="0"/>
          <w:sz w:val="22"/>
          <w:szCs w:val="22"/>
        </w:rPr>
        <w:fldChar w:fldCharType="end"/>
      </w:r>
      <w:r w:rsidR="00BC7DD4" w:rsidRPr="004D19F1">
        <w:rPr>
          <w:rFonts w:asciiTheme="minorHAnsi" w:hAnsiTheme="minorHAnsi" w:cstheme="minorHAnsi"/>
          <w:spacing w:val="0"/>
          <w:sz w:val="22"/>
          <w:szCs w:val="22"/>
        </w:rPr>
        <w:t>.</w:t>
      </w:r>
    </w:p>
    <w:tbl>
      <w:tblPr>
        <w:tblW w:w="7875" w:type="dxa"/>
        <w:jc w:val="center"/>
        <w:tblCellMar>
          <w:left w:w="70" w:type="dxa"/>
          <w:right w:w="70" w:type="dxa"/>
        </w:tblCellMar>
        <w:tblLook w:val="04A0" w:firstRow="1" w:lastRow="0" w:firstColumn="1" w:lastColumn="0" w:noHBand="0" w:noVBand="1"/>
      </w:tblPr>
      <w:tblGrid>
        <w:gridCol w:w="989"/>
        <w:gridCol w:w="1661"/>
        <w:gridCol w:w="1374"/>
        <w:gridCol w:w="1091"/>
        <w:gridCol w:w="1537"/>
        <w:gridCol w:w="1223"/>
      </w:tblGrid>
      <w:tr w:rsidR="007F3626" w:rsidRPr="004103D0" w14:paraId="12476E3B" w14:textId="77777777" w:rsidTr="00E50397">
        <w:trPr>
          <w:trHeight w:hRule="exact" w:val="737"/>
          <w:jc w:val="center"/>
        </w:trPr>
        <w:tc>
          <w:tcPr>
            <w:tcW w:w="98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2476E35" w14:textId="77777777" w:rsidR="007F3626" w:rsidRPr="004103D0" w:rsidRDefault="007F3626" w:rsidP="00A046C1">
            <w:pPr>
              <w:spacing w:after="120" w:line="360" w:lineRule="auto"/>
              <w:contextualSpacing/>
              <w:jc w:val="center"/>
              <w:rPr>
                <w:rFonts w:asciiTheme="minorHAnsi" w:hAnsiTheme="minorHAnsi" w:cstheme="minorHAnsi"/>
                <w:b/>
                <w:bCs/>
                <w:color w:val="000000"/>
              </w:rPr>
            </w:pPr>
            <w:r w:rsidRPr="004103D0">
              <w:rPr>
                <w:rFonts w:asciiTheme="minorHAnsi" w:hAnsiTheme="minorHAnsi" w:cstheme="minorHAnsi"/>
                <w:b/>
                <w:bCs/>
                <w:color w:val="000000"/>
              </w:rPr>
              <w:t>Mês</w:t>
            </w:r>
          </w:p>
        </w:tc>
        <w:tc>
          <w:tcPr>
            <w:tcW w:w="1661" w:type="dxa"/>
            <w:tcBorders>
              <w:top w:val="single" w:sz="4" w:space="0" w:color="auto"/>
              <w:left w:val="nil"/>
              <w:bottom w:val="single" w:sz="4" w:space="0" w:color="auto"/>
              <w:right w:val="single" w:sz="4" w:space="0" w:color="auto"/>
            </w:tcBorders>
            <w:shd w:val="clear" w:color="000000" w:fill="D9D9D9"/>
            <w:vAlign w:val="center"/>
            <w:hideMark/>
          </w:tcPr>
          <w:p w14:paraId="12476E36" w14:textId="77777777" w:rsidR="007F3626" w:rsidRPr="004103D0" w:rsidRDefault="007F3626" w:rsidP="00A046C1">
            <w:pPr>
              <w:spacing w:after="120" w:line="360" w:lineRule="auto"/>
              <w:contextualSpacing/>
              <w:jc w:val="center"/>
              <w:rPr>
                <w:rFonts w:asciiTheme="minorHAnsi" w:hAnsiTheme="minorHAnsi" w:cstheme="minorHAnsi"/>
                <w:b/>
                <w:bCs/>
                <w:color w:val="000000"/>
              </w:rPr>
            </w:pPr>
            <w:r w:rsidRPr="004103D0">
              <w:rPr>
                <w:rFonts w:asciiTheme="minorHAnsi" w:hAnsiTheme="minorHAnsi" w:cstheme="minorHAnsi"/>
                <w:b/>
                <w:bCs/>
                <w:color w:val="000000"/>
              </w:rPr>
              <w:t>Precipitação média mensal (mm)</w:t>
            </w:r>
          </w:p>
        </w:tc>
        <w:tc>
          <w:tcPr>
            <w:tcW w:w="137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2476E37" w14:textId="77777777" w:rsidR="007F3626" w:rsidRPr="004103D0" w:rsidRDefault="007F3626" w:rsidP="00A046C1">
            <w:pPr>
              <w:spacing w:after="120" w:line="360" w:lineRule="auto"/>
              <w:contextualSpacing/>
              <w:jc w:val="center"/>
              <w:rPr>
                <w:rFonts w:asciiTheme="minorHAnsi" w:hAnsiTheme="minorHAnsi" w:cstheme="minorHAnsi"/>
                <w:b/>
                <w:bCs/>
                <w:color w:val="000000"/>
              </w:rPr>
            </w:pPr>
            <w:r w:rsidRPr="004103D0">
              <w:rPr>
                <w:rFonts w:asciiTheme="minorHAnsi" w:hAnsiTheme="minorHAnsi" w:cstheme="minorHAnsi"/>
                <w:b/>
                <w:bCs/>
                <w:color w:val="000000"/>
              </w:rPr>
              <w:t>Média de dias com chuva</w:t>
            </w:r>
          </w:p>
        </w:tc>
        <w:tc>
          <w:tcPr>
            <w:tcW w:w="1091" w:type="dxa"/>
            <w:tcBorders>
              <w:top w:val="single" w:sz="4" w:space="0" w:color="auto"/>
              <w:left w:val="single" w:sz="4" w:space="0" w:color="auto"/>
              <w:bottom w:val="single" w:sz="4" w:space="0" w:color="auto"/>
              <w:right w:val="single" w:sz="4" w:space="0" w:color="auto"/>
            </w:tcBorders>
            <w:shd w:val="clear" w:color="auto" w:fill="D9D9D9"/>
            <w:vAlign w:val="center"/>
          </w:tcPr>
          <w:p w14:paraId="12476E38" w14:textId="77777777" w:rsidR="007F3626" w:rsidRPr="004103D0" w:rsidRDefault="007F3626" w:rsidP="00A046C1">
            <w:pPr>
              <w:spacing w:after="120" w:line="360" w:lineRule="auto"/>
              <w:contextualSpacing/>
              <w:jc w:val="center"/>
              <w:rPr>
                <w:rFonts w:asciiTheme="minorHAnsi" w:hAnsiTheme="minorHAnsi" w:cstheme="minorHAnsi"/>
                <w:b/>
                <w:bCs/>
                <w:color w:val="000000"/>
              </w:rPr>
            </w:pPr>
            <w:r w:rsidRPr="004103D0">
              <w:rPr>
                <w:rFonts w:asciiTheme="minorHAnsi" w:hAnsiTheme="minorHAnsi" w:cstheme="minorHAnsi"/>
                <w:b/>
                <w:bCs/>
                <w:color w:val="000000"/>
              </w:rPr>
              <w:t>Mês</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tcPr>
          <w:p w14:paraId="12476E39" w14:textId="77777777" w:rsidR="007F3626" w:rsidRPr="004103D0" w:rsidRDefault="007F3626" w:rsidP="00A046C1">
            <w:pPr>
              <w:spacing w:after="120" w:line="360" w:lineRule="auto"/>
              <w:contextualSpacing/>
              <w:jc w:val="center"/>
              <w:rPr>
                <w:rFonts w:asciiTheme="minorHAnsi" w:hAnsiTheme="minorHAnsi" w:cstheme="minorHAnsi"/>
                <w:b/>
                <w:bCs/>
                <w:color w:val="000000"/>
              </w:rPr>
            </w:pPr>
            <w:r w:rsidRPr="004103D0">
              <w:rPr>
                <w:rFonts w:asciiTheme="minorHAnsi" w:hAnsiTheme="minorHAnsi" w:cstheme="minorHAnsi"/>
                <w:b/>
                <w:bCs/>
                <w:color w:val="000000"/>
              </w:rPr>
              <w:t>Precipitação média mensal (mm)</w:t>
            </w:r>
          </w:p>
        </w:tc>
        <w:tc>
          <w:tcPr>
            <w:tcW w:w="1223" w:type="dxa"/>
            <w:tcBorders>
              <w:top w:val="single" w:sz="4" w:space="0" w:color="auto"/>
              <w:left w:val="single" w:sz="4" w:space="0" w:color="auto"/>
              <w:bottom w:val="single" w:sz="4" w:space="0" w:color="auto"/>
              <w:right w:val="single" w:sz="4" w:space="0" w:color="auto"/>
            </w:tcBorders>
            <w:shd w:val="clear" w:color="auto" w:fill="D9D9D9"/>
            <w:vAlign w:val="center"/>
          </w:tcPr>
          <w:p w14:paraId="12476E3A" w14:textId="77777777" w:rsidR="007F3626" w:rsidRPr="004103D0" w:rsidRDefault="007F3626" w:rsidP="00A046C1">
            <w:pPr>
              <w:spacing w:after="120" w:line="360" w:lineRule="auto"/>
              <w:contextualSpacing/>
              <w:jc w:val="center"/>
              <w:rPr>
                <w:rFonts w:asciiTheme="minorHAnsi" w:hAnsiTheme="minorHAnsi" w:cstheme="minorHAnsi"/>
                <w:b/>
                <w:bCs/>
                <w:color w:val="000000"/>
              </w:rPr>
            </w:pPr>
            <w:r w:rsidRPr="004103D0">
              <w:rPr>
                <w:rFonts w:asciiTheme="minorHAnsi" w:hAnsiTheme="minorHAnsi" w:cstheme="minorHAnsi"/>
                <w:b/>
                <w:bCs/>
                <w:color w:val="000000"/>
              </w:rPr>
              <w:t>Média de dias com chuva</w:t>
            </w:r>
          </w:p>
        </w:tc>
      </w:tr>
      <w:tr w:rsidR="007F3626" w:rsidRPr="004103D0" w14:paraId="12476E42" w14:textId="77777777" w:rsidTr="00E50397">
        <w:trPr>
          <w:trHeight w:hRule="exact" w:val="326"/>
          <w:jc w:val="center"/>
        </w:trPr>
        <w:tc>
          <w:tcPr>
            <w:tcW w:w="989" w:type="dxa"/>
            <w:tcBorders>
              <w:top w:val="nil"/>
              <w:left w:val="single" w:sz="4" w:space="0" w:color="auto"/>
              <w:bottom w:val="single" w:sz="4" w:space="0" w:color="auto"/>
              <w:right w:val="single" w:sz="4" w:space="0" w:color="auto"/>
            </w:tcBorders>
            <w:shd w:val="clear" w:color="000000" w:fill="FFFFFF"/>
            <w:vAlign w:val="center"/>
            <w:hideMark/>
          </w:tcPr>
          <w:p w14:paraId="12476E3C"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Janeiro</w:t>
            </w:r>
          </w:p>
        </w:tc>
        <w:tc>
          <w:tcPr>
            <w:tcW w:w="1661" w:type="dxa"/>
            <w:tcBorders>
              <w:top w:val="single" w:sz="4" w:space="0" w:color="auto"/>
              <w:left w:val="nil"/>
              <w:bottom w:val="single" w:sz="4" w:space="0" w:color="auto"/>
              <w:right w:val="single" w:sz="4" w:space="0" w:color="auto"/>
            </w:tcBorders>
            <w:shd w:val="clear" w:color="000000" w:fill="FFFFFF"/>
            <w:vAlign w:val="center"/>
            <w:hideMark/>
          </w:tcPr>
          <w:p w14:paraId="12476E3D"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156,3</w:t>
            </w:r>
          </w:p>
        </w:tc>
        <w:tc>
          <w:tcPr>
            <w:tcW w:w="137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2476E3E"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14</w:t>
            </w:r>
          </w:p>
        </w:tc>
        <w:tc>
          <w:tcPr>
            <w:tcW w:w="1091" w:type="dxa"/>
            <w:tcBorders>
              <w:top w:val="single" w:sz="4" w:space="0" w:color="auto"/>
              <w:left w:val="single" w:sz="4" w:space="0" w:color="auto"/>
              <w:bottom w:val="single" w:sz="4" w:space="0" w:color="auto"/>
              <w:right w:val="single" w:sz="4" w:space="0" w:color="auto"/>
            </w:tcBorders>
            <w:vAlign w:val="center"/>
          </w:tcPr>
          <w:p w14:paraId="12476E3F"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Julho</w:t>
            </w:r>
          </w:p>
        </w:tc>
        <w:tc>
          <w:tcPr>
            <w:tcW w:w="1537" w:type="dxa"/>
            <w:tcBorders>
              <w:top w:val="single" w:sz="4" w:space="0" w:color="auto"/>
              <w:left w:val="single" w:sz="4" w:space="0" w:color="auto"/>
              <w:bottom w:val="single" w:sz="4" w:space="0" w:color="auto"/>
              <w:right w:val="single" w:sz="4" w:space="0" w:color="auto"/>
            </w:tcBorders>
            <w:vAlign w:val="center"/>
          </w:tcPr>
          <w:p w14:paraId="12476E40"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110,6</w:t>
            </w:r>
          </w:p>
        </w:tc>
        <w:tc>
          <w:tcPr>
            <w:tcW w:w="1223" w:type="dxa"/>
            <w:tcBorders>
              <w:top w:val="single" w:sz="4" w:space="0" w:color="auto"/>
              <w:left w:val="single" w:sz="4" w:space="0" w:color="auto"/>
              <w:bottom w:val="single" w:sz="4" w:space="0" w:color="auto"/>
              <w:right w:val="single" w:sz="4" w:space="0" w:color="auto"/>
            </w:tcBorders>
            <w:vAlign w:val="center"/>
          </w:tcPr>
          <w:p w14:paraId="12476E41"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17</w:t>
            </w:r>
          </w:p>
        </w:tc>
      </w:tr>
      <w:tr w:rsidR="007F3626" w:rsidRPr="004103D0" w14:paraId="12476E49" w14:textId="77777777" w:rsidTr="00E50397">
        <w:trPr>
          <w:trHeight w:hRule="exact" w:val="326"/>
          <w:jc w:val="center"/>
        </w:trPr>
        <w:tc>
          <w:tcPr>
            <w:tcW w:w="989" w:type="dxa"/>
            <w:tcBorders>
              <w:top w:val="nil"/>
              <w:left w:val="single" w:sz="4" w:space="0" w:color="auto"/>
              <w:bottom w:val="single" w:sz="4" w:space="0" w:color="auto"/>
              <w:right w:val="single" w:sz="4" w:space="0" w:color="auto"/>
            </w:tcBorders>
            <w:shd w:val="clear" w:color="000000" w:fill="FFFFFF"/>
            <w:vAlign w:val="center"/>
            <w:hideMark/>
          </w:tcPr>
          <w:p w14:paraId="12476E43"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Fevereiro</w:t>
            </w:r>
          </w:p>
        </w:tc>
        <w:tc>
          <w:tcPr>
            <w:tcW w:w="1661" w:type="dxa"/>
            <w:tcBorders>
              <w:top w:val="single" w:sz="4" w:space="0" w:color="auto"/>
              <w:left w:val="nil"/>
              <w:bottom w:val="single" w:sz="4" w:space="0" w:color="auto"/>
              <w:right w:val="single" w:sz="4" w:space="0" w:color="auto"/>
            </w:tcBorders>
            <w:shd w:val="clear" w:color="000000" w:fill="FFFFFF"/>
            <w:vAlign w:val="center"/>
            <w:hideMark/>
          </w:tcPr>
          <w:p w14:paraId="12476E44"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269,3</w:t>
            </w:r>
          </w:p>
        </w:tc>
        <w:tc>
          <w:tcPr>
            <w:tcW w:w="137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2476E45"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20</w:t>
            </w:r>
          </w:p>
        </w:tc>
        <w:tc>
          <w:tcPr>
            <w:tcW w:w="1091" w:type="dxa"/>
            <w:tcBorders>
              <w:top w:val="single" w:sz="4" w:space="0" w:color="auto"/>
              <w:left w:val="single" w:sz="4" w:space="0" w:color="auto"/>
              <w:bottom w:val="single" w:sz="4" w:space="0" w:color="auto"/>
              <w:right w:val="single" w:sz="4" w:space="0" w:color="auto"/>
            </w:tcBorders>
            <w:vAlign w:val="center"/>
          </w:tcPr>
          <w:p w14:paraId="12476E46"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Agosto</w:t>
            </w:r>
          </w:p>
        </w:tc>
        <w:tc>
          <w:tcPr>
            <w:tcW w:w="1537" w:type="dxa"/>
            <w:tcBorders>
              <w:top w:val="single" w:sz="4" w:space="0" w:color="auto"/>
              <w:left w:val="single" w:sz="4" w:space="0" w:color="auto"/>
              <w:bottom w:val="single" w:sz="4" w:space="0" w:color="auto"/>
              <w:right w:val="single" w:sz="4" w:space="0" w:color="auto"/>
            </w:tcBorders>
            <w:vAlign w:val="center"/>
          </w:tcPr>
          <w:p w14:paraId="12476E47"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36,2</w:t>
            </w:r>
          </w:p>
        </w:tc>
        <w:tc>
          <w:tcPr>
            <w:tcW w:w="1223" w:type="dxa"/>
            <w:tcBorders>
              <w:top w:val="single" w:sz="4" w:space="0" w:color="auto"/>
              <w:left w:val="single" w:sz="4" w:space="0" w:color="auto"/>
              <w:bottom w:val="single" w:sz="4" w:space="0" w:color="auto"/>
              <w:right w:val="single" w:sz="4" w:space="0" w:color="auto"/>
            </w:tcBorders>
            <w:vAlign w:val="center"/>
          </w:tcPr>
          <w:p w14:paraId="12476E48"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12</w:t>
            </w:r>
          </w:p>
        </w:tc>
      </w:tr>
      <w:tr w:rsidR="007F3626" w:rsidRPr="004103D0" w14:paraId="12476E50" w14:textId="77777777" w:rsidTr="00E50397">
        <w:trPr>
          <w:trHeight w:hRule="exact" w:val="342"/>
          <w:jc w:val="center"/>
        </w:trPr>
        <w:tc>
          <w:tcPr>
            <w:tcW w:w="989" w:type="dxa"/>
            <w:tcBorders>
              <w:top w:val="nil"/>
              <w:left w:val="single" w:sz="4" w:space="0" w:color="auto"/>
              <w:bottom w:val="single" w:sz="4" w:space="0" w:color="auto"/>
              <w:right w:val="single" w:sz="4" w:space="0" w:color="auto"/>
            </w:tcBorders>
            <w:shd w:val="clear" w:color="000000" w:fill="FFFFFF"/>
            <w:vAlign w:val="center"/>
            <w:hideMark/>
          </w:tcPr>
          <w:p w14:paraId="12476E4A"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Março</w:t>
            </w:r>
          </w:p>
        </w:tc>
        <w:tc>
          <w:tcPr>
            <w:tcW w:w="1661" w:type="dxa"/>
            <w:tcBorders>
              <w:top w:val="single" w:sz="4" w:space="0" w:color="auto"/>
              <w:left w:val="nil"/>
              <w:bottom w:val="single" w:sz="4" w:space="0" w:color="auto"/>
              <w:right w:val="single" w:sz="4" w:space="0" w:color="auto"/>
            </w:tcBorders>
            <w:shd w:val="clear" w:color="000000" w:fill="FFFFFF"/>
            <w:vAlign w:val="center"/>
            <w:hideMark/>
          </w:tcPr>
          <w:p w14:paraId="12476E4B"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415,5</w:t>
            </w:r>
          </w:p>
        </w:tc>
        <w:tc>
          <w:tcPr>
            <w:tcW w:w="137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2476E4C"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23</w:t>
            </w:r>
          </w:p>
        </w:tc>
        <w:tc>
          <w:tcPr>
            <w:tcW w:w="1091" w:type="dxa"/>
            <w:tcBorders>
              <w:top w:val="single" w:sz="4" w:space="0" w:color="auto"/>
              <w:left w:val="single" w:sz="4" w:space="0" w:color="auto"/>
              <w:bottom w:val="single" w:sz="4" w:space="0" w:color="auto"/>
              <w:right w:val="single" w:sz="4" w:space="0" w:color="auto"/>
            </w:tcBorders>
            <w:vAlign w:val="center"/>
          </w:tcPr>
          <w:p w14:paraId="12476E4D"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Setembro</w:t>
            </w:r>
          </w:p>
        </w:tc>
        <w:tc>
          <w:tcPr>
            <w:tcW w:w="1537" w:type="dxa"/>
            <w:tcBorders>
              <w:top w:val="single" w:sz="4" w:space="0" w:color="auto"/>
              <w:left w:val="single" w:sz="4" w:space="0" w:color="auto"/>
              <w:bottom w:val="single" w:sz="4" w:space="0" w:color="auto"/>
              <w:right w:val="single" w:sz="4" w:space="0" w:color="auto"/>
            </w:tcBorders>
            <w:vAlign w:val="center"/>
          </w:tcPr>
          <w:p w14:paraId="12476E4E"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7,1</w:t>
            </w:r>
          </w:p>
        </w:tc>
        <w:tc>
          <w:tcPr>
            <w:tcW w:w="1223" w:type="dxa"/>
            <w:tcBorders>
              <w:top w:val="single" w:sz="4" w:space="0" w:color="auto"/>
              <w:left w:val="single" w:sz="4" w:space="0" w:color="auto"/>
              <w:bottom w:val="single" w:sz="4" w:space="0" w:color="auto"/>
              <w:right w:val="single" w:sz="4" w:space="0" w:color="auto"/>
            </w:tcBorders>
            <w:vAlign w:val="center"/>
          </w:tcPr>
          <w:p w14:paraId="12476E4F"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w:t>
            </w:r>
          </w:p>
        </w:tc>
      </w:tr>
      <w:tr w:rsidR="007F3626" w:rsidRPr="004103D0" w14:paraId="12476E57" w14:textId="77777777" w:rsidTr="00E50397">
        <w:trPr>
          <w:trHeight w:hRule="exact" w:val="310"/>
          <w:jc w:val="center"/>
        </w:trPr>
        <w:tc>
          <w:tcPr>
            <w:tcW w:w="989" w:type="dxa"/>
            <w:tcBorders>
              <w:top w:val="nil"/>
              <w:left w:val="single" w:sz="4" w:space="0" w:color="auto"/>
              <w:bottom w:val="single" w:sz="4" w:space="0" w:color="auto"/>
              <w:right w:val="single" w:sz="4" w:space="0" w:color="auto"/>
            </w:tcBorders>
            <w:shd w:val="clear" w:color="000000" w:fill="FFFFFF"/>
            <w:vAlign w:val="center"/>
            <w:hideMark/>
          </w:tcPr>
          <w:p w14:paraId="12476E51"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Abril</w:t>
            </w:r>
          </w:p>
        </w:tc>
        <w:tc>
          <w:tcPr>
            <w:tcW w:w="1661" w:type="dxa"/>
            <w:tcBorders>
              <w:top w:val="single" w:sz="4" w:space="0" w:color="auto"/>
              <w:left w:val="nil"/>
              <w:bottom w:val="single" w:sz="4" w:space="0" w:color="auto"/>
              <w:right w:val="single" w:sz="4" w:space="0" w:color="auto"/>
            </w:tcBorders>
            <w:shd w:val="clear" w:color="000000" w:fill="FFFFFF"/>
            <w:vAlign w:val="center"/>
            <w:hideMark/>
          </w:tcPr>
          <w:p w14:paraId="12476E52"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416,2</w:t>
            </w:r>
          </w:p>
        </w:tc>
        <w:tc>
          <w:tcPr>
            <w:tcW w:w="137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2476E53"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23</w:t>
            </w:r>
          </w:p>
        </w:tc>
        <w:tc>
          <w:tcPr>
            <w:tcW w:w="1091" w:type="dxa"/>
            <w:tcBorders>
              <w:top w:val="single" w:sz="4" w:space="0" w:color="auto"/>
              <w:left w:val="single" w:sz="4" w:space="0" w:color="auto"/>
              <w:bottom w:val="single" w:sz="4" w:space="0" w:color="auto"/>
              <w:right w:val="single" w:sz="4" w:space="0" w:color="auto"/>
            </w:tcBorders>
            <w:vAlign w:val="center"/>
          </w:tcPr>
          <w:p w14:paraId="12476E54"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Outubro</w:t>
            </w:r>
          </w:p>
        </w:tc>
        <w:tc>
          <w:tcPr>
            <w:tcW w:w="1537" w:type="dxa"/>
            <w:tcBorders>
              <w:top w:val="single" w:sz="4" w:space="0" w:color="auto"/>
              <w:left w:val="single" w:sz="4" w:space="0" w:color="auto"/>
              <w:bottom w:val="single" w:sz="4" w:space="0" w:color="auto"/>
              <w:right w:val="single" w:sz="4" w:space="0" w:color="auto"/>
            </w:tcBorders>
            <w:vAlign w:val="center"/>
          </w:tcPr>
          <w:p w14:paraId="12476E55"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3,6</w:t>
            </w:r>
          </w:p>
        </w:tc>
        <w:tc>
          <w:tcPr>
            <w:tcW w:w="1223" w:type="dxa"/>
            <w:tcBorders>
              <w:top w:val="single" w:sz="4" w:space="0" w:color="auto"/>
              <w:left w:val="single" w:sz="4" w:space="0" w:color="auto"/>
              <w:bottom w:val="single" w:sz="4" w:space="0" w:color="auto"/>
              <w:right w:val="single" w:sz="4" w:space="0" w:color="auto"/>
            </w:tcBorders>
            <w:vAlign w:val="center"/>
          </w:tcPr>
          <w:p w14:paraId="12476E56"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w:t>
            </w:r>
          </w:p>
        </w:tc>
      </w:tr>
      <w:tr w:rsidR="007F3626" w:rsidRPr="004103D0" w14:paraId="12476E5E" w14:textId="77777777" w:rsidTr="00E50397">
        <w:trPr>
          <w:trHeight w:hRule="exact" w:val="310"/>
          <w:jc w:val="center"/>
        </w:trPr>
        <w:tc>
          <w:tcPr>
            <w:tcW w:w="989" w:type="dxa"/>
            <w:tcBorders>
              <w:top w:val="nil"/>
              <w:left w:val="single" w:sz="4" w:space="0" w:color="auto"/>
              <w:bottom w:val="single" w:sz="4" w:space="0" w:color="auto"/>
              <w:right w:val="single" w:sz="4" w:space="0" w:color="auto"/>
            </w:tcBorders>
            <w:shd w:val="clear" w:color="000000" w:fill="FFFFFF"/>
            <w:vAlign w:val="center"/>
            <w:hideMark/>
          </w:tcPr>
          <w:p w14:paraId="12476E58"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Maio</w:t>
            </w:r>
          </w:p>
        </w:tc>
        <w:tc>
          <w:tcPr>
            <w:tcW w:w="1661" w:type="dxa"/>
            <w:tcBorders>
              <w:top w:val="single" w:sz="4" w:space="0" w:color="auto"/>
              <w:left w:val="nil"/>
              <w:bottom w:val="single" w:sz="4" w:space="0" w:color="auto"/>
              <w:right w:val="single" w:sz="4" w:space="0" w:color="auto"/>
            </w:tcBorders>
            <w:shd w:val="clear" w:color="000000" w:fill="FFFFFF"/>
            <w:vAlign w:val="center"/>
            <w:hideMark/>
          </w:tcPr>
          <w:p w14:paraId="12476E59"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317,7</w:t>
            </w:r>
          </w:p>
        </w:tc>
        <w:tc>
          <w:tcPr>
            <w:tcW w:w="137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2476E5A"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24</w:t>
            </w:r>
          </w:p>
        </w:tc>
        <w:tc>
          <w:tcPr>
            <w:tcW w:w="1091" w:type="dxa"/>
            <w:tcBorders>
              <w:top w:val="single" w:sz="4" w:space="0" w:color="auto"/>
              <w:left w:val="single" w:sz="4" w:space="0" w:color="auto"/>
              <w:bottom w:val="single" w:sz="4" w:space="0" w:color="auto"/>
              <w:right w:val="single" w:sz="4" w:space="0" w:color="auto"/>
            </w:tcBorders>
            <w:vAlign w:val="center"/>
          </w:tcPr>
          <w:p w14:paraId="12476E5B"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Novembro</w:t>
            </w:r>
          </w:p>
        </w:tc>
        <w:tc>
          <w:tcPr>
            <w:tcW w:w="1537" w:type="dxa"/>
            <w:tcBorders>
              <w:top w:val="single" w:sz="4" w:space="0" w:color="auto"/>
              <w:left w:val="single" w:sz="4" w:space="0" w:color="auto"/>
              <w:bottom w:val="single" w:sz="4" w:space="0" w:color="auto"/>
              <w:right w:val="single" w:sz="4" w:space="0" w:color="auto"/>
            </w:tcBorders>
            <w:vAlign w:val="center"/>
          </w:tcPr>
          <w:p w14:paraId="12476E5C"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19,6</w:t>
            </w:r>
          </w:p>
        </w:tc>
        <w:tc>
          <w:tcPr>
            <w:tcW w:w="1223" w:type="dxa"/>
            <w:tcBorders>
              <w:top w:val="single" w:sz="4" w:space="0" w:color="auto"/>
              <w:left w:val="single" w:sz="4" w:space="0" w:color="auto"/>
              <w:bottom w:val="single" w:sz="4" w:space="0" w:color="auto"/>
              <w:right w:val="single" w:sz="4" w:space="0" w:color="auto"/>
            </w:tcBorders>
            <w:vAlign w:val="center"/>
          </w:tcPr>
          <w:p w14:paraId="12476E5D"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3</w:t>
            </w:r>
          </w:p>
        </w:tc>
      </w:tr>
      <w:tr w:rsidR="007F3626" w:rsidRPr="004103D0" w14:paraId="12476E65" w14:textId="77777777" w:rsidTr="00E50397">
        <w:trPr>
          <w:trHeight w:hRule="exact" w:val="310"/>
          <w:jc w:val="center"/>
        </w:trPr>
        <w:tc>
          <w:tcPr>
            <w:tcW w:w="989" w:type="dxa"/>
            <w:tcBorders>
              <w:top w:val="nil"/>
              <w:left w:val="single" w:sz="4" w:space="0" w:color="auto"/>
              <w:bottom w:val="single" w:sz="4" w:space="0" w:color="auto"/>
              <w:right w:val="single" w:sz="4" w:space="0" w:color="auto"/>
            </w:tcBorders>
            <w:shd w:val="clear" w:color="000000" w:fill="FFFFFF"/>
            <w:vAlign w:val="center"/>
            <w:hideMark/>
          </w:tcPr>
          <w:p w14:paraId="12476E5F"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Junho</w:t>
            </w:r>
          </w:p>
        </w:tc>
        <w:tc>
          <w:tcPr>
            <w:tcW w:w="1661" w:type="dxa"/>
            <w:tcBorders>
              <w:top w:val="single" w:sz="4" w:space="0" w:color="auto"/>
              <w:left w:val="nil"/>
              <w:bottom w:val="single" w:sz="4" w:space="0" w:color="auto"/>
              <w:right w:val="single" w:sz="4" w:space="0" w:color="auto"/>
            </w:tcBorders>
            <w:shd w:val="clear" w:color="000000" w:fill="FFFFFF"/>
            <w:vAlign w:val="center"/>
            <w:hideMark/>
          </w:tcPr>
          <w:p w14:paraId="12476E60"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154,8</w:t>
            </w:r>
          </w:p>
        </w:tc>
        <w:tc>
          <w:tcPr>
            <w:tcW w:w="137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2476E61"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23</w:t>
            </w:r>
          </w:p>
        </w:tc>
        <w:tc>
          <w:tcPr>
            <w:tcW w:w="1091" w:type="dxa"/>
            <w:tcBorders>
              <w:top w:val="single" w:sz="4" w:space="0" w:color="auto"/>
              <w:left w:val="single" w:sz="4" w:space="0" w:color="auto"/>
              <w:bottom w:val="single" w:sz="4" w:space="0" w:color="auto"/>
              <w:right w:val="single" w:sz="4" w:space="0" w:color="auto"/>
            </w:tcBorders>
            <w:vAlign w:val="center"/>
          </w:tcPr>
          <w:p w14:paraId="12476E62"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Dezembro</w:t>
            </w:r>
          </w:p>
        </w:tc>
        <w:tc>
          <w:tcPr>
            <w:tcW w:w="1537" w:type="dxa"/>
            <w:tcBorders>
              <w:top w:val="single" w:sz="4" w:space="0" w:color="auto"/>
              <w:left w:val="single" w:sz="4" w:space="0" w:color="auto"/>
              <w:bottom w:val="single" w:sz="4" w:space="0" w:color="auto"/>
              <w:right w:val="single" w:sz="4" w:space="0" w:color="auto"/>
            </w:tcBorders>
            <w:vAlign w:val="center"/>
          </w:tcPr>
          <w:p w14:paraId="12476E63"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45,9</w:t>
            </w:r>
          </w:p>
        </w:tc>
        <w:tc>
          <w:tcPr>
            <w:tcW w:w="1223" w:type="dxa"/>
            <w:tcBorders>
              <w:top w:val="single" w:sz="4" w:space="0" w:color="auto"/>
              <w:left w:val="single" w:sz="4" w:space="0" w:color="auto"/>
              <w:bottom w:val="single" w:sz="4" w:space="0" w:color="auto"/>
              <w:right w:val="single" w:sz="4" w:space="0" w:color="auto"/>
            </w:tcBorders>
            <w:vAlign w:val="center"/>
          </w:tcPr>
          <w:p w14:paraId="12476E64" w14:textId="77777777" w:rsidR="007F3626" w:rsidRPr="004103D0" w:rsidRDefault="007F3626" w:rsidP="00A046C1">
            <w:pPr>
              <w:spacing w:after="120" w:line="360" w:lineRule="auto"/>
              <w:contextualSpacing/>
              <w:jc w:val="center"/>
              <w:rPr>
                <w:rFonts w:asciiTheme="minorHAnsi" w:hAnsiTheme="minorHAnsi" w:cstheme="minorHAnsi"/>
                <w:color w:val="000000"/>
              </w:rPr>
            </w:pPr>
            <w:r w:rsidRPr="004103D0">
              <w:rPr>
                <w:rFonts w:asciiTheme="minorHAnsi" w:hAnsiTheme="minorHAnsi" w:cstheme="minorHAnsi"/>
                <w:color w:val="000000"/>
              </w:rPr>
              <w:t>6</w:t>
            </w:r>
          </w:p>
        </w:tc>
      </w:tr>
    </w:tbl>
    <w:p w14:paraId="73AA070C" w14:textId="01B79349" w:rsidR="00E50397" w:rsidRPr="004D19F1" w:rsidRDefault="0088451D" w:rsidP="0088451D">
      <w:pPr>
        <w:widowControl w:val="0"/>
        <w:tabs>
          <w:tab w:val="left" w:pos="1276"/>
        </w:tabs>
        <w:overflowPunct w:val="0"/>
        <w:autoSpaceDE w:val="0"/>
        <w:autoSpaceDN w:val="0"/>
        <w:adjustRightInd w:val="0"/>
        <w:spacing w:after="0" w:line="360" w:lineRule="auto"/>
        <w:ind w:left="2268"/>
        <w:jc w:val="both"/>
        <w:rPr>
          <w:rFonts w:asciiTheme="minorHAnsi" w:hAnsiTheme="minorHAnsi" w:cstheme="minorHAnsi"/>
          <w:bCs/>
          <w:sz w:val="20"/>
        </w:rPr>
      </w:pPr>
      <w:bookmarkStart w:id="33" w:name="_Ref35590206"/>
      <w:bookmarkStart w:id="34" w:name="_Toc35877399"/>
      <w:bookmarkStart w:id="35" w:name="_Toc67075169"/>
      <w:bookmarkStart w:id="36" w:name="_Toc73006545"/>
      <w:bookmarkStart w:id="37" w:name="_Toc83283972"/>
      <w:bookmarkEnd w:id="7"/>
      <w:r>
        <w:rPr>
          <w:rFonts w:asciiTheme="minorHAnsi" w:hAnsiTheme="minorHAnsi" w:cstheme="minorHAnsi"/>
        </w:rPr>
        <w:t xml:space="preserve">      </w:t>
      </w:r>
      <w:r w:rsidRPr="004D19F1">
        <w:rPr>
          <w:rFonts w:asciiTheme="minorHAnsi" w:hAnsiTheme="minorHAnsi" w:cstheme="minorHAnsi"/>
          <w:bCs/>
          <w:sz w:val="20"/>
        </w:rPr>
        <w:t xml:space="preserve">Tabela </w:t>
      </w:r>
      <w:r w:rsidRPr="004D19F1">
        <w:rPr>
          <w:rFonts w:asciiTheme="minorHAnsi" w:hAnsiTheme="minorHAnsi" w:cstheme="minorHAnsi"/>
          <w:bCs/>
          <w:sz w:val="20"/>
        </w:rPr>
        <w:fldChar w:fldCharType="begin"/>
      </w:r>
      <w:r w:rsidRPr="004D19F1">
        <w:rPr>
          <w:rFonts w:asciiTheme="minorHAnsi" w:hAnsiTheme="minorHAnsi" w:cstheme="minorHAnsi"/>
          <w:bCs/>
          <w:sz w:val="20"/>
        </w:rPr>
        <w:instrText xml:space="preserve"> SEQ Tabela \* ARABIC </w:instrText>
      </w:r>
      <w:r w:rsidRPr="004D19F1">
        <w:rPr>
          <w:rFonts w:asciiTheme="minorHAnsi" w:hAnsiTheme="minorHAnsi" w:cstheme="minorHAnsi"/>
          <w:bCs/>
          <w:sz w:val="20"/>
        </w:rPr>
        <w:fldChar w:fldCharType="separate"/>
      </w:r>
      <w:r w:rsidRPr="004D19F1">
        <w:rPr>
          <w:rFonts w:asciiTheme="minorHAnsi" w:hAnsiTheme="minorHAnsi" w:cstheme="minorHAnsi"/>
          <w:bCs/>
          <w:sz w:val="20"/>
        </w:rPr>
        <w:t>3</w:t>
      </w:r>
      <w:r w:rsidRPr="004D19F1">
        <w:rPr>
          <w:rFonts w:asciiTheme="minorHAnsi" w:hAnsiTheme="minorHAnsi" w:cstheme="minorHAnsi"/>
          <w:bCs/>
          <w:sz w:val="20"/>
        </w:rPr>
        <w:fldChar w:fldCharType="end"/>
      </w:r>
      <w:bookmarkEnd w:id="33"/>
      <w:r w:rsidRPr="004D19F1">
        <w:rPr>
          <w:rFonts w:asciiTheme="minorHAnsi" w:hAnsiTheme="minorHAnsi" w:cstheme="minorHAnsi"/>
          <w:bCs/>
          <w:sz w:val="20"/>
        </w:rPr>
        <w:t xml:space="preserve"> – Precipitação média mensal em São Luís/MA</w:t>
      </w:r>
      <w:bookmarkEnd w:id="34"/>
      <w:r w:rsidRPr="004D19F1">
        <w:rPr>
          <w:rFonts w:asciiTheme="minorHAnsi" w:hAnsiTheme="minorHAnsi" w:cstheme="minorHAnsi"/>
          <w:bCs/>
          <w:sz w:val="20"/>
        </w:rPr>
        <w:t>.</w:t>
      </w:r>
      <w:bookmarkEnd w:id="35"/>
      <w:bookmarkEnd w:id="36"/>
    </w:p>
    <w:p w14:paraId="7139C5A6" w14:textId="3E5A14EA" w:rsidR="00DC14BB" w:rsidRDefault="00DC14BB" w:rsidP="00DC14BB">
      <w:pPr>
        <w:pStyle w:val="Ttulo2"/>
        <w:tabs>
          <w:tab w:val="left" w:pos="1134"/>
        </w:tabs>
        <w:spacing w:before="0" w:after="120"/>
        <w:ind w:left="578" w:hanging="578"/>
        <w:contextualSpacing/>
        <w:rPr>
          <w:rFonts w:asciiTheme="minorHAnsi" w:hAnsiTheme="minorHAnsi" w:cstheme="minorHAnsi"/>
          <w:sz w:val="22"/>
          <w:szCs w:val="24"/>
        </w:rPr>
      </w:pPr>
      <w:bookmarkStart w:id="38" w:name="_Toc106107069"/>
      <w:r>
        <w:rPr>
          <w:rFonts w:asciiTheme="minorHAnsi" w:hAnsiTheme="minorHAnsi" w:cstheme="minorHAnsi"/>
          <w:sz w:val="22"/>
          <w:szCs w:val="24"/>
        </w:rPr>
        <w:t>Interferências operacionais</w:t>
      </w:r>
      <w:bookmarkEnd w:id="38"/>
    </w:p>
    <w:p w14:paraId="4D512DE2" w14:textId="2ED5541A" w:rsidR="00DC14BB" w:rsidRPr="004D19F1" w:rsidRDefault="00DC14BB" w:rsidP="004D19F1">
      <w:pPr>
        <w:pStyle w:val="TextoeXe"/>
        <w:tabs>
          <w:tab w:val="left" w:pos="1170"/>
        </w:tabs>
        <w:spacing w:before="0"/>
        <w:ind w:left="0" w:firstLine="709"/>
        <w:contextualSpacing/>
        <w:rPr>
          <w:rFonts w:asciiTheme="minorHAnsi" w:hAnsiTheme="minorHAnsi" w:cstheme="minorHAnsi"/>
          <w:spacing w:val="0"/>
          <w:sz w:val="22"/>
          <w:szCs w:val="22"/>
        </w:rPr>
      </w:pPr>
      <w:r w:rsidRPr="004D19F1">
        <w:rPr>
          <w:rFonts w:asciiTheme="minorHAnsi" w:hAnsiTheme="minorHAnsi" w:cstheme="minorHAnsi"/>
          <w:spacing w:val="0"/>
          <w:sz w:val="22"/>
          <w:szCs w:val="22"/>
        </w:rPr>
        <w:t>O local que receberá a escada e abrigo para controle de acesso de pessoas no berço 105 está localizado na área primária do Porto do Itaqui. Dessa forma, o ambiente entorno do local é caracterizado pela circulação de veículos, equipamentos, processos de carregamento/descarregamento e atracação/desatracação de navios, con</w:t>
      </w:r>
      <w:r w:rsidR="004D19F1">
        <w:rPr>
          <w:rFonts w:asciiTheme="minorHAnsi" w:hAnsiTheme="minorHAnsi" w:cstheme="minorHAnsi"/>
          <w:spacing w:val="0"/>
          <w:sz w:val="22"/>
          <w:szCs w:val="22"/>
        </w:rPr>
        <w:t xml:space="preserve">forme exemplificado na figura </w:t>
      </w:r>
      <w:r w:rsidRPr="004D19F1">
        <w:rPr>
          <w:rFonts w:asciiTheme="minorHAnsi" w:hAnsiTheme="minorHAnsi" w:cstheme="minorHAnsi"/>
          <w:spacing w:val="0"/>
          <w:sz w:val="22"/>
          <w:szCs w:val="22"/>
        </w:rPr>
        <w:t>abaixo:</w:t>
      </w:r>
    </w:p>
    <w:p w14:paraId="0C0360AA" w14:textId="77777777" w:rsidR="00DC14BB" w:rsidRDefault="00DC14BB" w:rsidP="00DC14BB">
      <w:pPr>
        <w:pStyle w:val="TextoeXe"/>
        <w:rPr>
          <w:lang w:eastAsia="en-US"/>
        </w:rPr>
      </w:pPr>
    </w:p>
    <w:p w14:paraId="78A00FEE" w14:textId="7B1A95C3" w:rsidR="00DC14BB" w:rsidRPr="00DC14BB" w:rsidRDefault="00DC14BB" w:rsidP="00DC14BB">
      <w:pPr>
        <w:pStyle w:val="TextoeXe"/>
        <w:ind w:left="0"/>
        <w:rPr>
          <w:lang w:eastAsia="en-US"/>
        </w:rPr>
      </w:pPr>
      <w:r w:rsidRPr="00DC14BB">
        <w:rPr>
          <w:noProof/>
        </w:rPr>
        <w:lastRenderedPageBreak/>
        <w:drawing>
          <wp:inline distT="0" distB="0" distL="0" distR="0" wp14:anchorId="7EEB2E95" wp14:editId="45F04F07">
            <wp:extent cx="5939790" cy="4454843"/>
            <wp:effectExtent l="0" t="0" r="3810" b="3175"/>
            <wp:docPr id="4" name="Imagem 4" descr="C:\Users\carlos.ribeiro\Downloads\WhatsApp Image 2022-04-05 at 16.00.0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rlos.ribeiro\Downloads\WhatsApp Image 2022-04-05 at 16.00.08.jpe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9790" cy="4454843"/>
                    </a:xfrm>
                    <a:prstGeom prst="rect">
                      <a:avLst/>
                    </a:prstGeom>
                    <a:noFill/>
                    <a:ln>
                      <a:noFill/>
                    </a:ln>
                  </pic:spPr>
                </pic:pic>
              </a:graphicData>
            </a:graphic>
          </wp:inline>
        </w:drawing>
      </w:r>
    </w:p>
    <w:p w14:paraId="316A7420" w14:textId="3E16D3AA" w:rsidR="004D19F1" w:rsidRPr="00632AE7" w:rsidRDefault="004D19F1" w:rsidP="004D19F1">
      <w:pPr>
        <w:pStyle w:val="Legenda"/>
        <w:spacing w:line="360" w:lineRule="auto"/>
        <w:contextualSpacing/>
        <w:jc w:val="center"/>
        <w:rPr>
          <w:rFonts w:asciiTheme="minorHAnsi" w:hAnsiTheme="minorHAnsi" w:cstheme="minorHAnsi"/>
          <w:szCs w:val="22"/>
        </w:rPr>
      </w:pPr>
      <w:r w:rsidRPr="00632AE7">
        <w:rPr>
          <w:rFonts w:asciiTheme="minorHAnsi" w:hAnsiTheme="minorHAnsi" w:cstheme="minorHAnsi"/>
          <w:szCs w:val="22"/>
        </w:rPr>
        <w:t xml:space="preserve">Figura </w:t>
      </w:r>
      <w:r w:rsidRPr="00632AE7">
        <w:rPr>
          <w:rFonts w:asciiTheme="minorHAnsi" w:hAnsiTheme="minorHAnsi" w:cstheme="minorHAnsi"/>
          <w:szCs w:val="22"/>
        </w:rPr>
        <w:fldChar w:fldCharType="begin"/>
      </w:r>
      <w:r w:rsidRPr="00632AE7">
        <w:rPr>
          <w:rFonts w:asciiTheme="minorHAnsi" w:hAnsiTheme="minorHAnsi" w:cstheme="minorHAnsi"/>
          <w:szCs w:val="22"/>
        </w:rPr>
        <w:instrText xml:space="preserve"> SEQ Figura \* ARABIC </w:instrText>
      </w:r>
      <w:r w:rsidRPr="00632AE7">
        <w:rPr>
          <w:rFonts w:asciiTheme="minorHAnsi" w:hAnsiTheme="minorHAnsi" w:cstheme="minorHAnsi"/>
          <w:szCs w:val="22"/>
        </w:rPr>
        <w:fldChar w:fldCharType="separate"/>
      </w:r>
      <w:r>
        <w:rPr>
          <w:rFonts w:asciiTheme="minorHAnsi" w:hAnsiTheme="minorHAnsi" w:cstheme="minorHAnsi"/>
          <w:noProof/>
          <w:szCs w:val="22"/>
        </w:rPr>
        <w:t>8</w:t>
      </w:r>
      <w:r w:rsidRPr="00632AE7">
        <w:rPr>
          <w:rFonts w:asciiTheme="minorHAnsi" w:hAnsiTheme="minorHAnsi" w:cstheme="minorHAnsi"/>
          <w:szCs w:val="22"/>
        </w:rPr>
        <w:fldChar w:fldCharType="end"/>
      </w:r>
      <w:r>
        <w:rPr>
          <w:rFonts w:asciiTheme="minorHAnsi" w:hAnsiTheme="minorHAnsi" w:cstheme="minorHAnsi"/>
          <w:szCs w:val="22"/>
        </w:rPr>
        <w:t xml:space="preserve"> – Local da nova escada</w:t>
      </w:r>
    </w:p>
    <w:p w14:paraId="5CDD4401" w14:textId="460473B3" w:rsidR="00E50397" w:rsidRPr="00A82679" w:rsidRDefault="00A82679" w:rsidP="004D19F1">
      <w:pPr>
        <w:widowControl w:val="0"/>
        <w:tabs>
          <w:tab w:val="left" w:pos="1276"/>
        </w:tabs>
        <w:overflowPunct w:val="0"/>
        <w:autoSpaceDE w:val="0"/>
        <w:autoSpaceDN w:val="0"/>
        <w:adjustRightInd w:val="0"/>
        <w:spacing w:after="0" w:line="360" w:lineRule="auto"/>
        <w:jc w:val="both"/>
        <w:rPr>
          <w:rFonts w:asciiTheme="minorHAnsi" w:hAnsiTheme="minorHAnsi" w:cstheme="minorHAnsi"/>
          <w:position w:val="4"/>
        </w:rPr>
      </w:pPr>
      <w:r w:rsidRPr="00A82679">
        <w:rPr>
          <w:rFonts w:asciiTheme="minorHAnsi" w:hAnsiTheme="minorHAnsi" w:cstheme="minorHAnsi"/>
          <w:position w:val="4"/>
        </w:rPr>
        <w:tab/>
        <w:t>Assim, os serviços deverão ser planejados considerando que se têm como prioridade as atividades portu</w:t>
      </w:r>
      <w:r>
        <w:rPr>
          <w:rFonts w:asciiTheme="minorHAnsi" w:hAnsiTheme="minorHAnsi" w:cstheme="minorHAnsi"/>
          <w:position w:val="4"/>
        </w:rPr>
        <w:t>árias, devendo qualquer atividade ser programada junto a operação para que a mesma se efetive.</w:t>
      </w:r>
    </w:p>
    <w:p w14:paraId="69B4AD20" w14:textId="77777777" w:rsidR="00A82679" w:rsidRDefault="00A82679" w:rsidP="004D19F1">
      <w:pPr>
        <w:widowControl w:val="0"/>
        <w:tabs>
          <w:tab w:val="left" w:pos="1276"/>
        </w:tabs>
        <w:overflowPunct w:val="0"/>
        <w:autoSpaceDE w:val="0"/>
        <w:autoSpaceDN w:val="0"/>
        <w:adjustRightInd w:val="0"/>
        <w:spacing w:after="0" w:line="360" w:lineRule="auto"/>
        <w:jc w:val="both"/>
        <w:rPr>
          <w:rFonts w:ascii="Arial" w:hAnsi="Arial" w:cs="Arial"/>
          <w:b/>
          <w:sz w:val="24"/>
          <w:szCs w:val="24"/>
          <w:highlight w:val="yellow"/>
        </w:rPr>
      </w:pPr>
    </w:p>
    <w:p w14:paraId="31036506" w14:textId="20A323B0" w:rsidR="00E50397" w:rsidRPr="004554D5" w:rsidRDefault="00E50397" w:rsidP="00DA5C20">
      <w:pPr>
        <w:pStyle w:val="Ttulo1"/>
        <w:tabs>
          <w:tab w:val="left" w:pos="709"/>
          <w:tab w:val="left" w:pos="1276"/>
        </w:tabs>
        <w:spacing w:before="0" w:after="120" w:line="360" w:lineRule="auto"/>
        <w:ind w:left="1134" w:hanging="1134"/>
        <w:contextualSpacing/>
        <w:rPr>
          <w:rFonts w:asciiTheme="minorHAnsi" w:hAnsiTheme="minorHAnsi" w:cstheme="minorHAnsi"/>
          <w:caps w:val="0"/>
          <w:sz w:val="24"/>
          <w:szCs w:val="22"/>
        </w:rPr>
      </w:pPr>
      <w:bookmarkStart w:id="39" w:name="_Toc106107070"/>
      <w:r w:rsidRPr="004554D5">
        <w:rPr>
          <w:rFonts w:asciiTheme="minorHAnsi" w:hAnsiTheme="minorHAnsi" w:cstheme="minorHAnsi"/>
          <w:caps w:val="0"/>
          <w:sz w:val="24"/>
          <w:szCs w:val="22"/>
        </w:rPr>
        <w:t>METODOLOGIA DE ELABORAÇÃO DOS PROJETOS</w:t>
      </w:r>
      <w:bookmarkEnd w:id="39"/>
    </w:p>
    <w:p w14:paraId="5EEFE320" w14:textId="77777777" w:rsidR="00E50397" w:rsidRPr="00F12260" w:rsidRDefault="00E50397" w:rsidP="00F12260">
      <w:pPr>
        <w:pStyle w:val="TextoeXe"/>
        <w:tabs>
          <w:tab w:val="left" w:pos="1170"/>
        </w:tabs>
        <w:spacing w:before="0"/>
        <w:ind w:left="0" w:firstLine="709"/>
        <w:contextualSpacing/>
        <w:rPr>
          <w:rFonts w:asciiTheme="minorHAnsi" w:hAnsiTheme="minorHAnsi" w:cstheme="minorHAnsi"/>
          <w:spacing w:val="0"/>
          <w:sz w:val="22"/>
          <w:szCs w:val="22"/>
        </w:rPr>
      </w:pPr>
      <w:r w:rsidRPr="00F12260">
        <w:rPr>
          <w:rFonts w:asciiTheme="minorHAnsi" w:hAnsiTheme="minorHAnsi" w:cstheme="minorHAnsi"/>
          <w:spacing w:val="0"/>
          <w:sz w:val="22"/>
          <w:szCs w:val="22"/>
        </w:rPr>
        <w:t>Para garantir a qualidade no desenvolvimento dos serviços descrito acima, a CONTRATADA deverá seguir os passos abaixo:</w:t>
      </w:r>
    </w:p>
    <w:p w14:paraId="33E928FA" w14:textId="16D46A5C" w:rsidR="00E50397" w:rsidRDefault="00E50397" w:rsidP="00B97883">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F12260">
        <w:rPr>
          <w:rFonts w:asciiTheme="minorHAnsi" w:hAnsiTheme="minorHAnsi" w:cstheme="minorHAnsi"/>
          <w:sz w:val="22"/>
          <w:szCs w:val="22"/>
        </w:rPr>
        <w:t xml:space="preserve">Realizar os levantamentos de campo que julgar necessário para elaboração dos projetos, tais como: mensurações, </w:t>
      </w:r>
      <w:r w:rsidR="00F124C2">
        <w:rPr>
          <w:rFonts w:asciiTheme="minorHAnsi" w:hAnsiTheme="minorHAnsi" w:cstheme="minorHAnsi"/>
          <w:sz w:val="22"/>
          <w:szCs w:val="22"/>
        </w:rPr>
        <w:t xml:space="preserve">inventário, análise estrutural </w:t>
      </w:r>
      <w:r w:rsidRPr="00F12260">
        <w:rPr>
          <w:rFonts w:asciiTheme="minorHAnsi" w:hAnsiTheme="minorHAnsi" w:cstheme="minorHAnsi"/>
          <w:sz w:val="22"/>
          <w:szCs w:val="22"/>
        </w:rPr>
        <w:t xml:space="preserve">ou qualquer outro tipo de levantamentos necessários à </w:t>
      </w:r>
      <w:r w:rsidR="00B97883">
        <w:rPr>
          <w:rFonts w:asciiTheme="minorHAnsi" w:hAnsiTheme="minorHAnsi" w:cstheme="minorHAnsi"/>
          <w:sz w:val="22"/>
          <w:szCs w:val="22"/>
        </w:rPr>
        <w:lastRenderedPageBreak/>
        <w:t>elaboração dos estudos/projetos;</w:t>
      </w:r>
    </w:p>
    <w:p w14:paraId="28D513CA" w14:textId="585D665E" w:rsidR="00E50397" w:rsidRPr="00B97883" w:rsidRDefault="00B97883" w:rsidP="00B97883">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Pr>
          <w:rFonts w:asciiTheme="minorHAnsi" w:hAnsiTheme="minorHAnsi" w:cstheme="minorHAnsi"/>
          <w:sz w:val="22"/>
          <w:szCs w:val="22"/>
        </w:rPr>
        <w:t xml:space="preserve">Consulta ao Arquivo Técnico da </w:t>
      </w:r>
      <w:proofErr w:type="gramStart"/>
      <w:r>
        <w:rPr>
          <w:rFonts w:asciiTheme="minorHAnsi" w:hAnsiTheme="minorHAnsi" w:cstheme="minorHAnsi"/>
          <w:sz w:val="22"/>
          <w:szCs w:val="22"/>
        </w:rPr>
        <w:t>EMAP ,</w:t>
      </w:r>
      <w:proofErr w:type="gramEnd"/>
      <w:r>
        <w:rPr>
          <w:rFonts w:asciiTheme="minorHAnsi" w:hAnsiTheme="minorHAnsi" w:cstheme="minorHAnsi"/>
          <w:sz w:val="22"/>
          <w:szCs w:val="22"/>
        </w:rPr>
        <w:t xml:space="preserve"> s</w:t>
      </w:r>
      <w:r w:rsidR="00E50397" w:rsidRPr="00F12260">
        <w:rPr>
          <w:rFonts w:asciiTheme="minorHAnsi" w:hAnsiTheme="minorHAnsi" w:cstheme="minorHAnsi"/>
          <w:sz w:val="22"/>
          <w:szCs w:val="22"/>
        </w:rPr>
        <w:t>obre projetos/estudos que possam auxi</w:t>
      </w:r>
      <w:r>
        <w:rPr>
          <w:rFonts w:asciiTheme="minorHAnsi" w:hAnsiTheme="minorHAnsi" w:cstheme="minorHAnsi"/>
          <w:sz w:val="22"/>
          <w:szCs w:val="22"/>
        </w:rPr>
        <w:t>liar na elaboração dos serviços ou s</w:t>
      </w:r>
      <w:r w:rsidR="00E50397" w:rsidRPr="00B97883">
        <w:rPr>
          <w:rFonts w:asciiTheme="minorHAnsi" w:hAnsiTheme="minorHAnsi" w:cstheme="minorHAnsi"/>
          <w:sz w:val="22"/>
          <w:szCs w:val="22"/>
        </w:rPr>
        <w:t>obre contratações semelhantes já realizadas, com objetivo de se alimentar com relação a possíveis falhas e quando houver quantificá-las.</w:t>
      </w:r>
    </w:p>
    <w:p w14:paraId="1164EB7A"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Participar da reunião de Entendimento de Escopo/Intermediária de modo a qualificar as premissas de projeto;</w:t>
      </w:r>
    </w:p>
    <w:p w14:paraId="67AA588C"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Elaborar um plano Gerenciamento de Risco do Projeto e da execução da obra contendo: Identificação dos Riscos numa visão macro; Análise qualitativa: priorizando os riscos identificados; Análise Quantitativa: analisando numericamente o efeito dos riscos e planejar as respostas aos riscos, melhorar as oportunidades e reduzir as ameaças aos objetivos do projeto;</w:t>
      </w:r>
    </w:p>
    <w:p w14:paraId="0D13D9AA"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Elaborar o Projeto e apresentar propostas metodológicas para construção e desenhos técnicos necessários, incluindo maquete eletrônica das propostas a nível de projeto básico e maquete eletrônica do projeto executivo;</w:t>
      </w:r>
    </w:p>
    <w:p w14:paraId="4D920A53"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Submeter a aprovação do Projeto Básico à EMAP (Fiscalização e usuários fim) em reuniões intermediárias e realizar melhorias solicitadas, quando pertinente;</w:t>
      </w:r>
    </w:p>
    <w:p w14:paraId="76A2FB80" w14:textId="7582EA86"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Elaborar Lista de Desenhos</w:t>
      </w:r>
      <w:r w:rsidR="004F6483">
        <w:rPr>
          <w:rFonts w:asciiTheme="minorHAnsi" w:hAnsiTheme="minorHAnsi" w:cstheme="minorHAnsi"/>
          <w:sz w:val="22"/>
          <w:szCs w:val="22"/>
        </w:rPr>
        <w:t xml:space="preserve"> e Documentos (LDD)</w:t>
      </w:r>
      <w:r w:rsidRPr="00721B35">
        <w:rPr>
          <w:rFonts w:asciiTheme="minorHAnsi" w:hAnsiTheme="minorHAnsi" w:cstheme="minorHAnsi"/>
          <w:sz w:val="22"/>
          <w:szCs w:val="22"/>
        </w:rPr>
        <w:t>, com descrição dos mesmos</w:t>
      </w:r>
      <w:r w:rsidR="004F6483">
        <w:rPr>
          <w:rFonts w:asciiTheme="minorHAnsi" w:hAnsiTheme="minorHAnsi" w:cstheme="minorHAnsi"/>
          <w:sz w:val="22"/>
          <w:szCs w:val="22"/>
        </w:rPr>
        <w:t xml:space="preserve"> e prazo de entrega</w:t>
      </w:r>
      <w:r w:rsidRPr="00721B35">
        <w:rPr>
          <w:rFonts w:asciiTheme="minorHAnsi" w:hAnsiTheme="minorHAnsi" w:cstheme="minorHAnsi"/>
          <w:sz w:val="22"/>
          <w:szCs w:val="22"/>
        </w:rPr>
        <w:t xml:space="preserve">, </w:t>
      </w:r>
      <w:r w:rsidR="004F6483">
        <w:rPr>
          <w:rFonts w:asciiTheme="minorHAnsi" w:hAnsiTheme="minorHAnsi" w:cstheme="minorHAnsi"/>
          <w:sz w:val="22"/>
          <w:szCs w:val="22"/>
        </w:rPr>
        <w:t xml:space="preserve">para autorização para iniciar a fase seguinte do Projeto, isto é, </w:t>
      </w:r>
      <w:r w:rsidRPr="00721B35">
        <w:rPr>
          <w:rFonts w:asciiTheme="minorHAnsi" w:hAnsiTheme="minorHAnsi" w:cstheme="minorHAnsi"/>
          <w:sz w:val="22"/>
          <w:szCs w:val="22"/>
        </w:rPr>
        <w:t>tanto no Projeto Básico, quanto no Projeto Executivo. Este item é obrigatório para o avanço de Fase.</w:t>
      </w:r>
    </w:p>
    <w:p w14:paraId="6597462C" w14:textId="77777777" w:rsidR="00E50397"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Submeter a aprovação da Fiscalização e demais setores da EMAP (em reuniões intermediárias) as propostas do Projeto Básico e realizar melhorias solicitadas pela fiscalização e demais clientes;</w:t>
      </w:r>
    </w:p>
    <w:p w14:paraId="27F23EEC" w14:textId="78C84626" w:rsidR="002835AB" w:rsidRDefault="002835AB" w:rsidP="002049FC">
      <w:pPr>
        <w:pStyle w:val="PargrafodaLista"/>
        <w:numPr>
          <w:ilvl w:val="0"/>
          <w:numId w:val="18"/>
        </w:numPr>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 xml:space="preserve">O Projeto </w:t>
      </w:r>
      <w:r>
        <w:rPr>
          <w:rFonts w:asciiTheme="minorHAnsi" w:hAnsiTheme="minorHAnsi" w:cstheme="minorHAnsi"/>
          <w:sz w:val="22"/>
          <w:szCs w:val="22"/>
        </w:rPr>
        <w:t>Básico</w:t>
      </w:r>
      <w:r w:rsidRPr="00721B35">
        <w:rPr>
          <w:rFonts w:asciiTheme="minorHAnsi" w:hAnsiTheme="minorHAnsi" w:cstheme="minorHAnsi"/>
          <w:sz w:val="22"/>
          <w:szCs w:val="22"/>
        </w:rPr>
        <w:t xml:space="preserve"> deve</w:t>
      </w:r>
      <w:r>
        <w:rPr>
          <w:rFonts w:asciiTheme="minorHAnsi" w:hAnsiTheme="minorHAnsi" w:cstheme="minorHAnsi"/>
          <w:sz w:val="22"/>
          <w:szCs w:val="22"/>
        </w:rPr>
        <w:t xml:space="preserve"> conter indicação de </w:t>
      </w:r>
      <w:r w:rsidRPr="002835AB">
        <w:rPr>
          <w:rFonts w:asciiTheme="minorHAnsi" w:hAnsiTheme="minorHAnsi" w:cstheme="minorHAnsi"/>
          <w:sz w:val="22"/>
          <w:szCs w:val="22"/>
        </w:rPr>
        <w:t>todos os elementos necessários e suficientes, com nível de precisão adequado, para caracterizar a obra ou serviço</w:t>
      </w:r>
      <w:r>
        <w:rPr>
          <w:rFonts w:asciiTheme="minorHAnsi" w:hAnsiTheme="minorHAnsi" w:cstheme="minorHAnsi"/>
          <w:sz w:val="22"/>
          <w:szCs w:val="22"/>
        </w:rPr>
        <w:t xml:space="preserve"> </w:t>
      </w:r>
      <w:r w:rsidRPr="002835AB">
        <w:rPr>
          <w:rFonts w:asciiTheme="minorHAnsi" w:hAnsiTheme="minorHAnsi" w:cstheme="minorHAnsi"/>
          <w:sz w:val="22"/>
          <w:szCs w:val="22"/>
        </w:rPr>
        <w:t>que assegurem a viabilidade técnica e o adequado tratamento do impacto ambiental do empreendimento, e que possibilite a avaliação do custo da obra e a definição dos métodos e do prazo de execução.</w:t>
      </w:r>
      <w:r>
        <w:rPr>
          <w:rFonts w:asciiTheme="minorHAnsi" w:hAnsiTheme="minorHAnsi" w:cstheme="minorHAnsi"/>
          <w:sz w:val="22"/>
          <w:szCs w:val="22"/>
        </w:rPr>
        <w:t xml:space="preserve"> Nesta contratação, o projeto bá</w:t>
      </w:r>
      <w:r w:rsidR="00CE3424">
        <w:rPr>
          <w:rFonts w:asciiTheme="minorHAnsi" w:hAnsiTheme="minorHAnsi" w:cstheme="minorHAnsi"/>
          <w:sz w:val="22"/>
          <w:szCs w:val="22"/>
        </w:rPr>
        <w:t>sico composto será composto por:</w:t>
      </w:r>
    </w:p>
    <w:p w14:paraId="4BA84BBC" w14:textId="13E668E6" w:rsidR="002835AB" w:rsidRDefault="002835AB" w:rsidP="002049FC">
      <w:pPr>
        <w:pStyle w:val="PargrafodaLista"/>
        <w:numPr>
          <w:ilvl w:val="0"/>
          <w:numId w:val="22"/>
        </w:numPr>
        <w:spacing w:line="360" w:lineRule="auto"/>
        <w:rPr>
          <w:rFonts w:asciiTheme="minorHAnsi" w:hAnsiTheme="minorHAnsi" w:cstheme="minorHAnsi"/>
          <w:sz w:val="22"/>
          <w:szCs w:val="22"/>
        </w:rPr>
      </w:pPr>
      <w:r>
        <w:rPr>
          <w:rFonts w:asciiTheme="minorHAnsi" w:hAnsiTheme="minorHAnsi" w:cstheme="minorHAnsi"/>
          <w:sz w:val="22"/>
          <w:szCs w:val="22"/>
        </w:rPr>
        <w:t>Projeto Arquitetônico;</w:t>
      </w:r>
    </w:p>
    <w:p w14:paraId="7905F498" w14:textId="29528262" w:rsidR="002835AB" w:rsidRDefault="002835AB" w:rsidP="002049FC">
      <w:pPr>
        <w:pStyle w:val="PargrafodaLista"/>
        <w:numPr>
          <w:ilvl w:val="0"/>
          <w:numId w:val="22"/>
        </w:numPr>
        <w:spacing w:line="360" w:lineRule="auto"/>
        <w:rPr>
          <w:rFonts w:asciiTheme="minorHAnsi" w:hAnsiTheme="minorHAnsi" w:cstheme="minorHAnsi"/>
          <w:sz w:val="22"/>
          <w:szCs w:val="22"/>
        </w:rPr>
      </w:pPr>
      <w:r>
        <w:rPr>
          <w:rFonts w:asciiTheme="minorHAnsi" w:hAnsiTheme="minorHAnsi" w:cstheme="minorHAnsi"/>
          <w:sz w:val="22"/>
          <w:szCs w:val="22"/>
        </w:rPr>
        <w:t xml:space="preserve">Projeto Estrutural; </w:t>
      </w:r>
    </w:p>
    <w:p w14:paraId="55DEE8FB" w14:textId="370D695D" w:rsidR="002835AB" w:rsidRPr="002835AB" w:rsidRDefault="002835AB" w:rsidP="002049FC">
      <w:pPr>
        <w:pStyle w:val="Bullet"/>
        <w:numPr>
          <w:ilvl w:val="0"/>
          <w:numId w:val="22"/>
        </w:numPr>
        <w:spacing w:after="0" w:line="360" w:lineRule="auto"/>
        <w:rPr>
          <w:rFonts w:eastAsia="Times New Roman" w:cs="Arial"/>
          <w:szCs w:val="22"/>
          <w:lang w:eastAsia="pt-BR"/>
        </w:rPr>
      </w:pPr>
      <w:r>
        <w:rPr>
          <w:rFonts w:eastAsia="Times New Roman" w:cs="Arial"/>
          <w:szCs w:val="22"/>
          <w:lang w:eastAsia="pt-BR"/>
        </w:rPr>
        <w:lastRenderedPageBreak/>
        <w:t>Projeto de Fundações;</w:t>
      </w:r>
    </w:p>
    <w:p w14:paraId="1FDDBDF5" w14:textId="0FCC622A" w:rsidR="002835AB" w:rsidRDefault="002835AB" w:rsidP="002049FC">
      <w:pPr>
        <w:pStyle w:val="PargrafodaLista"/>
        <w:numPr>
          <w:ilvl w:val="0"/>
          <w:numId w:val="22"/>
        </w:numPr>
        <w:spacing w:line="360" w:lineRule="auto"/>
        <w:rPr>
          <w:rFonts w:asciiTheme="minorHAnsi" w:hAnsiTheme="minorHAnsi" w:cstheme="minorHAnsi"/>
          <w:sz w:val="22"/>
          <w:szCs w:val="22"/>
        </w:rPr>
      </w:pPr>
      <w:r>
        <w:rPr>
          <w:rFonts w:asciiTheme="minorHAnsi" w:hAnsiTheme="minorHAnsi" w:cstheme="minorHAnsi"/>
          <w:sz w:val="22"/>
          <w:szCs w:val="22"/>
        </w:rPr>
        <w:t>Projeto de Drenagem;</w:t>
      </w:r>
    </w:p>
    <w:p w14:paraId="6EEC010E" w14:textId="63258402" w:rsidR="002835AB" w:rsidRDefault="002835AB" w:rsidP="002049FC">
      <w:pPr>
        <w:pStyle w:val="PargrafodaLista"/>
        <w:numPr>
          <w:ilvl w:val="0"/>
          <w:numId w:val="22"/>
        </w:numPr>
        <w:spacing w:line="360" w:lineRule="auto"/>
        <w:rPr>
          <w:rFonts w:asciiTheme="minorHAnsi" w:hAnsiTheme="minorHAnsi" w:cstheme="minorHAnsi"/>
          <w:sz w:val="22"/>
          <w:szCs w:val="22"/>
        </w:rPr>
      </w:pPr>
      <w:r>
        <w:rPr>
          <w:rFonts w:asciiTheme="minorHAnsi" w:hAnsiTheme="minorHAnsi" w:cstheme="minorHAnsi"/>
          <w:sz w:val="22"/>
          <w:szCs w:val="22"/>
        </w:rPr>
        <w:t>Projeto de Elétrico.</w:t>
      </w:r>
    </w:p>
    <w:p w14:paraId="122D1658" w14:textId="42D32FFC" w:rsidR="00B97883" w:rsidRDefault="00B97883" w:rsidP="002049FC">
      <w:pPr>
        <w:pStyle w:val="PargrafodaLista"/>
        <w:numPr>
          <w:ilvl w:val="0"/>
          <w:numId w:val="22"/>
        </w:numPr>
        <w:spacing w:line="360" w:lineRule="auto"/>
        <w:rPr>
          <w:rFonts w:asciiTheme="minorHAnsi" w:hAnsiTheme="minorHAnsi" w:cstheme="minorHAnsi"/>
          <w:sz w:val="22"/>
          <w:szCs w:val="22"/>
        </w:rPr>
      </w:pPr>
      <w:r>
        <w:rPr>
          <w:rFonts w:asciiTheme="minorHAnsi" w:hAnsiTheme="minorHAnsi" w:cstheme="minorHAnsi"/>
          <w:sz w:val="22"/>
          <w:szCs w:val="22"/>
        </w:rPr>
        <w:t xml:space="preserve">Projeto de </w:t>
      </w:r>
      <w:proofErr w:type="spellStart"/>
      <w:r>
        <w:rPr>
          <w:rFonts w:asciiTheme="minorHAnsi" w:hAnsiTheme="minorHAnsi" w:cstheme="minorHAnsi"/>
          <w:sz w:val="22"/>
          <w:szCs w:val="22"/>
        </w:rPr>
        <w:t>insfraestrutra</w:t>
      </w:r>
      <w:proofErr w:type="spellEnd"/>
      <w:r>
        <w:rPr>
          <w:rFonts w:asciiTheme="minorHAnsi" w:hAnsiTheme="minorHAnsi" w:cstheme="minorHAnsi"/>
          <w:sz w:val="22"/>
          <w:szCs w:val="22"/>
        </w:rPr>
        <w:t xml:space="preserve"> seca de Dados;</w:t>
      </w:r>
    </w:p>
    <w:p w14:paraId="742B2F9E" w14:textId="343EAACC" w:rsidR="002835AB" w:rsidRDefault="002835AB" w:rsidP="002049FC">
      <w:pPr>
        <w:pStyle w:val="Bullet"/>
        <w:numPr>
          <w:ilvl w:val="0"/>
          <w:numId w:val="22"/>
        </w:numPr>
        <w:spacing w:after="0" w:line="360" w:lineRule="auto"/>
        <w:ind w:left="1560"/>
        <w:rPr>
          <w:rFonts w:eastAsia="Times New Roman" w:cs="Arial"/>
          <w:szCs w:val="22"/>
          <w:lang w:eastAsia="pt-BR"/>
        </w:rPr>
      </w:pPr>
      <w:r>
        <w:rPr>
          <w:rFonts w:eastAsia="Times New Roman" w:cs="Arial"/>
          <w:szCs w:val="22"/>
          <w:lang w:eastAsia="pt-BR"/>
        </w:rPr>
        <w:t>Projeto da cobertura metálica</w:t>
      </w:r>
      <w:r w:rsidR="009672C8">
        <w:rPr>
          <w:rFonts w:eastAsia="Times New Roman" w:cs="Arial"/>
          <w:szCs w:val="22"/>
          <w:lang w:eastAsia="pt-BR"/>
        </w:rPr>
        <w:t>;</w:t>
      </w:r>
    </w:p>
    <w:p w14:paraId="22FC9F92" w14:textId="50825D35" w:rsidR="009672C8" w:rsidRDefault="009672C8" w:rsidP="002049FC">
      <w:pPr>
        <w:pStyle w:val="Bullet"/>
        <w:numPr>
          <w:ilvl w:val="0"/>
          <w:numId w:val="22"/>
        </w:numPr>
        <w:spacing w:after="0" w:line="360" w:lineRule="auto"/>
        <w:ind w:left="1560"/>
        <w:rPr>
          <w:rFonts w:eastAsia="Times New Roman" w:cs="Arial"/>
          <w:szCs w:val="22"/>
          <w:lang w:eastAsia="pt-BR"/>
        </w:rPr>
      </w:pPr>
      <w:r>
        <w:rPr>
          <w:rFonts w:eastAsia="Times New Roman" w:cs="Arial"/>
          <w:szCs w:val="22"/>
          <w:lang w:eastAsia="pt-BR"/>
        </w:rPr>
        <w:t>Memorial Descritivo;</w:t>
      </w:r>
    </w:p>
    <w:p w14:paraId="22EFEE02" w14:textId="77777777" w:rsidR="008D50CA" w:rsidRPr="002835AB" w:rsidRDefault="008D50CA" w:rsidP="00CE3424">
      <w:pPr>
        <w:pStyle w:val="Bullet"/>
        <w:numPr>
          <w:ilvl w:val="0"/>
          <w:numId w:val="0"/>
        </w:numPr>
        <w:spacing w:after="0" w:line="360" w:lineRule="auto"/>
        <w:ind w:left="720" w:hanging="360"/>
        <w:rPr>
          <w:rFonts w:eastAsia="Times New Roman" w:cs="Arial"/>
          <w:szCs w:val="22"/>
          <w:lang w:eastAsia="pt-BR"/>
        </w:rPr>
      </w:pPr>
    </w:p>
    <w:p w14:paraId="215EBA57" w14:textId="57A3B609" w:rsidR="00E50397" w:rsidRPr="00DC14BB" w:rsidRDefault="00E50397" w:rsidP="002049FC">
      <w:pPr>
        <w:pStyle w:val="PargrafodaLista"/>
        <w:numPr>
          <w:ilvl w:val="0"/>
          <w:numId w:val="18"/>
        </w:numPr>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O Projeto Executivo deve detalhar, no mínimo, os seguintes documentos:</w:t>
      </w:r>
    </w:p>
    <w:p w14:paraId="30D8AB65" w14:textId="77777777" w:rsidR="00E50397" w:rsidRDefault="00E50397" w:rsidP="002049FC">
      <w:pPr>
        <w:pStyle w:val="PargrafodaLista"/>
        <w:numPr>
          <w:ilvl w:val="0"/>
          <w:numId w:val="17"/>
        </w:numPr>
        <w:spacing w:line="360" w:lineRule="auto"/>
        <w:ind w:left="1701" w:hanging="425"/>
        <w:rPr>
          <w:rFonts w:asciiTheme="minorHAnsi" w:hAnsiTheme="minorHAnsi" w:cstheme="minorHAnsi"/>
          <w:sz w:val="22"/>
          <w:szCs w:val="22"/>
        </w:rPr>
      </w:pPr>
      <w:r w:rsidRPr="00721B35">
        <w:rPr>
          <w:rFonts w:asciiTheme="minorHAnsi" w:hAnsiTheme="minorHAnsi" w:cstheme="minorHAnsi"/>
          <w:sz w:val="22"/>
          <w:szCs w:val="22"/>
        </w:rPr>
        <w:t>Memorial de Cálculo;</w:t>
      </w:r>
    </w:p>
    <w:p w14:paraId="40A779CE" w14:textId="77777777" w:rsidR="00DC14BB" w:rsidRPr="00DC14BB" w:rsidRDefault="00DC14BB" w:rsidP="002049FC">
      <w:pPr>
        <w:pStyle w:val="PargrafodaLista"/>
        <w:numPr>
          <w:ilvl w:val="0"/>
          <w:numId w:val="17"/>
        </w:numPr>
        <w:spacing w:line="360" w:lineRule="auto"/>
        <w:ind w:left="1701" w:hanging="425"/>
        <w:rPr>
          <w:rFonts w:asciiTheme="minorHAnsi" w:hAnsiTheme="minorHAnsi" w:cstheme="minorHAnsi"/>
          <w:sz w:val="22"/>
          <w:szCs w:val="22"/>
        </w:rPr>
      </w:pPr>
      <w:r w:rsidRPr="00DC14BB">
        <w:rPr>
          <w:rFonts w:asciiTheme="minorHAnsi" w:hAnsiTheme="minorHAnsi" w:cstheme="minorHAnsi"/>
          <w:sz w:val="22"/>
          <w:szCs w:val="22"/>
        </w:rPr>
        <w:t>Projeto estrutural;</w:t>
      </w:r>
    </w:p>
    <w:p w14:paraId="1F8F989C" w14:textId="632B2734" w:rsidR="00DC14BB" w:rsidRPr="00C1630F" w:rsidRDefault="00DC14BB" w:rsidP="002049FC">
      <w:pPr>
        <w:pStyle w:val="Bullet"/>
        <w:numPr>
          <w:ilvl w:val="0"/>
          <w:numId w:val="17"/>
        </w:numPr>
        <w:spacing w:after="0" w:line="360" w:lineRule="auto"/>
        <w:ind w:left="1701" w:hanging="425"/>
        <w:rPr>
          <w:rFonts w:eastAsia="Times New Roman" w:cs="Arial"/>
          <w:szCs w:val="22"/>
          <w:lang w:eastAsia="pt-BR"/>
        </w:rPr>
      </w:pPr>
      <w:r>
        <w:rPr>
          <w:rFonts w:eastAsia="Times New Roman" w:cs="Arial"/>
          <w:szCs w:val="22"/>
          <w:lang w:eastAsia="pt-BR"/>
        </w:rPr>
        <w:t>Planejamento de obra</w:t>
      </w:r>
      <w:r w:rsidR="009672C8">
        <w:rPr>
          <w:rFonts w:eastAsia="Times New Roman" w:cs="Arial"/>
          <w:szCs w:val="22"/>
          <w:lang w:eastAsia="pt-BR"/>
        </w:rPr>
        <w:t>;</w:t>
      </w:r>
    </w:p>
    <w:p w14:paraId="62DE4986" w14:textId="77777777" w:rsidR="00DC14BB" w:rsidRDefault="00DC14BB" w:rsidP="002049FC">
      <w:pPr>
        <w:pStyle w:val="Bullet"/>
        <w:numPr>
          <w:ilvl w:val="0"/>
          <w:numId w:val="17"/>
        </w:numPr>
        <w:spacing w:after="0" w:line="360" w:lineRule="auto"/>
        <w:ind w:left="1701" w:hanging="425"/>
        <w:rPr>
          <w:rFonts w:eastAsia="Times New Roman" w:cs="Arial"/>
          <w:szCs w:val="22"/>
          <w:lang w:eastAsia="pt-BR"/>
        </w:rPr>
      </w:pPr>
      <w:r>
        <w:rPr>
          <w:rFonts w:eastAsia="Times New Roman" w:cs="Arial"/>
          <w:szCs w:val="22"/>
          <w:lang w:eastAsia="pt-BR"/>
        </w:rPr>
        <w:t>Projeto de Canteiro;</w:t>
      </w:r>
    </w:p>
    <w:p w14:paraId="04B78402" w14:textId="77777777" w:rsidR="00DC14BB" w:rsidRDefault="00DC14BB" w:rsidP="002049FC">
      <w:pPr>
        <w:pStyle w:val="Bullet"/>
        <w:numPr>
          <w:ilvl w:val="0"/>
          <w:numId w:val="17"/>
        </w:numPr>
        <w:spacing w:after="0" w:line="360" w:lineRule="auto"/>
        <w:ind w:left="1701" w:hanging="425"/>
        <w:rPr>
          <w:rFonts w:eastAsia="Times New Roman" w:cs="Arial"/>
          <w:szCs w:val="22"/>
          <w:lang w:eastAsia="pt-BR"/>
        </w:rPr>
      </w:pPr>
      <w:r>
        <w:rPr>
          <w:rFonts w:eastAsia="Times New Roman" w:cs="Arial"/>
          <w:szCs w:val="22"/>
          <w:lang w:eastAsia="pt-BR"/>
        </w:rPr>
        <w:t>Projeto de Fundações;</w:t>
      </w:r>
    </w:p>
    <w:p w14:paraId="0F4FEA8A" w14:textId="77777777" w:rsidR="00DC14BB" w:rsidRDefault="00DC14BB" w:rsidP="002049FC">
      <w:pPr>
        <w:pStyle w:val="Bullet"/>
        <w:numPr>
          <w:ilvl w:val="0"/>
          <w:numId w:val="17"/>
        </w:numPr>
        <w:spacing w:after="0" w:line="360" w:lineRule="auto"/>
        <w:ind w:left="1701" w:hanging="425"/>
        <w:rPr>
          <w:rFonts w:eastAsia="Times New Roman" w:cs="Arial"/>
          <w:szCs w:val="22"/>
          <w:lang w:eastAsia="pt-BR"/>
        </w:rPr>
      </w:pPr>
      <w:r>
        <w:rPr>
          <w:rFonts w:eastAsia="Times New Roman" w:cs="Arial"/>
          <w:szCs w:val="22"/>
          <w:lang w:eastAsia="pt-BR"/>
        </w:rPr>
        <w:t>Projeto Estrutural;</w:t>
      </w:r>
    </w:p>
    <w:p w14:paraId="07E57140" w14:textId="77777777" w:rsidR="00DC14BB" w:rsidRDefault="00DC14BB" w:rsidP="002049FC">
      <w:pPr>
        <w:pStyle w:val="Bullet"/>
        <w:numPr>
          <w:ilvl w:val="0"/>
          <w:numId w:val="17"/>
        </w:numPr>
        <w:spacing w:after="0" w:line="360" w:lineRule="auto"/>
        <w:ind w:left="1701" w:hanging="425"/>
        <w:rPr>
          <w:rFonts w:eastAsia="Times New Roman" w:cs="Arial"/>
          <w:szCs w:val="22"/>
          <w:lang w:eastAsia="pt-BR"/>
        </w:rPr>
      </w:pPr>
      <w:r>
        <w:rPr>
          <w:rFonts w:eastAsia="Times New Roman" w:cs="Arial"/>
          <w:szCs w:val="22"/>
          <w:lang w:eastAsia="pt-BR"/>
        </w:rPr>
        <w:t>Projeto de Instalações elétricas (inclusive aterramento)</w:t>
      </w:r>
    </w:p>
    <w:p w14:paraId="083651CF" w14:textId="77777777" w:rsidR="00DC14BB" w:rsidRPr="00F124C2" w:rsidRDefault="00DC14BB" w:rsidP="002049FC">
      <w:pPr>
        <w:pStyle w:val="Bullet"/>
        <w:numPr>
          <w:ilvl w:val="0"/>
          <w:numId w:val="17"/>
        </w:numPr>
        <w:spacing w:after="0" w:line="360" w:lineRule="auto"/>
        <w:ind w:left="1701" w:hanging="425"/>
        <w:rPr>
          <w:rFonts w:eastAsia="Times New Roman" w:cs="Arial"/>
          <w:szCs w:val="22"/>
          <w:lang w:eastAsia="pt-BR"/>
        </w:rPr>
      </w:pPr>
      <w:r w:rsidRPr="00F124C2">
        <w:rPr>
          <w:rFonts w:eastAsia="Times New Roman" w:cs="Arial"/>
          <w:szCs w:val="22"/>
          <w:lang w:eastAsia="pt-BR"/>
        </w:rPr>
        <w:t>Projeto da cobertura metálica;</w:t>
      </w:r>
    </w:p>
    <w:p w14:paraId="26ED3676" w14:textId="77777777" w:rsidR="00DC14BB" w:rsidRPr="00F124C2" w:rsidRDefault="00DC14BB" w:rsidP="002049FC">
      <w:pPr>
        <w:pStyle w:val="Bullet"/>
        <w:numPr>
          <w:ilvl w:val="0"/>
          <w:numId w:val="17"/>
        </w:numPr>
        <w:spacing w:after="0" w:line="360" w:lineRule="auto"/>
        <w:ind w:left="1701" w:hanging="425"/>
        <w:rPr>
          <w:rFonts w:eastAsia="Times New Roman" w:cs="Arial"/>
          <w:szCs w:val="22"/>
          <w:lang w:eastAsia="pt-BR"/>
        </w:rPr>
      </w:pPr>
      <w:r w:rsidRPr="00F124C2">
        <w:rPr>
          <w:rFonts w:eastAsia="Times New Roman" w:cs="Arial"/>
          <w:szCs w:val="22"/>
          <w:lang w:eastAsia="pt-BR"/>
        </w:rPr>
        <w:t>Projeto de Instalações de drenagem;</w:t>
      </w:r>
    </w:p>
    <w:p w14:paraId="754F128C" w14:textId="77777777" w:rsidR="00DC14BB" w:rsidRPr="00F124C2" w:rsidRDefault="00DC14BB" w:rsidP="002049FC">
      <w:pPr>
        <w:pStyle w:val="Bullet"/>
        <w:numPr>
          <w:ilvl w:val="0"/>
          <w:numId w:val="17"/>
        </w:numPr>
        <w:spacing w:after="0" w:line="360" w:lineRule="auto"/>
        <w:ind w:left="1701" w:hanging="425"/>
        <w:rPr>
          <w:rFonts w:eastAsia="Times New Roman" w:cs="Arial"/>
          <w:szCs w:val="22"/>
          <w:lang w:eastAsia="pt-BR"/>
        </w:rPr>
      </w:pPr>
      <w:r w:rsidRPr="00F124C2">
        <w:rPr>
          <w:rFonts w:eastAsia="Times New Roman" w:cs="Arial"/>
          <w:szCs w:val="22"/>
          <w:lang w:eastAsia="pt-BR"/>
        </w:rPr>
        <w:t>Projeto de pontos de ancoragem e linha de vida da cobertura das edificações.</w:t>
      </w:r>
    </w:p>
    <w:p w14:paraId="611A1514" w14:textId="5C811094" w:rsidR="00DC14BB" w:rsidRDefault="00DC14BB" w:rsidP="002049FC">
      <w:pPr>
        <w:pStyle w:val="Bullet"/>
        <w:numPr>
          <w:ilvl w:val="0"/>
          <w:numId w:val="17"/>
        </w:numPr>
        <w:spacing w:after="0" w:line="360" w:lineRule="auto"/>
        <w:ind w:left="1701" w:hanging="425"/>
        <w:rPr>
          <w:rFonts w:eastAsia="Times New Roman" w:cs="Arial"/>
          <w:szCs w:val="22"/>
          <w:lang w:eastAsia="pt-BR"/>
        </w:rPr>
      </w:pPr>
      <w:r w:rsidRPr="00F124C2">
        <w:rPr>
          <w:rFonts w:eastAsia="Times New Roman" w:cs="Arial"/>
          <w:szCs w:val="22"/>
          <w:lang w:eastAsia="pt-BR"/>
        </w:rPr>
        <w:t xml:space="preserve">Plano de </w:t>
      </w:r>
      <w:proofErr w:type="spellStart"/>
      <w:r w:rsidRPr="00F124C2">
        <w:rPr>
          <w:rFonts w:eastAsia="Times New Roman" w:cs="Arial"/>
          <w:szCs w:val="22"/>
          <w:lang w:eastAsia="pt-BR"/>
        </w:rPr>
        <w:t>Rigging</w:t>
      </w:r>
      <w:proofErr w:type="spellEnd"/>
      <w:r w:rsidRPr="00F124C2">
        <w:rPr>
          <w:rFonts w:eastAsia="Times New Roman" w:cs="Arial"/>
          <w:szCs w:val="22"/>
          <w:lang w:eastAsia="pt-BR"/>
        </w:rPr>
        <w:t>.</w:t>
      </w:r>
    </w:p>
    <w:p w14:paraId="5E65F161" w14:textId="37CD2A01" w:rsidR="004F6483" w:rsidRPr="00F124C2" w:rsidRDefault="004F6483" w:rsidP="002049FC">
      <w:pPr>
        <w:pStyle w:val="Bullet"/>
        <w:numPr>
          <w:ilvl w:val="0"/>
          <w:numId w:val="17"/>
        </w:numPr>
        <w:spacing w:after="0" w:line="360" w:lineRule="auto"/>
        <w:ind w:left="1701" w:hanging="425"/>
        <w:rPr>
          <w:rFonts w:eastAsia="Times New Roman" w:cs="Arial"/>
          <w:szCs w:val="22"/>
          <w:lang w:eastAsia="pt-BR"/>
        </w:rPr>
      </w:pPr>
      <w:r>
        <w:rPr>
          <w:rFonts w:eastAsia="Times New Roman" w:cs="Arial"/>
          <w:szCs w:val="22"/>
          <w:lang w:eastAsia="pt-BR"/>
        </w:rPr>
        <w:t>Composição de Custo unitário e Planilha Orçamentária Sintética (inclusive BDI, encargos sociais e complementares)</w:t>
      </w:r>
    </w:p>
    <w:p w14:paraId="698A7740" w14:textId="77777777" w:rsidR="008D50CA" w:rsidRPr="00DC14BB" w:rsidRDefault="008D50CA" w:rsidP="008D50CA">
      <w:pPr>
        <w:pStyle w:val="Bullet"/>
        <w:numPr>
          <w:ilvl w:val="0"/>
          <w:numId w:val="0"/>
        </w:numPr>
        <w:spacing w:after="0" w:line="360" w:lineRule="auto"/>
        <w:ind w:left="1418"/>
        <w:rPr>
          <w:rFonts w:eastAsia="Times New Roman" w:cs="Arial"/>
          <w:szCs w:val="22"/>
          <w:lang w:eastAsia="pt-BR"/>
        </w:rPr>
      </w:pPr>
    </w:p>
    <w:p w14:paraId="0334013C" w14:textId="545D1CDB" w:rsidR="00E50397" w:rsidRPr="00721B35" w:rsidRDefault="00E50397" w:rsidP="002049FC">
      <w:pPr>
        <w:pStyle w:val="PargrafodaLista"/>
        <w:widowControl w:val="0"/>
        <w:numPr>
          <w:ilvl w:val="0"/>
          <w:numId w:val="18"/>
        </w:numPr>
        <w:tabs>
          <w:tab w:val="left" w:pos="851"/>
        </w:tabs>
        <w:overflowPunct w:val="0"/>
        <w:autoSpaceDE w:val="0"/>
        <w:autoSpaceDN w:val="0"/>
        <w:adjustRightInd w:val="0"/>
        <w:spacing w:line="360" w:lineRule="auto"/>
        <w:ind w:left="0" w:firstLine="851"/>
        <w:rPr>
          <w:rFonts w:asciiTheme="minorHAnsi" w:hAnsiTheme="minorHAnsi" w:cstheme="minorHAnsi"/>
          <w:bCs/>
          <w:sz w:val="22"/>
          <w:szCs w:val="22"/>
        </w:rPr>
      </w:pPr>
      <w:r w:rsidRPr="00721B35">
        <w:rPr>
          <w:rFonts w:asciiTheme="minorHAnsi" w:hAnsiTheme="minorHAnsi" w:cstheme="minorHAnsi"/>
          <w:sz w:val="22"/>
          <w:szCs w:val="22"/>
        </w:rPr>
        <w:t xml:space="preserve">Entrega de  Data Book conforme a seguir: </w:t>
      </w:r>
      <w:r w:rsidRPr="00721B35">
        <w:rPr>
          <w:rFonts w:asciiTheme="minorHAnsi" w:hAnsiTheme="minorHAnsi" w:cstheme="minorHAnsi"/>
          <w:snapToGrid w:val="0"/>
          <w:sz w:val="22"/>
          <w:szCs w:val="22"/>
        </w:rPr>
        <w:t xml:space="preserve">Relatórios Fotográfico do levantamento de campo; topografias; Pranchas e documentação técnica do Projeto Básico </w:t>
      </w:r>
      <w:proofErr w:type="spellStart"/>
      <w:r w:rsidRPr="00721B35">
        <w:rPr>
          <w:rFonts w:asciiTheme="minorHAnsi" w:hAnsiTheme="minorHAnsi" w:cstheme="minorHAnsi"/>
          <w:snapToGrid w:val="0"/>
          <w:sz w:val="22"/>
          <w:szCs w:val="22"/>
        </w:rPr>
        <w:t>georeferenciados</w:t>
      </w:r>
      <w:proofErr w:type="spellEnd"/>
      <w:r w:rsidRPr="00721B35">
        <w:rPr>
          <w:rFonts w:asciiTheme="minorHAnsi" w:hAnsiTheme="minorHAnsi" w:cstheme="minorHAnsi"/>
          <w:snapToGrid w:val="0"/>
          <w:sz w:val="22"/>
          <w:szCs w:val="22"/>
        </w:rPr>
        <w:t xml:space="preserve"> no SIRGAS 2000; Pranchas e documentação técnica do Projeto Executivo </w:t>
      </w:r>
      <w:proofErr w:type="spellStart"/>
      <w:r w:rsidRPr="00721B35">
        <w:rPr>
          <w:rFonts w:asciiTheme="minorHAnsi" w:hAnsiTheme="minorHAnsi" w:cstheme="minorHAnsi"/>
          <w:snapToGrid w:val="0"/>
          <w:sz w:val="22"/>
          <w:szCs w:val="22"/>
        </w:rPr>
        <w:t>georeferenciados</w:t>
      </w:r>
      <w:proofErr w:type="spellEnd"/>
      <w:r w:rsidRPr="00721B35">
        <w:rPr>
          <w:rFonts w:asciiTheme="minorHAnsi" w:hAnsiTheme="minorHAnsi" w:cstheme="minorHAnsi"/>
          <w:snapToGrid w:val="0"/>
          <w:sz w:val="22"/>
          <w:szCs w:val="22"/>
        </w:rPr>
        <w:t xml:space="preserve"> no SIRGAS 2000</w:t>
      </w:r>
      <w:r w:rsidR="009672C8">
        <w:rPr>
          <w:rFonts w:asciiTheme="minorHAnsi" w:hAnsiTheme="minorHAnsi" w:cstheme="minorHAnsi"/>
          <w:snapToGrid w:val="0"/>
          <w:sz w:val="22"/>
          <w:szCs w:val="22"/>
        </w:rPr>
        <w:t>;</w:t>
      </w:r>
      <w:r w:rsidRPr="00721B35">
        <w:rPr>
          <w:rFonts w:asciiTheme="minorHAnsi" w:hAnsiTheme="minorHAnsi" w:cstheme="minorHAnsi"/>
          <w:snapToGrid w:val="0"/>
          <w:sz w:val="22"/>
          <w:szCs w:val="22"/>
        </w:rPr>
        <w:t xml:space="preserve"> Documentação Técnica referente aos Laudos; Os certificados e outros documentos de origem externa deverão ser entregues na forma em que foram recebidos e em caso de estarem em outro idioma os mesmos deverão ser traduzidos para o idioma Português do Brasil; entregar cópias das </w:t>
      </w:r>
      <w:proofErr w:type="spellStart"/>
      <w:r w:rsidRPr="00721B35">
        <w:rPr>
          <w:rFonts w:asciiTheme="minorHAnsi" w:hAnsiTheme="minorHAnsi" w:cstheme="minorHAnsi"/>
          <w:snapToGrid w:val="0"/>
          <w:sz w:val="22"/>
          <w:szCs w:val="22"/>
        </w:rPr>
        <w:t>ARTs</w:t>
      </w:r>
      <w:proofErr w:type="spellEnd"/>
      <w:r w:rsidRPr="00721B35">
        <w:rPr>
          <w:rFonts w:asciiTheme="minorHAnsi" w:hAnsiTheme="minorHAnsi" w:cstheme="minorHAnsi"/>
          <w:snapToGrid w:val="0"/>
          <w:sz w:val="22"/>
          <w:szCs w:val="22"/>
        </w:rPr>
        <w:t xml:space="preserve"> e </w:t>
      </w:r>
      <w:proofErr w:type="spellStart"/>
      <w:r w:rsidRPr="00721B35">
        <w:rPr>
          <w:rFonts w:asciiTheme="minorHAnsi" w:hAnsiTheme="minorHAnsi" w:cstheme="minorHAnsi"/>
          <w:snapToGrid w:val="0"/>
          <w:sz w:val="22"/>
          <w:szCs w:val="22"/>
        </w:rPr>
        <w:t>RRTs</w:t>
      </w:r>
      <w:proofErr w:type="spellEnd"/>
      <w:r w:rsidRPr="00721B35">
        <w:rPr>
          <w:rFonts w:asciiTheme="minorHAnsi" w:hAnsiTheme="minorHAnsi" w:cstheme="minorHAnsi"/>
          <w:snapToGrid w:val="0"/>
          <w:sz w:val="22"/>
          <w:szCs w:val="22"/>
        </w:rPr>
        <w:t xml:space="preserve"> produzidas. </w:t>
      </w:r>
      <w:r w:rsidRPr="00721B35">
        <w:rPr>
          <w:rFonts w:asciiTheme="minorHAnsi" w:hAnsiTheme="minorHAnsi" w:cstheme="minorHAnsi"/>
          <w:bCs/>
          <w:sz w:val="22"/>
          <w:szCs w:val="22"/>
        </w:rPr>
        <w:t xml:space="preserve">Os relatórios acima </w:t>
      </w:r>
      <w:r w:rsidRPr="00721B35">
        <w:rPr>
          <w:rFonts w:asciiTheme="minorHAnsi" w:hAnsiTheme="minorHAnsi" w:cstheme="minorHAnsi"/>
          <w:bCs/>
          <w:sz w:val="22"/>
          <w:szCs w:val="22"/>
        </w:rPr>
        <w:lastRenderedPageBreak/>
        <w:t xml:space="preserve">mencionados deverão ser estruturados de forma didática e em língua Portuguesa, indicando claramente todos os pontos verificados e resultados alcançados informando, principalmente, as correções efetuadas. Os documentos deverão ser acondicionados em pastas tipo “AZ” de 2 pinos com capa em PVC na cor branca, com indicações de conteúdo na capa e no dorso, em padrão definido previamente. Cada pasta deverá conter uma folha de rosto com índice. Deverá ser elaborado um índice geral e anexado na primeira pasta do DATA BOOK”. Toda documentação composta no “Data Book” em </w:t>
      </w:r>
      <w:r w:rsidR="00FE4382">
        <w:rPr>
          <w:rFonts w:asciiTheme="minorHAnsi" w:hAnsiTheme="minorHAnsi" w:cstheme="minorHAnsi"/>
          <w:bCs/>
          <w:sz w:val="22"/>
          <w:szCs w:val="22"/>
        </w:rPr>
        <w:t>eletrônico</w:t>
      </w:r>
      <w:r w:rsidRPr="00721B35">
        <w:rPr>
          <w:rFonts w:asciiTheme="minorHAnsi" w:hAnsiTheme="minorHAnsi" w:cstheme="minorHAnsi"/>
          <w:bCs/>
          <w:sz w:val="22"/>
          <w:szCs w:val="22"/>
        </w:rPr>
        <w:t>, após aprovação e assinatura das partes</w:t>
      </w:r>
      <w:r w:rsidR="00736D65">
        <w:rPr>
          <w:rFonts w:asciiTheme="minorHAnsi" w:hAnsiTheme="minorHAnsi" w:cstheme="minorHAnsi"/>
          <w:bCs/>
          <w:sz w:val="22"/>
          <w:szCs w:val="22"/>
        </w:rPr>
        <w:t xml:space="preserve"> digitalmente. </w:t>
      </w:r>
      <w:r w:rsidRPr="00721B35">
        <w:rPr>
          <w:rFonts w:asciiTheme="minorHAnsi" w:hAnsiTheme="minorHAnsi" w:cstheme="minorHAnsi"/>
          <w:bCs/>
          <w:sz w:val="22"/>
          <w:szCs w:val="22"/>
        </w:rPr>
        <w:t xml:space="preserve">A CONTRATADA deverá entregar toda documentação técnica em </w:t>
      </w:r>
      <w:r w:rsidR="00CE3424">
        <w:rPr>
          <w:rFonts w:asciiTheme="minorHAnsi" w:hAnsiTheme="minorHAnsi" w:cstheme="minorHAnsi"/>
          <w:bCs/>
          <w:sz w:val="22"/>
          <w:szCs w:val="22"/>
        </w:rPr>
        <w:t>DWG</w:t>
      </w:r>
      <w:r w:rsidRPr="00721B35">
        <w:rPr>
          <w:rFonts w:asciiTheme="minorHAnsi" w:hAnsiTheme="minorHAnsi" w:cstheme="minorHAnsi"/>
          <w:bCs/>
          <w:sz w:val="22"/>
          <w:szCs w:val="22"/>
        </w:rPr>
        <w:t xml:space="preserve"> e</w:t>
      </w:r>
      <w:r w:rsidR="00CE3424">
        <w:rPr>
          <w:rFonts w:asciiTheme="minorHAnsi" w:hAnsiTheme="minorHAnsi" w:cstheme="minorHAnsi"/>
          <w:bCs/>
          <w:sz w:val="22"/>
          <w:szCs w:val="22"/>
        </w:rPr>
        <w:t xml:space="preserve"> IFC</w:t>
      </w:r>
      <w:r w:rsidRPr="00721B35">
        <w:rPr>
          <w:rFonts w:asciiTheme="minorHAnsi" w:hAnsiTheme="minorHAnsi" w:cstheme="minorHAnsi"/>
          <w:bCs/>
          <w:sz w:val="22"/>
          <w:szCs w:val="22"/>
        </w:rPr>
        <w:t xml:space="preserve"> ao fiscal do contrato, através do protocolo da EMAP</w:t>
      </w:r>
      <w:r w:rsidR="00342E2D">
        <w:rPr>
          <w:rFonts w:asciiTheme="minorHAnsi" w:hAnsiTheme="minorHAnsi" w:cstheme="minorHAnsi"/>
          <w:bCs/>
          <w:sz w:val="22"/>
          <w:szCs w:val="22"/>
        </w:rPr>
        <w:t xml:space="preserve"> (</w:t>
      </w:r>
      <w:hyperlink r:id="rId15" w:history="1">
        <w:r w:rsidR="00342E2D" w:rsidRPr="005B3DBE">
          <w:rPr>
            <w:rStyle w:val="Hyperlink"/>
            <w:rFonts w:asciiTheme="minorHAnsi" w:hAnsiTheme="minorHAnsi" w:cstheme="minorHAnsi"/>
            <w:bCs/>
            <w:sz w:val="22"/>
            <w:szCs w:val="22"/>
          </w:rPr>
          <w:t>protocolo@emap.ma.gov.br</w:t>
        </w:r>
      </w:hyperlink>
      <w:r w:rsidR="00342E2D">
        <w:rPr>
          <w:rFonts w:asciiTheme="minorHAnsi" w:hAnsiTheme="minorHAnsi" w:cstheme="minorHAnsi"/>
          <w:bCs/>
          <w:sz w:val="22"/>
          <w:szCs w:val="22"/>
        </w:rPr>
        <w:t>; gepro@emap.ma.gov</w:t>
      </w:r>
      <w:r w:rsidRPr="00721B35">
        <w:rPr>
          <w:rFonts w:asciiTheme="minorHAnsi" w:hAnsiTheme="minorHAnsi" w:cstheme="minorHAnsi"/>
          <w:bCs/>
          <w:sz w:val="22"/>
          <w:szCs w:val="22"/>
        </w:rPr>
        <w:t>.</w:t>
      </w:r>
      <w:r w:rsidR="00342E2D">
        <w:rPr>
          <w:rFonts w:asciiTheme="minorHAnsi" w:hAnsiTheme="minorHAnsi" w:cstheme="minorHAnsi"/>
          <w:bCs/>
          <w:sz w:val="22"/>
          <w:szCs w:val="22"/>
        </w:rPr>
        <w:t>br)</w:t>
      </w:r>
      <w:r w:rsidRPr="00721B35">
        <w:rPr>
          <w:rFonts w:asciiTheme="minorHAnsi" w:hAnsiTheme="minorHAnsi" w:cstheme="minorHAnsi"/>
          <w:bCs/>
          <w:sz w:val="22"/>
          <w:szCs w:val="22"/>
        </w:rPr>
        <w:t xml:space="preserve"> </w:t>
      </w:r>
    </w:p>
    <w:p w14:paraId="7D200F78" w14:textId="77777777" w:rsidR="00E50397" w:rsidRPr="00721B35" w:rsidRDefault="00E50397" w:rsidP="002049FC">
      <w:pPr>
        <w:pStyle w:val="PargrafodaLista"/>
        <w:numPr>
          <w:ilvl w:val="0"/>
          <w:numId w:val="19"/>
        </w:numPr>
        <w:tabs>
          <w:tab w:val="left" w:pos="851"/>
        </w:tabs>
        <w:spacing w:line="360" w:lineRule="auto"/>
        <w:rPr>
          <w:rFonts w:asciiTheme="minorHAnsi" w:hAnsiTheme="minorHAnsi" w:cstheme="minorHAnsi"/>
          <w:bCs/>
          <w:sz w:val="22"/>
          <w:szCs w:val="22"/>
        </w:rPr>
      </w:pPr>
      <w:r w:rsidRPr="00721B35">
        <w:rPr>
          <w:rFonts w:asciiTheme="minorHAnsi" w:hAnsiTheme="minorHAnsi" w:cstheme="minorHAnsi"/>
          <w:bCs/>
          <w:sz w:val="22"/>
          <w:szCs w:val="22"/>
        </w:rPr>
        <w:t>Todos os documentos/desenhos finais a serem emitidos pela CONTRATADA, deverão, após devidamente aprovados pela EMAP, serem enviados em:</w:t>
      </w:r>
    </w:p>
    <w:p w14:paraId="272A252A" w14:textId="7B99303B" w:rsidR="00E50397" w:rsidRPr="00721B35" w:rsidRDefault="00FE4382" w:rsidP="002049FC">
      <w:pPr>
        <w:pStyle w:val="PargrafodaLista"/>
        <w:numPr>
          <w:ilvl w:val="0"/>
          <w:numId w:val="19"/>
        </w:numPr>
        <w:spacing w:line="360" w:lineRule="auto"/>
        <w:rPr>
          <w:rFonts w:asciiTheme="minorHAnsi" w:hAnsiTheme="minorHAnsi" w:cstheme="minorHAnsi"/>
          <w:bCs/>
          <w:sz w:val="22"/>
          <w:szCs w:val="22"/>
        </w:rPr>
      </w:pPr>
      <w:r>
        <w:rPr>
          <w:rFonts w:asciiTheme="minorHAnsi" w:hAnsiTheme="minorHAnsi" w:cstheme="minorHAnsi"/>
          <w:bCs/>
          <w:sz w:val="22"/>
          <w:szCs w:val="22"/>
        </w:rPr>
        <w:t xml:space="preserve">Arquivo </w:t>
      </w:r>
      <w:proofErr w:type="gramStart"/>
      <w:r>
        <w:rPr>
          <w:rFonts w:asciiTheme="minorHAnsi" w:hAnsiTheme="minorHAnsi" w:cstheme="minorHAnsi"/>
          <w:bCs/>
          <w:sz w:val="22"/>
          <w:szCs w:val="22"/>
        </w:rPr>
        <w:t>eletrônico  em</w:t>
      </w:r>
      <w:proofErr w:type="gramEnd"/>
      <w:r>
        <w:rPr>
          <w:rFonts w:asciiTheme="minorHAnsi" w:hAnsiTheme="minorHAnsi" w:cstheme="minorHAnsi"/>
          <w:bCs/>
          <w:sz w:val="22"/>
          <w:szCs w:val="22"/>
        </w:rPr>
        <w:t xml:space="preserve"> </w:t>
      </w:r>
      <w:r w:rsidR="00E50397" w:rsidRPr="00721B35">
        <w:rPr>
          <w:rFonts w:asciiTheme="minorHAnsi" w:hAnsiTheme="minorHAnsi" w:cstheme="minorHAnsi"/>
          <w:bCs/>
          <w:sz w:val="22"/>
          <w:szCs w:val="22"/>
        </w:rPr>
        <w:t>AutoCad-2010, Revit-2010,</w:t>
      </w:r>
      <w:r w:rsidR="00CE3424">
        <w:rPr>
          <w:rFonts w:asciiTheme="minorHAnsi" w:hAnsiTheme="minorHAnsi" w:cstheme="minorHAnsi"/>
          <w:bCs/>
          <w:sz w:val="22"/>
          <w:szCs w:val="22"/>
        </w:rPr>
        <w:t>.IFC; O</w:t>
      </w:r>
      <w:r w:rsidR="00E50397" w:rsidRPr="00721B35">
        <w:rPr>
          <w:rFonts w:asciiTheme="minorHAnsi" w:hAnsiTheme="minorHAnsi" w:cstheme="minorHAnsi"/>
          <w:bCs/>
          <w:sz w:val="22"/>
          <w:szCs w:val="22"/>
        </w:rPr>
        <w:t>ffice</w:t>
      </w:r>
    </w:p>
    <w:p w14:paraId="3FC2FC13" w14:textId="77777777" w:rsidR="00E50397" w:rsidRPr="00721B35" w:rsidRDefault="00E50397" w:rsidP="00E50397">
      <w:pPr>
        <w:pStyle w:val="PargrafodaLista"/>
        <w:widowControl w:val="0"/>
        <w:overflowPunct w:val="0"/>
        <w:autoSpaceDE w:val="0"/>
        <w:autoSpaceDN w:val="0"/>
        <w:adjustRightInd w:val="0"/>
        <w:spacing w:line="360" w:lineRule="auto"/>
        <w:ind w:left="1571"/>
        <w:rPr>
          <w:rFonts w:asciiTheme="minorHAnsi" w:hAnsiTheme="minorHAnsi" w:cstheme="minorHAnsi"/>
          <w:sz w:val="22"/>
          <w:szCs w:val="22"/>
        </w:rPr>
      </w:pPr>
    </w:p>
    <w:p w14:paraId="364D40C4"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A CONTRATADA deverá disponibilizar os Projetos e seus projetistas para participarem das análises críticas/verificações e reuniões intermediárias realizadas junto a um técnico próprio EMAP;</w:t>
      </w:r>
    </w:p>
    <w:p w14:paraId="4CBA6D34"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A CONTRATADA deve atender fielmente as solicitações registradas em RAP – Relatório de Análise de Projeto sem ônus para a EMAP, desde que não figure mudança de escopo ou em caso de não atendimento que o mesmo seja tecnicamente justificável;</w:t>
      </w:r>
    </w:p>
    <w:p w14:paraId="26FC411A"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 xml:space="preserve"> Apresentar o projeto em reuniões intermediárias de desenvolvimento, validação ou qualquer outra que se fizer necessária, junto à fiscalização e ao cliente;</w:t>
      </w:r>
    </w:p>
    <w:p w14:paraId="365A5AC9"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Fornecer ART ou RRT (Anotação de Responsabilidade Técnica e/ou Registro de Responsabilidade Técnica) abrangendo a elaboração de todos os estudos, documentos e projetos desenvolvidos (por especialidade);</w:t>
      </w:r>
    </w:p>
    <w:p w14:paraId="4359B0C7"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Fornecer documento comprobatório de doação de autoria para cada fase de estudo/projeto para a EMAP (Projeto Básico, Projeto Executivo.)</w:t>
      </w:r>
    </w:p>
    <w:p w14:paraId="62DFA160"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Realizar as alterações, se necessário à execução da Obra, solicitadas pelos respectivos órgãos competentes e/ou técnicos EMAP, mesmo após a entrega do Projeto.</w:t>
      </w:r>
    </w:p>
    <w:p w14:paraId="383ECCF9" w14:textId="77777777" w:rsidR="00E50397" w:rsidRPr="00721B35" w:rsidRDefault="00E50397" w:rsidP="002049FC">
      <w:pPr>
        <w:pStyle w:val="PargrafodaLista"/>
        <w:widowControl w:val="0"/>
        <w:numPr>
          <w:ilvl w:val="0"/>
          <w:numId w:val="18"/>
        </w:numPr>
        <w:overflowPunct w:val="0"/>
        <w:autoSpaceDE w:val="0"/>
        <w:autoSpaceDN w:val="0"/>
        <w:adjustRightInd w:val="0"/>
        <w:spacing w:line="360" w:lineRule="auto"/>
        <w:ind w:left="0" w:firstLine="851"/>
        <w:rPr>
          <w:rFonts w:asciiTheme="minorHAnsi" w:hAnsiTheme="minorHAnsi" w:cstheme="minorHAnsi"/>
          <w:sz w:val="22"/>
          <w:szCs w:val="22"/>
        </w:rPr>
      </w:pPr>
      <w:r w:rsidRPr="00721B35">
        <w:rPr>
          <w:rFonts w:asciiTheme="minorHAnsi" w:hAnsiTheme="minorHAnsi" w:cstheme="minorHAnsi"/>
          <w:sz w:val="22"/>
          <w:szCs w:val="22"/>
        </w:rPr>
        <w:t>Entregar os estudos e projetos a EMAP, mediante documento comprobatório de recebimento;</w:t>
      </w:r>
    </w:p>
    <w:p w14:paraId="15109C5D" w14:textId="77777777" w:rsidR="008D50CA" w:rsidRPr="008D50CA" w:rsidRDefault="008D50CA" w:rsidP="008D50CA">
      <w:pPr>
        <w:pStyle w:val="PargrafodaLista"/>
        <w:spacing w:line="360" w:lineRule="auto"/>
        <w:ind w:left="851"/>
        <w:rPr>
          <w:rFonts w:asciiTheme="minorHAnsi" w:hAnsiTheme="minorHAnsi" w:cstheme="minorHAnsi"/>
          <w:sz w:val="22"/>
          <w:szCs w:val="22"/>
        </w:rPr>
      </w:pPr>
    </w:p>
    <w:p w14:paraId="4A3DAFFB" w14:textId="25427F6D" w:rsidR="008D50CA" w:rsidRPr="004554D5" w:rsidRDefault="00F01628" w:rsidP="00DA5C20">
      <w:pPr>
        <w:pStyle w:val="Ttulo1"/>
        <w:tabs>
          <w:tab w:val="left" w:pos="709"/>
          <w:tab w:val="left" w:pos="1276"/>
        </w:tabs>
        <w:spacing w:before="0" w:after="120" w:line="360" w:lineRule="auto"/>
        <w:ind w:left="1134" w:hanging="1134"/>
        <w:contextualSpacing/>
        <w:rPr>
          <w:rFonts w:asciiTheme="minorHAnsi" w:hAnsiTheme="minorHAnsi" w:cstheme="minorHAnsi"/>
          <w:caps w:val="0"/>
          <w:sz w:val="24"/>
          <w:szCs w:val="22"/>
        </w:rPr>
      </w:pPr>
      <w:bookmarkStart w:id="40" w:name="_Toc106107071"/>
      <w:bookmarkEnd w:id="37"/>
      <w:r w:rsidRPr="004554D5">
        <w:rPr>
          <w:rFonts w:asciiTheme="minorHAnsi" w:hAnsiTheme="minorHAnsi" w:cstheme="minorHAnsi"/>
          <w:caps w:val="0"/>
          <w:sz w:val="24"/>
          <w:szCs w:val="22"/>
        </w:rPr>
        <w:t>ADMINISTRAÇÃO DE OBRAS</w:t>
      </w:r>
      <w:bookmarkEnd w:id="40"/>
    </w:p>
    <w:p w14:paraId="264DB4BC" w14:textId="13986D72" w:rsidR="005B1B5A" w:rsidRPr="00D62C60" w:rsidRDefault="005B1B5A" w:rsidP="00D62C60">
      <w:pPr>
        <w:pStyle w:val="TextoeXe"/>
        <w:tabs>
          <w:tab w:val="left" w:pos="1170"/>
        </w:tabs>
        <w:spacing w:before="0"/>
        <w:ind w:left="0" w:firstLine="709"/>
        <w:contextualSpacing/>
        <w:rPr>
          <w:rFonts w:asciiTheme="minorHAnsi" w:hAnsiTheme="minorHAnsi" w:cstheme="minorHAnsi"/>
          <w:spacing w:val="0"/>
          <w:sz w:val="22"/>
          <w:szCs w:val="22"/>
        </w:rPr>
      </w:pPr>
      <w:r w:rsidRPr="00D62C60">
        <w:rPr>
          <w:rFonts w:asciiTheme="minorHAnsi" w:hAnsiTheme="minorHAnsi" w:cstheme="minorHAnsi"/>
          <w:spacing w:val="0"/>
          <w:sz w:val="22"/>
          <w:szCs w:val="22"/>
        </w:rPr>
        <w:t>Será instalado um canteiro para apoio a obra. Deverão ser seguidas as diretrizes</w:t>
      </w:r>
      <w:r w:rsidR="00D62C60" w:rsidRPr="00D62C60">
        <w:rPr>
          <w:rFonts w:asciiTheme="minorHAnsi" w:hAnsiTheme="minorHAnsi" w:cstheme="minorHAnsi"/>
          <w:spacing w:val="0"/>
          <w:sz w:val="22"/>
          <w:szCs w:val="22"/>
        </w:rPr>
        <w:t xml:space="preserve"> abaixo </w:t>
      </w:r>
      <w:r w:rsidR="00564506" w:rsidRPr="00D62C60">
        <w:rPr>
          <w:rFonts w:asciiTheme="minorHAnsi" w:hAnsiTheme="minorHAnsi" w:cstheme="minorHAnsi"/>
          <w:spacing w:val="0"/>
          <w:sz w:val="22"/>
          <w:szCs w:val="22"/>
        </w:rPr>
        <w:t xml:space="preserve">para sua instalação: </w:t>
      </w:r>
    </w:p>
    <w:p w14:paraId="3F5BFF6C" w14:textId="6CEFE141" w:rsidR="00546C58" w:rsidRPr="00D62C60" w:rsidRDefault="00546C58" w:rsidP="00E453A4">
      <w:pPr>
        <w:pStyle w:val="PargrafodaLista"/>
        <w:numPr>
          <w:ilvl w:val="0"/>
          <w:numId w:val="19"/>
        </w:numPr>
        <w:spacing w:line="360" w:lineRule="auto"/>
        <w:ind w:left="709"/>
        <w:rPr>
          <w:rFonts w:asciiTheme="minorHAnsi" w:hAnsiTheme="minorHAnsi" w:cstheme="minorHAnsi"/>
          <w:bCs/>
          <w:sz w:val="22"/>
          <w:szCs w:val="22"/>
        </w:rPr>
      </w:pPr>
      <w:r w:rsidRPr="00D62C60">
        <w:rPr>
          <w:rFonts w:asciiTheme="minorHAnsi" w:hAnsiTheme="minorHAnsi" w:cstheme="minorHAnsi"/>
          <w:bCs/>
          <w:sz w:val="22"/>
          <w:szCs w:val="22"/>
        </w:rPr>
        <w:t xml:space="preserve">Administração de obra composta no mínimo por: </w:t>
      </w:r>
      <w:r w:rsidR="00E453A4" w:rsidRPr="00E453A4">
        <w:rPr>
          <w:rFonts w:asciiTheme="minorHAnsi" w:hAnsiTheme="minorHAnsi" w:cstheme="minorHAnsi"/>
          <w:bCs/>
          <w:sz w:val="22"/>
          <w:szCs w:val="22"/>
        </w:rPr>
        <w:t>um engenheiro civil, um técnico e</w:t>
      </w:r>
      <w:r w:rsidR="0031795A">
        <w:rPr>
          <w:rFonts w:asciiTheme="minorHAnsi" w:hAnsiTheme="minorHAnsi" w:cstheme="minorHAnsi"/>
          <w:bCs/>
          <w:sz w:val="22"/>
          <w:szCs w:val="22"/>
        </w:rPr>
        <w:t>m segurança, encarregado geral</w:t>
      </w:r>
      <w:r w:rsidR="00E453A4" w:rsidRPr="00E453A4">
        <w:rPr>
          <w:rFonts w:asciiTheme="minorHAnsi" w:hAnsiTheme="minorHAnsi" w:cstheme="minorHAnsi"/>
          <w:bCs/>
          <w:sz w:val="22"/>
          <w:szCs w:val="22"/>
        </w:rPr>
        <w:t>, um auxiliar administrativo, dois vigias noturnos, dois vigias diurnos.</w:t>
      </w:r>
    </w:p>
    <w:p w14:paraId="670CED3C" w14:textId="77777777" w:rsidR="00546C58" w:rsidRPr="00D62C60" w:rsidRDefault="00546C58" w:rsidP="002049FC">
      <w:pPr>
        <w:pStyle w:val="PargrafodaLista"/>
        <w:numPr>
          <w:ilvl w:val="0"/>
          <w:numId w:val="19"/>
        </w:numPr>
        <w:spacing w:line="360" w:lineRule="auto"/>
        <w:ind w:left="709"/>
        <w:rPr>
          <w:rFonts w:asciiTheme="minorHAnsi" w:hAnsiTheme="minorHAnsi" w:cstheme="minorHAnsi"/>
          <w:bCs/>
          <w:sz w:val="22"/>
          <w:szCs w:val="22"/>
        </w:rPr>
      </w:pPr>
      <w:r w:rsidRPr="00D62C60">
        <w:rPr>
          <w:rFonts w:asciiTheme="minorHAnsi" w:hAnsiTheme="minorHAnsi" w:cstheme="minorHAnsi"/>
          <w:bCs/>
          <w:sz w:val="22"/>
          <w:szCs w:val="22"/>
        </w:rPr>
        <w:t>A Contratada apresentará um Gestor ou Preposto, para a execução dos serviços objeto do contrato, indicando à Fiscalização os nomes e registros profissionais de toda a equipe técnica, ao qual lhe compete:</w:t>
      </w:r>
    </w:p>
    <w:p w14:paraId="75F61100" w14:textId="77777777" w:rsidR="00546C58" w:rsidRPr="00D62C60" w:rsidRDefault="00546C58" w:rsidP="002049FC">
      <w:pPr>
        <w:pStyle w:val="PargrafodaLista"/>
        <w:numPr>
          <w:ilvl w:val="0"/>
          <w:numId w:val="23"/>
        </w:numPr>
        <w:spacing w:line="360" w:lineRule="auto"/>
        <w:rPr>
          <w:rFonts w:asciiTheme="minorHAnsi" w:hAnsiTheme="minorHAnsi" w:cstheme="minorHAnsi"/>
          <w:bCs/>
          <w:sz w:val="22"/>
          <w:szCs w:val="22"/>
        </w:rPr>
      </w:pPr>
      <w:r w:rsidRPr="00D62C60">
        <w:rPr>
          <w:rFonts w:asciiTheme="minorHAnsi" w:hAnsiTheme="minorHAnsi" w:cstheme="minorHAnsi"/>
          <w:bCs/>
          <w:sz w:val="22"/>
          <w:szCs w:val="22"/>
        </w:rPr>
        <w:t>Coordenar as relações da empresa com o gestor do contrato;</w:t>
      </w:r>
    </w:p>
    <w:p w14:paraId="1BCA7BD5" w14:textId="1CA5B1A3" w:rsidR="00546C58" w:rsidRPr="00D62C60" w:rsidRDefault="00546C58" w:rsidP="002049FC">
      <w:pPr>
        <w:pStyle w:val="PargrafodaLista"/>
        <w:numPr>
          <w:ilvl w:val="0"/>
          <w:numId w:val="23"/>
        </w:numPr>
        <w:spacing w:line="360" w:lineRule="auto"/>
        <w:rPr>
          <w:rFonts w:asciiTheme="minorHAnsi" w:hAnsiTheme="minorHAnsi" w:cstheme="minorHAnsi"/>
          <w:bCs/>
          <w:sz w:val="22"/>
          <w:szCs w:val="22"/>
        </w:rPr>
      </w:pPr>
      <w:r w:rsidRPr="00D62C60">
        <w:rPr>
          <w:rFonts w:asciiTheme="minorHAnsi" w:hAnsiTheme="minorHAnsi" w:cstheme="minorHAnsi"/>
          <w:bCs/>
          <w:sz w:val="22"/>
          <w:szCs w:val="22"/>
        </w:rPr>
        <w:t>Gerenciar os serviços;</w:t>
      </w:r>
    </w:p>
    <w:p w14:paraId="5B68275E" w14:textId="189552F9" w:rsidR="008D50CA" w:rsidRPr="00D62C60" w:rsidRDefault="00546C58" w:rsidP="002049FC">
      <w:pPr>
        <w:pStyle w:val="PargrafodaLista"/>
        <w:numPr>
          <w:ilvl w:val="0"/>
          <w:numId w:val="19"/>
        </w:numPr>
        <w:spacing w:line="360" w:lineRule="auto"/>
        <w:ind w:left="709"/>
        <w:rPr>
          <w:rFonts w:asciiTheme="minorHAnsi" w:hAnsiTheme="minorHAnsi" w:cstheme="minorHAnsi"/>
          <w:bCs/>
          <w:sz w:val="22"/>
          <w:szCs w:val="22"/>
        </w:rPr>
      </w:pPr>
      <w:r w:rsidRPr="00D62C60">
        <w:rPr>
          <w:rFonts w:asciiTheme="minorHAnsi" w:hAnsiTheme="minorHAnsi" w:cstheme="minorHAnsi"/>
          <w:bCs/>
          <w:sz w:val="22"/>
          <w:szCs w:val="22"/>
        </w:rPr>
        <w:t>A contratada deverá manter equipe técnica disponível no Porto do Itaqui em São Luís- MA até a finalização das atividades</w:t>
      </w:r>
    </w:p>
    <w:p w14:paraId="7F1A1286" w14:textId="77777777" w:rsidR="00614D8F" w:rsidRDefault="00614D8F" w:rsidP="00546C58">
      <w:pPr>
        <w:spacing w:after="0" w:line="360" w:lineRule="auto"/>
        <w:ind w:firstLine="709"/>
        <w:jc w:val="both"/>
        <w:rPr>
          <w:rFonts w:asciiTheme="minorHAnsi" w:hAnsiTheme="minorHAnsi" w:cstheme="minorHAnsi"/>
        </w:rPr>
      </w:pPr>
    </w:p>
    <w:p w14:paraId="2645ADCB" w14:textId="63206A91" w:rsidR="00614D8F" w:rsidRPr="004554D5" w:rsidRDefault="00F01628" w:rsidP="00421B9E">
      <w:pPr>
        <w:pStyle w:val="Ttulo1"/>
        <w:tabs>
          <w:tab w:val="left" w:pos="1276"/>
        </w:tabs>
        <w:spacing w:before="0" w:after="120" w:line="360" w:lineRule="auto"/>
        <w:ind w:left="567" w:hanging="567"/>
        <w:contextualSpacing/>
        <w:rPr>
          <w:rFonts w:asciiTheme="minorHAnsi" w:hAnsiTheme="minorHAnsi" w:cstheme="minorHAnsi"/>
          <w:caps w:val="0"/>
          <w:sz w:val="24"/>
          <w:szCs w:val="22"/>
        </w:rPr>
      </w:pPr>
      <w:bookmarkStart w:id="41" w:name="_Toc106107072"/>
      <w:r w:rsidRPr="004554D5">
        <w:rPr>
          <w:rFonts w:asciiTheme="minorHAnsi" w:hAnsiTheme="minorHAnsi" w:cstheme="minorHAnsi"/>
          <w:caps w:val="0"/>
          <w:sz w:val="24"/>
          <w:szCs w:val="22"/>
        </w:rPr>
        <w:t>CANTEIRO DE OBRAS</w:t>
      </w:r>
      <w:bookmarkEnd w:id="41"/>
    </w:p>
    <w:p w14:paraId="0E1B4BCB" w14:textId="77777777" w:rsidR="005B1B5A" w:rsidRPr="00721B35" w:rsidRDefault="005B1B5A" w:rsidP="00564506">
      <w:pPr>
        <w:pStyle w:val="Ttulo2"/>
        <w:rPr>
          <w:rFonts w:asciiTheme="minorHAnsi" w:hAnsiTheme="minorHAnsi" w:cstheme="minorHAnsi"/>
          <w:sz w:val="22"/>
          <w:szCs w:val="22"/>
        </w:rPr>
      </w:pPr>
      <w:bookmarkStart w:id="42" w:name="_Toc78469798"/>
      <w:bookmarkStart w:id="43" w:name="_Toc106107073"/>
      <w:r w:rsidRPr="00721B35">
        <w:rPr>
          <w:rFonts w:asciiTheme="minorHAnsi" w:hAnsiTheme="minorHAnsi" w:cstheme="minorHAnsi"/>
          <w:sz w:val="22"/>
          <w:szCs w:val="22"/>
        </w:rPr>
        <w:t>Mobilização</w:t>
      </w:r>
      <w:bookmarkEnd w:id="42"/>
      <w:bookmarkEnd w:id="43"/>
    </w:p>
    <w:p w14:paraId="483766C3"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É de responsabilidade da Contratada mobilizar todos os equipamentos, máquinas, utensílios, ferramentas e mão-de-obra necessários à completa e perfeita execução dos serviços objeto deste Termo de Referência, bem como tapumes, sinalizações, cercas, instalações provisórias de sanitários etc.</w:t>
      </w:r>
    </w:p>
    <w:p w14:paraId="106E33A4"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Apenas será considerada executada a mobilização se todos os equipamentos e ferramentas necessários ao início da execução dos serviços estiverem no local.</w:t>
      </w:r>
    </w:p>
    <w:p w14:paraId="4DD551D4" w14:textId="4EBF49E9" w:rsidR="005B1B5A" w:rsidRDefault="005B1B5A" w:rsidP="00564506">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 Contratada será responsável por todo e qualquer equipamento e pessoal a ser mobilizado, e aos eventuais dan</w:t>
      </w:r>
      <w:r w:rsidR="00564506" w:rsidRPr="00721B35">
        <w:rPr>
          <w:rFonts w:asciiTheme="minorHAnsi" w:hAnsiTheme="minorHAnsi" w:cstheme="minorHAnsi"/>
        </w:rPr>
        <w:t>os gerados neles e/ou por eles.</w:t>
      </w:r>
    </w:p>
    <w:p w14:paraId="3C80C5EB" w14:textId="08D82B19" w:rsidR="00546C58" w:rsidRDefault="00546C58" w:rsidP="00546C58">
      <w:pPr>
        <w:pStyle w:val="Ttulo2"/>
        <w:rPr>
          <w:rFonts w:asciiTheme="minorHAnsi" w:hAnsiTheme="minorHAnsi" w:cstheme="minorHAnsi"/>
          <w:sz w:val="22"/>
          <w:szCs w:val="22"/>
        </w:rPr>
      </w:pPr>
      <w:bookmarkStart w:id="44" w:name="_Toc106107074"/>
      <w:r>
        <w:rPr>
          <w:rFonts w:asciiTheme="minorHAnsi" w:hAnsiTheme="minorHAnsi" w:cstheme="minorHAnsi"/>
          <w:sz w:val="22"/>
          <w:szCs w:val="22"/>
        </w:rPr>
        <w:t>Entrada de energia elétrica</w:t>
      </w:r>
      <w:bookmarkEnd w:id="44"/>
    </w:p>
    <w:p w14:paraId="5D911EB7" w14:textId="77777777" w:rsidR="00B6280C" w:rsidRDefault="00546C58" w:rsidP="00B6280C">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B6280C">
        <w:rPr>
          <w:rFonts w:asciiTheme="minorHAnsi" w:hAnsiTheme="minorHAnsi" w:cstheme="minorHAnsi"/>
        </w:rPr>
        <w:t xml:space="preserve">A contrata deverá fabricar e disponibilizar </w:t>
      </w:r>
      <w:r w:rsidR="00B6280C">
        <w:rPr>
          <w:rFonts w:asciiTheme="minorHAnsi" w:hAnsiTheme="minorHAnsi" w:cstheme="minorHAnsi"/>
        </w:rPr>
        <w:t>no local</w:t>
      </w:r>
      <w:r w:rsidRPr="00B6280C">
        <w:rPr>
          <w:rFonts w:asciiTheme="minorHAnsi" w:hAnsiTheme="minorHAnsi" w:cstheme="minorHAnsi"/>
        </w:rPr>
        <w:t xml:space="preserve"> tomada de canteiro de obras </w:t>
      </w:r>
      <w:r w:rsidR="00B6280C">
        <w:rPr>
          <w:rFonts w:asciiTheme="minorHAnsi" w:hAnsiTheme="minorHAnsi" w:cstheme="minorHAnsi"/>
        </w:rPr>
        <w:t xml:space="preserve">em conformidade </w:t>
      </w:r>
      <w:r w:rsidR="00B6280C">
        <w:rPr>
          <w:rFonts w:asciiTheme="minorHAnsi" w:hAnsiTheme="minorHAnsi" w:cstheme="minorHAnsi"/>
        </w:rPr>
        <w:lastRenderedPageBreak/>
        <w:t>com a NR-10 e manuseado por eletricista devidamente capacitado.</w:t>
      </w:r>
    </w:p>
    <w:p w14:paraId="259A2D33" w14:textId="12DB9F81" w:rsidR="00546C58" w:rsidRDefault="00B6280C" w:rsidP="00B6280C">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O quadro</w:t>
      </w:r>
      <w:r w:rsidR="00B97883">
        <w:rPr>
          <w:rFonts w:asciiTheme="minorHAnsi" w:hAnsiTheme="minorHAnsi" w:cstheme="minorHAnsi"/>
        </w:rPr>
        <w:t xml:space="preserve"> de tomadas especificado no </w:t>
      </w:r>
      <w:proofErr w:type="gramStart"/>
      <w:r w:rsidR="00B97883">
        <w:rPr>
          <w:rFonts w:asciiTheme="minorHAnsi" w:hAnsiTheme="minorHAnsi" w:cstheme="minorHAnsi"/>
        </w:rPr>
        <w:t xml:space="preserve">item </w:t>
      </w:r>
      <w:r>
        <w:rPr>
          <w:rFonts w:asciiTheme="minorHAnsi" w:hAnsiTheme="minorHAnsi" w:cstheme="minorHAnsi"/>
        </w:rPr>
        <w:t xml:space="preserve"> </w:t>
      </w:r>
      <w:r w:rsidR="00193776">
        <w:rPr>
          <w:rFonts w:asciiTheme="minorHAnsi" w:hAnsiTheme="minorHAnsi" w:cstheme="minorHAnsi"/>
        </w:rPr>
        <w:t>2.3.2</w:t>
      </w:r>
      <w:proofErr w:type="gramEnd"/>
      <w:r w:rsidR="00193776">
        <w:rPr>
          <w:rFonts w:asciiTheme="minorHAnsi" w:hAnsiTheme="minorHAnsi" w:cstheme="minorHAnsi"/>
        </w:rPr>
        <w:t xml:space="preserve"> da planilha orçamentária </w:t>
      </w:r>
      <w:r>
        <w:rPr>
          <w:rFonts w:asciiTheme="minorHAnsi" w:hAnsiTheme="minorHAnsi" w:cstheme="minorHAnsi"/>
        </w:rPr>
        <w:t xml:space="preserve">deverá ter cabo de </w:t>
      </w:r>
      <w:r w:rsidR="00D62C60">
        <w:rPr>
          <w:rFonts w:asciiTheme="minorHAnsi" w:hAnsiTheme="minorHAnsi" w:cstheme="minorHAnsi"/>
        </w:rPr>
        <w:t>extensão isolado</w:t>
      </w:r>
      <w:r>
        <w:rPr>
          <w:rFonts w:asciiTheme="minorHAnsi" w:hAnsiTheme="minorHAnsi" w:cstheme="minorHAnsi"/>
        </w:rPr>
        <w:t xml:space="preserve"> de no mínimo 45 metros com </w:t>
      </w:r>
      <w:proofErr w:type="spellStart"/>
      <w:r>
        <w:rPr>
          <w:rFonts w:asciiTheme="minorHAnsi" w:hAnsiTheme="minorHAnsi" w:cstheme="minorHAnsi"/>
        </w:rPr>
        <w:t>plug</w:t>
      </w:r>
      <w:proofErr w:type="spellEnd"/>
      <w:r>
        <w:rPr>
          <w:rFonts w:asciiTheme="minorHAnsi" w:hAnsiTheme="minorHAnsi" w:cstheme="minorHAnsi"/>
        </w:rPr>
        <w:t xml:space="preserve"> adequado para ligação a tomada de serviço</w:t>
      </w:r>
      <w:r w:rsidR="00F124C2">
        <w:rPr>
          <w:rFonts w:asciiTheme="minorHAnsi" w:hAnsiTheme="minorHAnsi" w:cstheme="minorHAnsi"/>
        </w:rPr>
        <w:t>.</w:t>
      </w:r>
    </w:p>
    <w:p w14:paraId="726D77C7" w14:textId="4C914553" w:rsidR="00B6280C" w:rsidRPr="00721B35" w:rsidRDefault="00B6280C" w:rsidP="00B6280C">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O quadro de tomadas</w:t>
      </w:r>
      <w:r w:rsidR="001D0396">
        <w:rPr>
          <w:rFonts w:asciiTheme="minorHAnsi" w:hAnsiTheme="minorHAnsi" w:cstheme="minorHAnsi"/>
        </w:rPr>
        <w:t xml:space="preserve"> e o cabo de extensão</w:t>
      </w:r>
      <w:r>
        <w:rPr>
          <w:rFonts w:asciiTheme="minorHAnsi" w:hAnsiTheme="minorHAnsi" w:cstheme="minorHAnsi"/>
        </w:rPr>
        <w:t xml:space="preserve"> deve ser </w:t>
      </w:r>
      <w:r w:rsidR="00193776">
        <w:rPr>
          <w:rFonts w:asciiTheme="minorHAnsi" w:hAnsiTheme="minorHAnsi" w:cstheme="minorHAnsi"/>
        </w:rPr>
        <w:t>entregue</w:t>
      </w:r>
      <w:r>
        <w:rPr>
          <w:rFonts w:asciiTheme="minorHAnsi" w:hAnsiTheme="minorHAnsi" w:cstheme="minorHAnsi"/>
        </w:rPr>
        <w:t xml:space="preserve"> à EMAP ao final da obra.</w:t>
      </w:r>
    </w:p>
    <w:p w14:paraId="25A82E3A" w14:textId="1AEF3615" w:rsidR="005B1B5A" w:rsidRPr="00721B35" w:rsidRDefault="00614D8F" w:rsidP="00564506">
      <w:pPr>
        <w:pStyle w:val="Ttulo2"/>
        <w:rPr>
          <w:rFonts w:asciiTheme="minorHAnsi" w:hAnsiTheme="minorHAnsi" w:cstheme="minorHAnsi"/>
          <w:sz w:val="22"/>
          <w:szCs w:val="22"/>
        </w:rPr>
      </w:pPr>
      <w:bookmarkStart w:id="45" w:name="_Toc106107075"/>
      <w:r>
        <w:rPr>
          <w:rFonts w:asciiTheme="minorHAnsi" w:hAnsiTheme="minorHAnsi" w:cstheme="minorHAnsi"/>
          <w:sz w:val="22"/>
          <w:szCs w:val="22"/>
        </w:rPr>
        <w:t>Layout do Canteiro</w:t>
      </w:r>
      <w:bookmarkEnd w:id="45"/>
    </w:p>
    <w:p w14:paraId="40022C9B"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Este documento visa orientar os procedimentos e cuidados ambientais necessários à mitigação de efeitos ambientais negativos oriundos da instalação, operação e desmobilização do canteiro de obras. Visam também orientar o dimensionamento, localização e detalhamento de equipamentos sanitários e outros no sentido de garantir a qualidade ambiental.</w:t>
      </w:r>
    </w:p>
    <w:p w14:paraId="2E75FF5D"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A Contratada deverá ao longo da obra manter o canteiro de serviço limpo e organizado, removendo todo o entulho, periodicamente. </w:t>
      </w:r>
    </w:p>
    <w:p w14:paraId="7FD27071" w14:textId="694E1E7D"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O canteiro será implantado em local estratégico para execução dos serviços e de acordo com a localização indicada pela Fiscalização. </w:t>
      </w:r>
    </w:p>
    <w:p w14:paraId="4730A133"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É de responsabilidade da Contratada a elaboração do layout do canteiro, ficando a seu critério o posicionamento dos elementos componentes e sua construção deve seguir os padrões exigidos pelas concessionárias de serviços públicos e Normas Regulamentadoras do Ministério do Trabalho (NR-18). Fica a cargo da Fiscalização aprovar previamente o layout do canteiro. </w:t>
      </w:r>
    </w:p>
    <w:p w14:paraId="6A3D34EF" w14:textId="3220CCC3" w:rsidR="005B1B5A" w:rsidRPr="00721B35" w:rsidRDefault="005B1B5A" w:rsidP="00564506">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O layout de canteiro elaborado pela Contratada deverá incluir os itens de proteção e segurança contra roubo, bem como proteção, higiene e segurança dos trabalhadores de acordo com a legislaç</w:t>
      </w:r>
      <w:r w:rsidR="00564506" w:rsidRPr="00721B35">
        <w:rPr>
          <w:rFonts w:asciiTheme="minorHAnsi" w:hAnsiTheme="minorHAnsi" w:cstheme="minorHAnsi"/>
        </w:rPr>
        <w:t xml:space="preserve">ão trabalhista e </w:t>
      </w:r>
      <w:proofErr w:type="spellStart"/>
      <w:r w:rsidR="00564506" w:rsidRPr="00721B35">
        <w:rPr>
          <w:rFonts w:asciiTheme="minorHAnsi" w:hAnsiTheme="minorHAnsi" w:cstheme="minorHAnsi"/>
        </w:rPr>
        <w:t>NR´s</w:t>
      </w:r>
      <w:proofErr w:type="spellEnd"/>
      <w:r w:rsidR="00564506" w:rsidRPr="00721B35">
        <w:rPr>
          <w:rFonts w:asciiTheme="minorHAnsi" w:hAnsiTheme="minorHAnsi" w:cstheme="minorHAnsi"/>
        </w:rPr>
        <w:t xml:space="preserve"> em vigor.</w:t>
      </w:r>
    </w:p>
    <w:p w14:paraId="1F5BA990" w14:textId="60307E9D"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Preferencialmente, devem ser aproveitadas as instalações </w:t>
      </w:r>
      <w:proofErr w:type="spellStart"/>
      <w:r w:rsidR="00721B35">
        <w:rPr>
          <w:rFonts w:asciiTheme="minorHAnsi" w:hAnsiTheme="minorHAnsi" w:cstheme="minorHAnsi"/>
        </w:rPr>
        <w:t>hidros</w:t>
      </w:r>
      <w:r w:rsidR="00721B35" w:rsidRPr="00721B35">
        <w:rPr>
          <w:rFonts w:asciiTheme="minorHAnsi" w:hAnsiTheme="minorHAnsi" w:cstheme="minorHAnsi"/>
        </w:rPr>
        <w:t>sanitárias</w:t>
      </w:r>
      <w:proofErr w:type="spellEnd"/>
      <w:r w:rsidRPr="00721B35">
        <w:rPr>
          <w:rFonts w:asciiTheme="minorHAnsi" w:hAnsiTheme="minorHAnsi" w:cstheme="minorHAnsi"/>
        </w:rPr>
        <w:t xml:space="preserve"> e elétricas existentes para uso privativo do pessoal lotado na obra. A disposição dos esgotos, </w:t>
      </w:r>
      <w:r w:rsidR="00B6280C">
        <w:rPr>
          <w:rFonts w:asciiTheme="minorHAnsi" w:hAnsiTheme="minorHAnsi" w:cstheme="minorHAnsi"/>
        </w:rPr>
        <w:t>deve ser feita através de banheiro químico.</w:t>
      </w:r>
    </w:p>
    <w:p w14:paraId="1A84C31F"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Fica sob responsabilidade da CONTRATADA toda infraestrutura que necessitar para a instalação de água e energia para o referido Canteiro.</w:t>
      </w:r>
    </w:p>
    <w:p w14:paraId="563E9CE4" w14:textId="60896012" w:rsidR="005B1B5A" w:rsidRPr="00721B35" w:rsidRDefault="005B1B5A" w:rsidP="001D0396">
      <w:pPr>
        <w:widowControl w:val="0"/>
        <w:tabs>
          <w:tab w:val="left" w:pos="1276"/>
        </w:tabs>
        <w:overflowPunct w:val="0"/>
        <w:autoSpaceDE w:val="0"/>
        <w:autoSpaceDN w:val="0"/>
        <w:adjustRightInd w:val="0"/>
        <w:spacing w:after="0" w:line="360" w:lineRule="auto"/>
        <w:ind w:left="851"/>
        <w:jc w:val="both"/>
        <w:rPr>
          <w:rFonts w:asciiTheme="minorHAnsi" w:hAnsiTheme="minorHAnsi" w:cstheme="minorHAnsi"/>
        </w:rPr>
      </w:pPr>
      <w:r w:rsidRPr="00721B35">
        <w:rPr>
          <w:rFonts w:asciiTheme="minorHAnsi" w:hAnsiTheme="minorHAnsi" w:cstheme="minorHAnsi"/>
        </w:rPr>
        <w:t xml:space="preserve">A Contratada deverá instalar </w:t>
      </w:r>
      <w:r w:rsidR="00721B35" w:rsidRPr="00721B35">
        <w:rPr>
          <w:rFonts w:asciiTheme="minorHAnsi" w:hAnsiTheme="minorHAnsi" w:cstheme="minorHAnsi"/>
        </w:rPr>
        <w:t>os canteiros</w:t>
      </w:r>
      <w:r w:rsidRPr="00721B35">
        <w:rPr>
          <w:rFonts w:asciiTheme="minorHAnsi" w:hAnsiTheme="minorHAnsi" w:cstheme="minorHAnsi"/>
        </w:rPr>
        <w:t xml:space="preserve"> de obras no local onde serão realizados os serviços. No canteiro de obra, a Contratada, se instalará em </w:t>
      </w:r>
      <w:r w:rsidR="00721B35" w:rsidRPr="00721B35">
        <w:rPr>
          <w:rFonts w:asciiTheme="minorHAnsi" w:hAnsiTheme="minorHAnsi" w:cstheme="minorHAnsi"/>
        </w:rPr>
        <w:t>contêineres</w:t>
      </w:r>
      <w:r w:rsidR="00B6280C">
        <w:rPr>
          <w:rFonts w:asciiTheme="minorHAnsi" w:hAnsiTheme="minorHAnsi" w:cstheme="minorHAnsi"/>
        </w:rPr>
        <w:t xml:space="preserve"> do tipo escritório.</w:t>
      </w:r>
    </w:p>
    <w:p w14:paraId="3B15C80C" w14:textId="128E2F23"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lastRenderedPageBreak/>
        <w:t>O dimensionamento dos banheiros químicos deverá ser em função do número de operários.</w:t>
      </w:r>
    </w:p>
    <w:p w14:paraId="4DA83971"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As instalações elétricas provisórias e entrada de energia, inclusive fiação e demais dispositivos elétricos, deverão obedecer a todas as normas, posturas, regulamentos e determinações da Concessionária local e nos casos omissos, obedecerão às correspondentes Normas da ABNT e Resolução ANEEL. </w:t>
      </w:r>
    </w:p>
    <w:p w14:paraId="49B09006"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Devem ser consideradas, ainda, as seguintes medidas: </w:t>
      </w:r>
    </w:p>
    <w:p w14:paraId="15920635" w14:textId="77777777" w:rsidR="005B1B5A" w:rsidRPr="00721B35" w:rsidRDefault="005B1B5A" w:rsidP="002049FC">
      <w:pPr>
        <w:pStyle w:val="PargrafodaLista"/>
        <w:widowControl w:val="0"/>
        <w:numPr>
          <w:ilvl w:val="0"/>
          <w:numId w:val="9"/>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 xml:space="preserve">Disciplinar e destinar as águas superficiais de forma ambientalmente correta; </w:t>
      </w:r>
    </w:p>
    <w:p w14:paraId="1E04D26F" w14:textId="77777777" w:rsidR="005B1B5A" w:rsidRPr="00721B35" w:rsidRDefault="005B1B5A" w:rsidP="002049FC">
      <w:pPr>
        <w:pStyle w:val="PargrafodaLista"/>
        <w:widowControl w:val="0"/>
        <w:numPr>
          <w:ilvl w:val="0"/>
          <w:numId w:val="9"/>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As instalações de canteiro deverão atender as NR-18, Portaria do Ministério do Trabalho e Emprego – N. º3.733/20.</w:t>
      </w:r>
    </w:p>
    <w:p w14:paraId="3A09A220" w14:textId="77777777" w:rsidR="005B1B5A" w:rsidRPr="00721B35" w:rsidRDefault="005B1B5A" w:rsidP="002049FC">
      <w:pPr>
        <w:pStyle w:val="PargrafodaLista"/>
        <w:widowControl w:val="0"/>
        <w:numPr>
          <w:ilvl w:val="0"/>
          <w:numId w:val="9"/>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Quando instalado o canteiro e instalações provisórias devem ser apresentados os Laudo de Aterramento dos containers assinado por profissional capacitado e habilitado.</w:t>
      </w:r>
    </w:p>
    <w:p w14:paraId="1E9D6923"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p>
    <w:p w14:paraId="17D73072"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O canteiro de obras deverá dispor das seguintes estruturas:</w:t>
      </w:r>
    </w:p>
    <w:p w14:paraId="47155480" w14:textId="4DFCB133" w:rsidR="005B1B5A" w:rsidRPr="00721B35" w:rsidRDefault="005B1B5A" w:rsidP="002049FC">
      <w:pPr>
        <w:pStyle w:val="PargrafodaLista"/>
        <w:widowControl w:val="0"/>
        <w:numPr>
          <w:ilvl w:val="0"/>
          <w:numId w:val="10"/>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Instalações Elét</w:t>
      </w:r>
      <w:r w:rsidR="00564506" w:rsidRPr="00721B35">
        <w:rPr>
          <w:rFonts w:asciiTheme="minorHAnsi" w:hAnsiTheme="minorHAnsi" w:cstheme="minorHAnsi"/>
          <w:sz w:val="22"/>
          <w:szCs w:val="22"/>
        </w:rPr>
        <w:t xml:space="preserve">ricas. </w:t>
      </w:r>
    </w:p>
    <w:p w14:paraId="18578BE4" w14:textId="77777777" w:rsidR="005B1B5A" w:rsidRPr="00721B35" w:rsidRDefault="005B1B5A" w:rsidP="002049FC">
      <w:pPr>
        <w:pStyle w:val="PargrafodaLista"/>
        <w:widowControl w:val="0"/>
        <w:numPr>
          <w:ilvl w:val="0"/>
          <w:numId w:val="10"/>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Contêineres para guarda de materiais e equipamentos;</w:t>
      </w:r>
    </w:p>
    <w:p w14:paraId="719E780D" w14:textId="77777777" w:rsidR="005B1B5A" w:rsidRPr="00721B35" w:rsidRDefault="005B1B5A" w:rsidP="002049FC">
      <w:pPr>
        <w:pStyle w:val="PargrafodaLista"/>
        <w:widowControl w:val="0"/>
        <w:numPr>
          <w:ilvl w:val="0"/>
          <w:numId w:val="10"/>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Placas de sinalização e segurança, indicando práticas seguras, áreas de armazenamento e disposição de resíduos quando ocorrer etc.;</w:t>
      </w:r>
    </w:p>
    <w:p w14:paraId="67707CD6" w14:textId="77777777" w:rsidR="005B1B5A" w:rsidRPr="00721B35" w:rsidRDefault="005B1B5A" w:rsidP="002049FC">
      <w:pPr>
        <w:pStyle w:val="PargrafodaLista"/>
        <w:widowControl w:val="0"/>
        <w:numPr>
          <w:ilvl w:val="0"/>
          <w:numId w:val="10"/>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Quadro de Gestão a vista com indicadores relativos à Obra;</w:t>
      </w:r>
    </w:p>
    <w:p w14:paraId="61721028" w14:textId="77777777" w:rsidR="005B1B5A" w:rsidRPr="00721B35" w:rsidRDefault="005B1B5A" w:rsidP="002049FC">
      <w:pPr>
        <w:pStyle w:val="PargrafodaLista"/>
        <w:widowControl w:val="0"/>
        <w:numPr>
          <w:ilvl w:val="0"/>
          <w:numId w:val="10"/>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Banheiros Químicos;</w:t>
      </w:r>
    </w:p>
    <w:p w14:paraId="657BB0FF" w14:textId="31AE689E" w:rsidR="008D50CA" w:rsidRPr="00755AF4" w:rsidRDefault="005B1B5A" w:rsidP="002049FC">
      <w:pPr>
        <w:pStyle w:val="PargrafodaLista"/>
        <w:widowControl w:val="0"/>
        <w:numPr>
          <w:ilvl w:val="0"/>
          <w:numId w:val="10"/>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Placas de identificação e sinalização da Obra.</w:t>
      </w:r>
    </w:p>
    <w:p w14:paraId="06E5D6BA" w14:textId="77777777" w:rsidR="00755AF4" w:rsidRDefault="005B1B5A" w:rsidP="00755AF4">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Será a critério da contratada a logística para alimentação de seus colaboradores. Podendo ser através de deslocamento</w:t>
      </w:r>
      <w:r w:rsidR="00AE6CCF" w:rsidRPr="00721B35">
        <w:rPr>
          <w:rFonts w:asciiTheme="minorHAnsi" w:hAnsiTheme="minorHAnsi" w:cstheme="minorHAnsi"/>
        </w:rPr>
        <w:t xml:space="preserve"> até o restaurante mais próximo</w:t>
      </w:r>
      <w:r w:rsidR="00755AF4">
        <w:rPr>
          <w:rFonts w:asciiTheme="minorHAnsi" w:hAnsiTheme="minorHAnsi" w:cstheme="minorHAnsi"/>
        </w:rPr>
        <w:t>.</w:t>
      </w:r>
    </w:p>
    <w:p w14:paraId="1FE03359" w14:textId="649DC3DB" w:rsidR="00755AF4" w:rsidRDefault="005B1B5A" w:rsidP="001D0396">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Todos os custos relativos à instalação dos canteiros serão de r</w:t>
      </w:r>
      <w:r w:rsidR="00564506" w:rsidRPr="00721B35">
        <w:rPr>
          <w:rFonts w:asciiTheme="minorHAnsi" w:hAnsiTheme="minorHAnsi" w:cstheme="minorHAnsi"/>
        </w:rPr>
        <w:t xml:space="preserve">esponsabilidade da Contratada. </w:t>
      </w:r>
    </w:p>
    <w:p w14:paraId="4FAAF933" w14:textId="272BD090" w:rsidR="00EA5B03" w:rsidRPr="00721B35" w:rsidRDefault="00EA5B03" w:rsidP="001D0396">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p>
    <w:p w14:paraId="5DE6DDC6" w14:textId="351398D2" w:rsidR="005B1B5A" w:rsidRPr="00721B35" w:rsidRDefault="00614D8F" w:rsidP="00721B35">
      <w:pPr>
        <w:pStyle w:val="Ttulo2"/>
        <w:jc w:val="both"/>
        <w:rPr>
          <w:rFonts w:asciiTheme="minorHAnsi" w:hAnsiTheme="minorHAnsi" w:cstheme="minorHAnsi"/>
          <w:sz w:val="22"/>
          <w:szCs w:val="22"/>
        </w:rPr>
      </w:pPr>
      <w:bookmarkStart w:id="46" w:name="_Toc106107076"/>
      <w:r>
        <w:rPr>
          <w:rFonts w:asciiTheme="minorHAnsi" w:hAnsiTheme="minorHAnsi" w:cstheme="minorHAnsi"/>
          <w:sz w:val="22"/>
          <w:szCs w:val="22"/>
        </w:rPr>
        <w:t>Fluxo no Canteiro de obras</w:t>
      </w:r>
      <w:bookmarkEnd w:id="46"/>
    </w:p>
    <w:p w14:paraId="7CD6E1B9"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As condições de sinalização de fluxo de veículos e de pedestres devem ser cuidadosamente planejadas. </w:t>
      </w:r>
    </w:p>
    <w:p w14:paraId="5A9E6C84" w14:textId="77777777" w:rsidR="005B1B5A"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As áreas em obras serão devidamente isoladas com tela plástica, de malha 5mm e tábuas de </w:t>
      </w:r>
      <w:r w:rsidRPr="00721B35">
        <w:rPr>
          <w:rFonts w:asciiTheme="minorHAnsi" w:hAnsiTheme="minorHAnsi" w:cstheme="minorHAnsi"/>
        </w:rPr>
        <w:lastRenderedPageBreak/>
        <w:t>madeira pinus, mista ou equivalente da região, a fim de impedir a circulação de carros e pessoas no local. Deverá haver sinalização noturna com lâmpadas no local isolado.</w:t>
      </w:r>
    </w:p>
    <w:p w14:paraId="43C54D36" w14:textId="2904995C" w:rsidR="00C518EC" w:rsidRDefault="00C518EC" w:rsidP="00C518EC">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 placa para sinalização de obra será em aço galvanizado e deverá ser montada em cavalete metálico quadrado, de 1 m de lado.</w:t>
      </w:r>
    </w:p>
    <w:p w14:paraId="56ECD9D0" w14:textId="576CE591" w:rsidR="00C518EC" w:rsidRPr="00721B35" w:rsidRDefault="00C518EC"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Os cavaletes de sinalização e as placas deverão ser entregues à EMAP após a conclusão do contrato.</w:t>
      </w:r>
    </w:p>
    <w:p w14:paraId="70C35FBF" w14:textId="77777777" w:rsidR="00755AF4" w:rsidRDefault="005B1B5A" w:rsidP="00755AF4">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 disponibilidade de água para o consumo humano deve ser potável e de r</w:t>
      </w:r>
      <w:r w:rsidR="00755AF4">
        <w:rPr>
          <w:rFonts w:asciiTheme="minorHAnsi" w:hAnsiTheme="minorHAnsi" w:cstheme="minorHAnsi"/>
        </w:rPr>
        <w:t xml:space="preserve">esponsabilidade da Contratada. </w:t>
      </w:r>
    </w:p>
    <w:p w14:paraId="02B6509F" w14:textId="123D2298" w:rsidR="005B1B5A" w:rsidRPr="00721B35" w:rsidRDefault="005B1B5A" w:rsidP="00755AF4">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As despesas provenientes do consumo de água para a obra, esgoto e energia, durante todo o período da construção estendendo–se até a data da entrega, serão de inteira responsabilidade da EMAP, exceto os custos com a infraestrutura de implantação. </w:t>
      </w:r>
    </w:p>
    <w:p w14:paraId="273FA2C7"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Citam–se, ainda, as seguintes medidas de proteção ambiental a serem consideradas: </w:t>
      </w:r>
    </w:p>
    <w:p w14:paraId="4F547CEB"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Os serviços de limpeza e conservação dessas instalações, durante o período contratual, serão de responsabilidade da Contratada.</w:t>
      </w:r>
    </w:p>
    <w:p w14:paraId="77491EEE"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O lixo doméstico (marmitas </w:t>
      </w:r>
      <w:proofErr w:type="spellStart"/>
      <w:r w:rsidRPr="00721B35">
        <w:rPr>
          <w:rFonts w:asciiTheme="minorHAnsi" w:hAnsiTheme="minorHAnsi" w:cstheme="minorHAnsi"/>
        </w:rPr>
        <w:t>aluminizadas</w:t>
      </w:r>
      <w:proofErr w:type="spellEnd"/>
      <w:r w:rsidRPr="00721B35">
        <w:rPr>
          <w:rFonts w:asciiTheme="minorHAnsi" w:hAnsiTheme="minorHAnsi" w:cstheme="minorHAnsi"/>
        </w:rPr>
        <w:t>, copos descartáveis, papeis, plásticos, etc.) deverá ser acondicionado em recipientes de plásticos ou lixeiras industriais. Os resíduos citados serão destinados para local ambientalmente correto, incluindo carregamento, transporte e descarregamento, ficando inteiramente a cargo da Contratada.</w:t>
      </w:r>
    </w:p>
    <w:p w14:paraId="4B348F50"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O fluxo de atividade dentro do canteiro de obra deverá ser planejado de maneira racionalizada para que os serviços possam se dar, de acordo com o cronograma apresentado pela própria Contratada. </w:t>
      </w:r>
    </w:p>
    <w:p w14:paraId="3A6ADDD5"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Um fato bastante relevante é que a Contratada deverá se organizar de modo a atender a necessidade de execução dos serviços de forma a causar o mínimo de interferência nas demais atividades paralelas que estarão sendo desenvolvidas. Isto inclui, inclusive, a programação das equipes para trabalho em horários diferentes </w:t>
      </w:r>
    </w:p>
    <w:p w14:paraId="463FA529"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 critério da Contratada as 4 horas do sábado poderão ser distribuídas durante a semana desde que atenda as seguintes premissas:</w:t>
      </w:r>
    </w:p>
    <w:p w14:paraId="12AFFB0D" w14:textId="77777777" w:rsidR="005B1B5A" w:rsidRPr="00721B35" w:rsidRDefault="005B1B5A" w:rsidP="002049FC">
      <w:pPr>
        <w:pStyle w:val="PargrafodaLista"/>
        <w:widowControl w:val="0"/>
        <w:numPr>
          <w:ilvl w:val="0"/>
          <w:numId w:val="10"/>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Não tenha turno de Trabalho superiores a 5h contínuas;</w:t>
      </w:r>
    </w:p>
    <w:p w14:paraId="00DF18E5" w14:textId="77777777" w:rsidR="005B1B5A" w:rsidRPr="00721B35" w:rsidRDefault="005B1B5A" w:rsidP="00564506">
      <w:pPr>
        <w:pStyle w:val="Ttulo2"/>
        <w:rPr>
          <w:rFonts w:asciiTheme="minorHAnsi" w:hAnsiTheme="minorHAnsi" w:cstheme="minorHAnsi"/>
          <w:sz w:val="22"/>
          <w:szCs w:val="22"/>
        </w:rPr>
      </w:pPr>
      <w:bookmarkStart w:id="47" w:name="_Toc78469803"/>
      <w:bookmarkStart w:id="48" w:name="_Toc106107077"/>
      <w:r w:rsidRPr="00721B35">
        <w:rPr>
          <w:rFonts w:asciiTheme="minorHAnsi" w:hAnsiTheme="minorHAnsi" w:cstheme="minorHAnsi"/>
          <w:sz w:val="22"/>
          <w:szCs w:val="22"/>
        </w:rPr>
        <w:lastRenderedPageBreak/>
        <w:t>Placas padrão de obra</w:t>
      </w:r>
      <w:bookmarkEnd w:id="47"/>
      <w:bookmarkEnd w:id="48"/>
    </w:p>
    <w:p w14:paraId="40674CCC"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 base da placa terá os pés de apoio em madeira, sendo 1 metro enterrado no solo, com chapa de aço galvanizado e moldura em madeira fixada com pregos.</w:t>
      </w:r>
    </w:p>
    <w:p w14:paraId="55F9FE52" w14:textId="482FA7C0" w:rsidR="005B1B5A" w:rsidRPr="00721B35" w:rsidRDefault="00721B35"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 (</w:t>
      </w:r>
      <w:r w:rsidR="005B1B5A" w:rsidRPr="00721B35">
        <w:rPr>
          <w:rFonts w:asciiTheme="minorHAnsi" w:hAnsiTheme="minorHAnsi" w:cstheme="minorHAnsi"/>
        </w:rPr>
        <w:t xml:space="preserve">s) </w:t>
      </w:r>
      <w:r w:rsidRPr="00721B35">
        <w:rPr>
          <w:rFonts w:asciiTheme="minorHAnsi" w:hAnsiTheme="minorHAnsi" w:cstheme="minorHAnsi"/>
        </w:rPr>
        <w:t>placa (</w:t>
      </w:r>
      <w:r w:rsidR="005B1B5A" w:rsidRPr="00721B35">
        <w:rPr>
          <w:rFonts w:asciiTheme="minorHAnsi" w:hAnsiTheme="minorHAnsi" w:cstheme="minorHAnsi"/>
        </w:rPr>
        <w:t xml:space="preserve">s) da obra </w:t>
      </w:r>
      <w:r w:rsidRPr="00721B35">
        <w:rPr>
          <w:rFonts w:asciiTheme="minorHAnsi" w:hAnsiTheme="minorHAnsi" w:cstheme="minorHAnsi"/>
        </w:rPr>
        <w:t>deverá (</w:t>
      </w:r>
      <w:proofErr w:type="spellStart"/>
      <w:r w:rsidR="005B1B5A" w:rsidRPr="00721B35">
        <w:rPr>
          <w:rFonts w:asciiTheme="minorHAnsi" w:hAnsiTheme="minorHAnsi" w:cstheme="minorHAnsi"/>
        </w:rPr>
        <w:t>ão</w:t>
      </w:r>
      <w:proofErr w:type="spellEnd"/>
      <w:r w:rsidR="005B1B5A" w:rsidRPr="00721B35">
        <w:rPr>
          <w:rFonts w:asciiTheme="minorHAnsi" w:hAnsiTheme="minorHAnsi" w:cstheme="minorHAnsi"/>
        </w:rPr>
        <w:t xml:space="preserve">) ser </w:t>
      </w:r>
      <w:r w:rsidRPr="00721B35">
        <w:rPr>
          <w:rFonts w:asciiTheme="minorHAnsi" w:hAnsiTheme="minorHAnsi" w:cstheme="minorHAnsi"/>
        </w:rPr>
        <w:t>colocada (</w:t>
      </w:r>
      <w:r w:rsidR="005B1B5A" w:rsidRPr="00721B35">
        <w:rPr>
          <w:rFonts w:asciiTheme="minorHAnsi" w:hAnsiTheme="minorHAnsi" w:cstheme="minorHAnsi"/>
        </w:rPr>
        <w:t>s) em locais bem visíveis definidos pela Fiscalização, conforme modelo padronizado a ser fornecido, nas dimensões indicadas em especificação própria de acordo com exigências e normas do CREA/MA ou CAU/MA. Sempre obedecendo ao padrão de cor, tamanho, e procedimentos próprios, ficando seus custos a cargo da Contratada de acordo com a sua planilha orçamentária.</w:t>
      </w:r>
    </w:p>
    <w:p w14:paraId="729E679A"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 placa da obra, conterá as seguintes indicações:</w:t>
      </w:r>
    </w:p>
    <w:p w14:paraId="41F97AA7" w14:textId="77777777" w:rsidR="005B1B5A" w:rsidRPr="00721B35" w:rsidRDefault="005B1B5A" w:rsidP="002049FC">
      <w:pPr>
        <w:pStyle w:val="PargrafodaLista"/>
        <w:widowControl w:val="0"/>
        <w:numPr>
          <w:ilvl w:val="0"/>
          <w:numId w:val="11"/>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Nomes dos responsáveis técnicos;</w:t>
      </w:r>
    </w:p>
    <w:p w14:paraId="1AE32E50" w14:textId="77777777" w:rsidR="005B1B5A" w:rsidRPr="00721B35" w:rsidRDefault="005B1B5A" w:rsidP="002049FC">
      <w:pPr>
        <w:pStyle w:val="PargrafodaLista"/>
        <w:widowControl w:val="0"/>
        <w:numPr>
          <w:ilvl w:val="0"/>
          <w:numId w:val="11"/>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Especificação da obra, conforme modelo de placa já adotado e padronizado pela EMAP - Empresa Maranhense de Administração Portuária;</w:t>
      </w:r>
    </w:p>
    <w:p w14:paraId="18747E25" w14:textId="77777777" w:rsidR="005B1B5A" w:rsidRPr="00721B35" w:rsidRDefault="005B1B5A" w:rsidP="002049FC">
      <w:pPr>
        <w:pStyle w:val="PargrafodaLista"/>
        <w:widowControl w:val="0"/>
        <w:numPr>
          <w:ilvl w:val="0"/>
          <w:numId w:val="11"/>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Valor dos recursos aplicados;</w:t>
      </w:r>
    </w:p>
    <w:p w14:paraId="48180511" w14:textId="77777777" w:rsidR="005B1B5A" w:rsidRPr="00721B35" w:rsidRDefault="005B1B5A" w:rsidP="002049FC">
      <w:pPr>
        <w:pStyle w:val="PargrafodaLista"/>
        <w:widowControl w:val="0"/>
        <w:numPr>
          <w:ilvl w:val="0"/>
          <w:numId w:val="11"/>
        </w:numPr>
        <w:tabs>
          <w:tab w:val="left" w:pos="1276"/>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Informações de convênios.</w:t>
      </w:r>
    </w:p>
    <w:p w14:paraId="5C873CC8" w14:textId="77777777" w:rsidR="005B1B5A" w:rsidRPr="00721B35"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O modelo contendo dimensões e forma será conforme figura a seguir.</w:t>
      </w:r>
    </w:p>
    <w:p w14:paraId="1AC68C99" w14:textId="77777777" w:rsidR="005B1B5A" w:rsidRPr="00D773DE"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p>
    <w:p w14:paraId="4E0C8E4A" w14:textId="77777777" w:rsidR="005B1B5A" w:rsidRPr="00D773DE" w:rsidRDefault="005B1B5A" w:rsidP="00721B35">
      <w:pPr>
        <w:widowControl w:val="0"/>
        <w:tabs>
          <w:tab w:val="left" w:pos="1276"/>
        </w:tabs>
        <w:overflowPunct w:val="0"/>
        <w:autoSpaceDE w:val="0"/>
        <w:autoSpaceDN w:val="0"/>
        <w:adjustRightInd w:val="0"/>
        <w:spacing w:after="0" w:line="360" w:lineRule="auto"/>
        <w:jc w:val="center"/>
        <w:rPr>
          <w:rFonts w:asciiTheme="minorHAnsi" w:hAnsiTheme="minorHAnsi" w:cstheme="minorHAnsi"/>
        </w:rPr>
      </w:pPr>
      <w:r w:rsidRPr="00D773DE">
        <w:rPr>
          <w:rFonts w:asciiTheme="minorHAnsi" w:hAnsiTheme="minorHAnsi" w:cstheme="minorHAnsi"/>
          <w:noProof/>
        </w:rPr>
        <w:drawing>
          <wp:inline distT="0" distB="0" distL="0" distR="0" wp14:anchorId="7CC30800" wp14:editId="6116E042">
            <wp:extent cx="4410075" cy="2305433"/>
            <wp:effectExtent l="0" t="0" r="0" b="0"/>
            <wp:docPr id="110" name="Imagem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laca Obra Cujupe Modificada.png"/>
                    <pic:cNvPicPr/>
                  </pic:nvPicPr>
                  <pic:blipFill>
                    <a:blip r:embed="rId16">
                      <a:extLst>
                        <a:ext uri="{28A0092B-C50C-407E-A947-70E740481C1C}">
                          <a14:useLocalDpi xmlns:a14="http://schemas.microsoft.com/office/drawing/2010/main" val="0"/>
                        </a:ext>
                      </a:extLst>
                    </a:blip>
                    <a:stretch>
                      <a:fillRect/>
                    </a:stretch>
                  </pic:blipFill>
                  <pic:spPr>
                    <a:xfrm>
                      <a:off x="0" y="0"/>
                      <a:ext cx="4450605" cy="2326621"/>
                    </a:xfrm>
                    <a:prstGeom prst="rect">
                      <a:avLst/>
                    </a:prstGeom>
                  </pic:spPr>
                </pic:pic>
              </a:graphicData>
            </a:graphic>
          </wp:inline>
        </w:drawing>
      </w:r>
    </w:p>
    <w:p w14:paraId="66D49D2D" w14:textId="163B9A51" w:rsidR="00755AF4" w:rsidRPr="00632AE7" w:rsidRDefault="00755AF4" w:rsidP="00755AF4">
      <w:pPr>
        <w:pStyle w:val="Legenda"/>
        <w:contextualSpacing/>
        <w:jc w:val="center"/>
        <w:rPr>
          <w:rFonts w:asciiTheme="minorHAnsi" w:hAnsiTheme="minorHAnsi" w:cstheme="minorHAnsi"/>
          <w:szCs w:val="22"/>
        </w:rPr>
      </w:pPr>
      <w:bookmarkStart w:id="49" w:name="_Toc55901220"/>
      <w:r w:rsidRPr="00632AE7">
        <w:rPr>
          <w:rFonts w:asciiTheme="minorHAnsi" w:hAnsiTheme="minorHAnsi" w:cstheme="minorHAnsi"/>
          <w:szCs w:val="22"/>
        </w:rPr>
        <w:t xml:space="preserve">Figura </w:t>
      </w:r>
      <w:r w:rsidRPr="00632AE7">
        <w:rPr>
          <w:rFonts w:asciiTheme="minorHAnsi" w:hAnsiTheme="minorHAnsi" w:cstheme="minorHAnsi"/>
          <w:szCs w:val="22"/>
        </w:rPr>
        <w:fldChar w:fldCharType="begin"/>
      </w:r>
      <w:r w:rsidRPr="00632AE7">
        <w:rPr>
          <w:rFonts w:asciiTheme="minorHAnsi" w:hAnsiTheme="minorHAnsi" w:cstheme="minorHAnsi"/>
          <w:szCs w:val="22"/>
        </w:rPr>
        <w:instrText xml:space="preserve"> SEQ Figura \* ARABIC </w:instrText>
      </w:r>
      <w:r w:rsidRPr="00632AE7">
        <w:rPr>
          <w:rFonts w:asciiTheme="minorHAnsi" w:hAnsiTheme="minorHAnsi" w:cstheme="minorHAnsi"/>
          <w:szCs w:val="22"/>
        </w:rPr>
        <w:fldChar w:fldCharType="separate"/>
      </w:r>
      <w:r>
        <w:rPr>
          <w:rFonts w:asciiTheme="minorHAnsi" w:hAnsiTheme="minorHAnsi" w:cstheme="minorHAnsi"/>
          <w:noProof/>
          <w:szCs w:val="22"/>
        </w:rPr>
        <w:t>9</w:t>
      </w:r>
      <w:r w:rsidRPr="00632AE7">
        <w:rPr>
          <w:rFonts w:asciiTheme="minorHAnsi" w:hAnsiTheme="minorHAnsi" w:cstheme="minorHAnsi"/>
          <w:szCs w:val="22"/>
        </w:rPr>
        <w:fldChar w:fldCharType="end"/>
      </w:r>
      <w:r>
        <w:rPr>
          <w:rFonts w:asciiTheme="minorHAnsi" w:hAnsiTheme="minorHAnsi" w:cstheme="minorHAnsi"/>
          <w:szCs w:val="22"/>
        </w:rPr>
        <w:t xml:space="preserve"> – </w:t>
      </w:r>
      <w:r w:rsidRPr="00721B35">
        <w:rPr>
          <w:rFonts w:asciiTheme="minorHAnsi" w:hAnsiTheme="minorHAnsi" w:cstheme="minorHAnsi"/>
        </w:rPr>
        <w:t>Placa de Identificação da obra</w:t>
      </w:r>
    </w:p>
    <w:p w14:paraId="52BB9C60" w14:textId="77777777" w:rsidR="005B1B5A" w:rsidRPr="00721B35" w:rsidRDefault="005B1B5A" w:rsidP="00755AF4">
      <w:pPr>
        <w:widowControl w:val="0"/>
        <w:tabs>
          <w:tab w:val="left" w:pos="1276"/>
        </w:tabs>
        <w:overflowPunct w:val="0"/>
        <w:autoSpaceDE w:val="0"/>
        <w:autoSpaceDN w:val="0"/>
        <w:adjustRightInd w:val="0"/>
        <w:spacing w:after="0" w:line="240" w:lineRule="auto"/>
        <w:jc w:val="center"/>
        <w:rPr>
          <w:rFonts w:asciiTheme="minorHAnsi" w:hAnsiTheme="minorHAnsi" w:cstheme="minorHAnsi"/>
          <w:sz w:val="20"/>
        </w:rPr>
      </w:pPr>
      <w:r w:rsidRPr="00721B35">
        <w:rPr>
          <w:rFonts w:asciiTheme="minorHAnsi" w:hAnsiTheme="minorHAnsi" w:cstheme="minorHAnsi"/>
          <w:sz w:val="20"/>
        </w:rPr>
        <w:t>Fonte: EMAP (2021)</w:t>
      </w:r>
      <w:bookmarkEnd w:id="49"/>
    </w:p>
    <w:p w14:paraId="026AF382" w14:textId="77777777" w:rsidR="005B1B5A" w:rsidRPr="00D773DE"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p>
    <w:p w14:paraId="64B8EFD0" w14:textId="2667EC75" w:rsidR="005B1B5A" w:rsidRPr="00721B35" w:rsidRDefault="00614D8F" w:rsidP="00564506">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A placa deverá conter dimensão mínima de 6m² (3x2) (</w:t>
      </w:r>
      <w:proofErr w:type="spellStart"/>
      <w:r>
        <w:rPr>
          <w:rFonts w:asciiTheme="minorHAnsi" w:hAnsiTheme="minorHAnsi" w:cstheme="minorHAnsi"/>
        </w:rPr>
        <w:t>CxH</w:t>
      </w:r>
      <w:proofErr w:type="spellEnd"/>
      <w:r>
        <w:rPr>
          <w:rFonts w:asciiTheme="minorHAnsi" w:hAnsiTheme="minorHAnsi" w:cstheme="minorHAnsi"/>
        </w:rPr>
        <w:t xml:space="preserve">). </w:t>
      </w:r>
      <w:r w:rsidR="005B1B5A" w:rsidRPr="00721B35">
        <w:rPr>
          <w:rFonts w:asciiTheme="minorHAnsi" w:hAnsiTheme="minorHAnsi" w:cstheme="minorHAnsi"/>
        </w:rPr>
        <w:t>O modelo será fornecid</w:t>
      </w:r>
      <w:r w:rsidR="00C518EC">
        <w:rPr>
          <w:rFonts w:asciiTheme="minorHAnsi" w:hAnsiTheme="minorHAnsi" w:cstheme="minorHAnsi"/>
        </w:rPr>
        <w:t>o</w:t>
      </w:r>
      <w:r w:rsidR="005B1B5A" w:rsidRPr="00721B35">
        <w:rPr>
          <w:rFonts w:asciiTheme="minorHAnsi" w:hAnsiTheme="minorHAnsi" w:cstheme="minorHAnsi"/>
        </w:rPr>
        <w:t xml:space="preserve"> pela E</w:t>
      </w:r>
      <w:r w:rsidR="00564506" w:rsidRPr="00721B35">
        <w:rPr>
          <w:rFonts w:asciiTheme="minorHAnsi" w:hAnsiTheme="minorHAnsi" w:cstheme="minorHAnsi"/>
        </w:rPr>
        <w:t xml:space="preserve">MAP e </w:t>
      </w:r>
      <w:r w:rsidR="00564506" w:rsidRPr="00721B35">
        <w:rPr>
          <w:rFonts w:asciiTheme="minorHAnsi" w:hAnsiTheme="minorHAnsi" w:cstheme="minorHAnsi"/>
        </w:rPr>
        <w:lastRenderedPageBreak/>
        <w:t>informado a Fiscalização.</w:t>
      </w:r>
    </w:p>
    <w:p w14:paraId="25D4F361" w14:textId="77777777" w:rsidR="005B1B5A" w:rsidRPr="00721B35" w:rsidRDefault="005B1B5A" w:rsidP="00564506">
      <w:pPr>
        <w:pStyle w:val="Ttulo2"/>
        <w:rPr>
          <w:rFonts w:asciiTheme="minorHAnsi" w:hAnsiTheme="minorHAnsi" w:cstheme="minorHAnsi"/>
          <w:sz w:val="22"/>
          <w:szCs w:val="24"/>
        </w:rPr>
      </w:pPr>
      <w:bookmarkStart w:id="50" w:name="_Toc78469804"/>
      <w:bookmarkStart w:id="51" w:name="_Toc106107078"/>
      <w:proofErr w:type="spellStart"/>
      <w:r w:rsidRPr="00721B35">
        <w:rPr>
          <w:rFonts w:asciiTheme="minorHAnsi" w:hAnsiTheme="minorHAnsi" w:cstheme="minorHAnsi"/>
          <w:sz w:val="22"/>
          <w:szCs w:val="24"/>
        </w:rPr>
        <w:t>Cercamento</w:t>
      </w:r>
      <w:proofErr w:type="spellEnd"/>
      <w:r w:rsidRPr="00721B35">
        <w:rPr>
          <w:rFonts w:asciiTheme="minorHAnsi" w:hAnsiTheme="minorHAnsi" w:cstheme="minorHAnsi"/>
          <w:sz w:val="22"/>
          <w:szCs w:val="24"/>
        </w:rPr>
        <w:t xml:space="preserve"> provisório do canteiro</w:t>
      </w:r>
      <w:bookmarkEnd w:id="50"/>
      <w:bookmarkEnd w:id="51"/>
    </w:p>
    <w:p w14:paraId="75898A88" w14:textId="1FE51D30" w:rsidR="005B1B5A"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szCs w:val="24"/>
        </w:rPr>
      </w:pPr>
      <w:r w:rsidRPr="00721B35">
        <w:rPr>
          <w:rFonts w:asciiTheme="minorHAnsi" w:hAnsiTheme="minorHAnsi" w:cstheme="minorHAnsi"/>
          <w:szCs w:val="24"/>
        </w:rPr>
        <w:t xml:space="preserve">O </w:t>
      </w:r>
      <w:proofErr w:type="spellStart"/>
      <w:r w:rsidRPr="00721B35">
        <w:rPr>
          <w:rFonts w:asciiTheme="minorHAnsi" w:hAnsiTheme="minorHAnsi" w:cstheme="minorHAnsi"/>
          <w:szCs w:val="24"/>
        </w:rPr>
        <w:t>cercamento</w:t>
      </w:r>
      <w:proofErr w:type="spellEnd"/>
      <w:r w:rsidRPr="00721B35">
        <w:rPr>
          <w:rFonts w:asciiTheme="minorHAnsi" w:hAnsiTheme="minorHAnsi" w:cstheme="minorHAnsi"/>
          <w:szCs w:val="24"/>
        </w:rPr>
        <w:t xml:space="preserve"> provisório será usado para dividir o tráfego de pedestres do tráfego da obra. Os tapumes poderão ser usados para fazer essa divisão, devem ser utilizados para cercar o perímetro das obras (sempre que possível) que acontecerão no local. </w:t>
      </w:r>
      <w:r w:rsidR="00855929">
        <w:rPr>
          <w:rFonts w:asciiTheme="minorHAnsi" w:hAnsiTheme="minorHAnsi" w:cstheme="minorHAnsi"/>
          <w:szCs w:val="24"/>
        </w:rPr>
        <w:t>Serão empregados cavaletes de madeira e tela de segurança de forma e separar o fluxo de execução da obra e as atividades operacionais do Porto.</w:t>
      </w:r>
    </w:p>
    <w:p w14:paraId="339D8584" w14:textId="3E467228" w:rsidR="00855929" w:rsidRDefault="00855929"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szCs w:val="24"/>
        </w:rPr>
      </w:pPr>
      <w:r>
        <w:rPr>
          <w:rFonts w:asciiTheme="minorHAnsi" w:hAnsiTheme="minorHAnsi" w:cstheme="minorHAnsi"/>
          <w:szCs w:val="24"/>
        </w:rPr>
        <w:t xml:space="preserve">O </w:t>
      </w:r>
      <w:proofErr w:type="spellStart"/>
      <w:r>
        <w:rPr>
          <w:rFonts w:asciiTheme="minorHAnsi" w:hAnsiTheme="minorHAnsi" w:cstheme="minorHAnsi"/>
          <w:szCs w:val="24"/>
        </w:rPr>
        <w:t>cercamento</w:t>
      </w:r>
      <w:proofErr w:type="spellEnd"/>
      <w:r>
        <w:rPr>
          <w:rFonts w:asciiTheme="minorHAnsi" w:hAnsiTheme="minorHAnsi" w:cstheme="minorHAnsi"/>
          <w:szCs w:val="24"/>
        </w:rPr>
        <w:t xml:space="preserve"> deverá ser sinalizado e possuir</w:t>
      </w:r>
      <w:r w:rsidRPr="00721B35">
        <w:rPr>
          <w:rFonts w:asciiTheme="minorHAnsi" w:hAnsiTheme="minorHAnsi" w:cstheme="minorHAnsi"/>
          <w:szCs w:val="24"/>
        </w:rPr>
        <w:t xml:space="preserve"> manutenção permanente, seja da estrutura, seja da pintura, devendo ser reparadas ou substituídas quando apresentarem deterioração. Deve-se garantir a limpeza e visibilidade do tapume durante toda a obra.</w:t>
      </w:r>
    </w:p>
    <w:p w14:paraId="072EC160" w14:textId="72D5A816" w:rsidR="008B5B2A" w:rsidRDefault="008B5B2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szCs w:val="24"/>
        </w:rPr>
      </w:pPr>
      <w:r>
        <w:rPr>
          <w:rFonts w:asciiTheme="minorHAnsi" w:hAnsiTheme="minorHAnsi" w:cstheme="minorHAnsi"/>
          <w:szCs w:val="24"/>
        </w:rPr>
        <w:t>Todos os tapumes metálicos deverão ser entregues pela contratada à Contratante após a finalização do objeto do contrato.</w:t>
      </w:r>
    </w:p>
    <w:p w14:paraId="4F784EE2" w14:textId="46BAB996" w:rsidR="00855929" w:rsidRPr="00721B35" w:rsidRDefault="00855929"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szCs w:val="24"/>
        </w:rPr>
      </w:pPr>
      <w:r>
        <w:rPr>
          <w:rFonts w:asciiTheme="minorHAnsi" w:hAnsiTheme="minorHAnsi" w:cstheme="minorHAnsi"/>
          <w:szCs w:val="24"/>
        </w:rPr>
        <w:t>Deverá ser previsto sinalização noturna da área em que acontecerá a obra</w:t>
      </w:r>
      <w:r w:rsidR="00C518EC">
        <w:rPr>
          <w:rFonts w:asciiTheme="minorHAnsi" w:hAnsiTheme="minorHAnsi" w:cstheme="minorHAnsi"/>
          <w:szCs w:val="24"/>
        </w:rPr>
        <w:t>.</w:t>
      </w:r>
    </w:p>
    <w:p w14:paraId="01D17DB8" w14:textId="77777777" w:rsidR="005B1B5A" w:rsidRPr="00755AF4" w:rsidRDefault="005B1B5A" w:rsidP="00564506">
      <w:pPr>
        <w:pStyle w:val="Ttulo2"/>
        <w:rPr>
          <w:rFonts w:asciiTheme="minorHAnsi" w:hAnsiTheme="minorHAnsi" w:cstheme="minorHAnsi"/>
          <w:sz w:val="22"/>
          <w:szCs w:val="24"/>
        </w:rPr>
      </w:pPr>
      <w:bookmarkStart w:id="52" w:name="_Toc106107079"/>
      <w:r w:rsidRPr="00755AF4">
        <w:rPr>
          <w:rFonts w:asciiTheme="minorHAnsi" w:hAnsiTheme="minorHAnsi" w:cstheme="minorHAnsi"/>
          <w:sz w:val="22"/>
          <w:szCs w:val="24"/>
        </w:rPr>
        <w:t>Desmobilização</w:t>
      </w:r>
      <w:bookmarkEnd w:id="52"/>
    </w:p>
    <w:p w14:paraId="5CD0BF5A" w14:textId="77777777" w:rsidR="005B1B5A" w:rsidRPr="00D773DE" w:rsidRDefault="005B1B5A" w:rsidP="005B1B5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D773DE">
        <w:rPr>
          <w:rFonts w:asciiTheme="minorHAnsi" w:hAnsiTheme="minorHAnsi" w:cstheme="minorHAnsi"/>
        </w:rPr>
        <w:t xml:space="preserve">Após a finalização dos serviços no local, os canteiros específicos poderão ser desmobilizados. O Canteiro Geral só poderá ser desmobilizado após a entrega final da obra e aceite da Fiscalização. </w:t>
      </w:r>
    </w:p>
    <w:p w14:paraId="4F49D2C9" w14:textId="77777777" w:rsidR="005B1B5A" w:rsidRPr="00D773DE" w:rsidRDefault="005B1B5A" w:rsidP="005B1B5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D773DE">
        <w:rPr>
          <w:rFonts w:asciiTheme="minorHAnsi" w:hAnsiTheme="minorHAnsi" w:cstheme="minorHAnsi"/>
        </w:rPr>
        <w:t>Para desmobilização, todas as normas de segurança e proteção ao meio ambiente deverão ser seguidas para evitar acidentes e/ou impactos ambientais. Assim deverão ser desmobilizados/desmontados:</w:t>
      </w:r>
    </w:p>
    <w:p w14:paraId="5E2859DC" w14:textId="104B5E0D" w:rsidR="005B1B5A" w:rsidRPr="00D773DE" w:rsidRDefault="00855929" w:rsidP="002049FC">
      <w:pPr>
        <w:pStyle w:val="PargrafodaLista"/>
        <w:widowControl w:val="0"/>
        <w:numPr>
          <w:ilvl w:val="1"/>
          <w:numId w:val="12"/>
        </w:numPr>
        <w:tabs>
          <w:tab w:val="left" w:pos="2362"/>
        </w:tabs>
        <w:overflowPunct w:val="0"/>
        <w:autoSpaceDE w:val="0"/>
        <w:autoSpaceDN w:val="0"/>
        <w:adjustRightInd w:val="0"/>
        <w:spacing w:line="360" w:lineRule="auto"/>
        <w:rPr>
          <w:rFonts w:asciiTheme="minorHAnsi" w:hAnsiTheme="minorHAnsi" w:cstheme="minorHAnsi"/>
          <w:sz w:val="22"/>
          <w:szCs w:val="22"/>
        </w:rPr>
      </w:pPr>
      <w:proofErr w:type="spellStart"/>
      <w:r>
        <w:rPr>
          <w:rFonts w:asciiTheme="minorHAnsi" w:hAnsiTheme="minorHAnsi" w:cstheme="minorHAnsi"/>
          <w:sz w:val="22"/>
          <w:szCs w:val="22"/>
        </w:rPr>
        <w:t>Cercamentos</w:t>
      </w:r>
      <w:proofErr w:type="spellEnd"/>
      <w:r>
        <w:rPr>
          <w:rFonts w:asciiTheme="minorHAnsi" w:hAnsiTheme="minorHAnsi" w:cstheme="minorHAnsi"/>
          <w:sz w:val="22"/>
          <w:szCs w:val="22"/>
        </w:rPr>
        <w:t>;</w:t>
      </w:r>
    </w:p>
    <w:p w14:paraId="4D0C3BE4" w14:textId="77777777" w:rsidR="005B1B5A" w:rsidRPr="00D773DE" w:rsidRDefault="005B1B5A" w:rsidP="002049FC">
      <w:pPr>
        <w:pStyle w:val="PargrafodaLista"/>
        <w:widowControl w:val="0"/>
        <w:numPr>
          <w:ilvl w:val="1"/>
          <w:numId w:val="12"/>
        </w:numPr>
        <w:tabs>
          <w:tab w:val="left" w:pos="2362"/>
        </w:tabs>
        <w:overflowPunct w:val="0"/>
        <w:autoSpaceDE w:val="0"/>
        <w:autoSpaceDN w:val="0"/>
        <w:adjustRightInd w:val="0"/>
        <w:spacing w:line="360" w:lineRule="auto"/>
        <w:rPr>
          <w:rFonts w:asciiTheme="minorHAnsi" w:hAnsiTheme="minorHAnsi" w:cstheme="minorHAnsi"/>
          <w:sz w:val="22"/>
          <w:szCs w:val="22"/>
        </w:rPr>
      </w:pPr>
      <w:r w:rsidRPr="00D773DE">
        <w:rPr>
          <w:rFonts w:asciiTheme="minorHAnsi" w:hAnsiTheme="minorHAnsi" w:cstheme="minorHAnsi"/>
          <w:sz w:val="22"/>
          <w:szCs w:val="22"/>
        </w:rPr>
        <w:t>Containers;</w:t>
      </w:r>
    </w:p>
    <w:p w14:paraId="6962740A" w14:textId="77777777" w:rsidR="005B1B5A" w:rsidRPr="00D773DE" w:rsidRDefault="005B1B5A" w:rsidP="002049FC">
      <w:pPr>
        <w:pStyle w:val="PargrafodaLista"/>
        <w:widowControl w:val="0"/>
        <w:numPr>
          <w:ilvl w:val="1"/>
          <w:numId w:val="12"/>
        </w:numPr>
        <w:tabs>
          <w:tab w:val="left" w:pos="2362"/>
        </w:tabs>
        <w:overflowPunct w:val="0"/>
        <w:autoSpaceDE w:val="0"/>
        <w:autoSpaceDN w:val="0"/>
        <w:adjustRightInd w:val="0"/>
        <w:spacing w:line="360" w:lineRule="auto"/>
        <w:rPr>
          <w:rFonts w:asciiTheme="minorHAnsi" w:hAnsiTheme="minorHAnsi" w:cstheme="minorHAnsi"/>
          <w:sz w:val="22"/>
          <w:szCs w:val="22"/>
        </w:rPr>
      </w:pPr>
      <w:r w:rsidRPr="00D773DE">
        <w:rPr>
          <w:rFonts w:asciiTheme="minorHAnsi" w:hAnsiTheme="minorHAnsi" w:cstheme="minorHAnsi"/>
          <w:sz w:val="22"/>
          <w:szCs w:val="22"/>
        </w:rPr>
        <w:t xml:space="preserve">Sanitários já devidamente limpos; </w:t>
      </w:r>
    </w:p>
    <w:p w14:paraId="39E5A6F5" w14:textId="77777777" w:rsidR="005B1B5A" w:rsidRPr="00D773DE" w:rsidRDefault="005B1B5A" w:rsidP="002049FC">
      <w:pPr>
        <w:pStyle w:val="PargrafodaLista"/>
        <w:widowControl w:val="0"/>
        <w:numPr>
          <w:ilvl w:val="1"/>
          <w:numId w:val="12"/>
        </w:numPr>
        <w:tabs>
          <w:tab w:val="left" w:pos="2362"/>
        </w:tabs>
        <w:overflowPunct w:val="0"/>
        <w:autoSpaceDE w:val="0"/>
        <w:autoSpaceDN w:val="0"/>
        <w:adjustRightInd w:val="0"/>
        <w:spacing w:line="360" w:lineRule="auto"/>
        <w:rPr>
          <w:rFonts w:asciiTheme="minorHAnsi" w:hAnsiTheme="minorHAnsi" w:cstheme="minorHAnsi"/>
          <w:sz w:val="22"/>
          <w:szCs w:val="22"/>
        </w:rPr>
      </w:pPr>
      <w:r w:rsidRPr="00D773DE">
        <w:rPr>
          <w:rFonts w:asciiTheme="minorHAnsi" w:hAnsiTheme="minorHAnsi" w:cstheme="minorHAnsi"/>
          <w:sz w:val="22"/>
          <w:szCs w:val="22"/>
        </w:rPr>
        <w:t>Máquinas e Equipamentos;</w:t>
      </w:r>
    </w:p>
    <w:p w14:paraId="3A42CAA7" w14:textId="77777777" w:rsidR="005B1B5A" w:rsidRPr="00D773DE" w:rsidRDefault="005B1B5A" w:rsidP="002049FC">
      <w:pPr>
        <w:pStyle w:val="PargrafodaLista"/>
        <w:widowControl w:val="0"/>
        <w:numPr>
          <w:ilvl w:val="1"/>
          <w:numId w:val="12"/>
        </w:numPr>
        <w:tabs>
          <w:tab w:val="left" w:pos="2362"/>
        </w:tabs>
        <w:overflowPunct w:val="0"/>
        <w:autoSpaceDE w:val="0"/>
        <w:autoSpaceDN w:val="0"/>
        <w:adjustRightInd w:val="0"/>
        <w:spacing w:line="360" w:lineRule="auto"/>
        <w:rPr>
          <w:rFonts w:asciiTheme="minorHAnsi" w:hAnsiTheme="minorHAnsi" w:cstheme="minorHAnsi"/>
          <w:sz w:val="22"/>
          <w:szCs w:val="22"/>
        </w:rPr>
      </w:pPr>
      <w:r w:rsidRPr="00D773DE">
        <w:rPr>
          <w:rFonts w:asciiTheme="minorHAnsi" w:hAnsiTheme="minorHAnsi" w:cstheme="minorHAnsi"/>
          <w:sz w:val="22"/>
          <w:szCs w:val="22"/>
        </w:rPr>
        <w:t>Demais elementos.</w:t>
      </w:r>
    </w:p>
    <w:p w14:paraId="2F6528F5" w14:textId="77777777" w:rsidR="005B1B5A" w:rsidRPr="00D773DE" w:rsidRDefault="005B1B5A" w:rsidP="005B1B5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p>
    <w:p w14:paraId="56E112FF" w14:textId="77777777" w:rsidR="005B1B5A" w:rsidRPr="00D773DE" w:rsidRDefault="005B1B5A" w:rsidP="005B1B5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D773DE">
        <w:rPr>
          <w:rFonts w:asciiTheme="minorHAnsi" w:hAnsiTheme="minorHAnsi" w:cstheme="minorHAnsi"/>
        </w:rPr>
        <w:t xml:space="preserve">Todo o material retirado e entulho remanescente deverão ser destinados pela Contratada, as suas custas, para local ambientalmente correto. </w:t>
      </w:r>
    </w:p>
    <w:p w14:paraId="13A2B23B" w14:textId="77777777" w:rsidR="005B1B5A" w:rsidRPr="00D773DE" w:rsidRDefault="005B1B5A" w:rsidP="005B1B5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D773DE">
        <w:rPr>
          <w:rFonts w:asciiTheme="minorHAnsi" w:hAnsiTheme="minorHAnsi" w:cstheme="minorHAnsi"/>
        </w:rPr>
        <w:t xml:space="preserve">Deverão ser recuperados os pavimentos, canteiros e demais elementos que tenham sido </w:t>
      </w:r>
      <w:r w:rsidRPr="00D773DE">
        <w:rPr>
          <w:rFonts w:asciiTheme="minorHAnsi" w:hAnsiTheme="minorHAnsi" w:cstheme="minorHAnsi"/>
        </w:rPr>
        <w:lastRenderedPageBreak/>
        <w:t xml:space="preserve">desgastados ou danificados pela instalação e operação dos canteiros de obras, recompondo, dessa forma, o estado original desses elementos. </w:t>
      </w:r>
    </w:p>
    <w:p w14:paraId="639C42FE" w14:textId="77777777" w:rsidR="005B1B5A" w:rsidRPr="00D773DE" w:rsidRDefault="005B1B5A" w:rsidP="005B1B5A">
      <w:pPr>
        <w:widowControl w:val="0"/>
        <w:tabs>
          <w:tab w:val="left" w:pos="1276"/>
        </w:tabs>
        <w:overflowPunct w:val="0"/>
        <w:autoSpaceDE w:val="0"/>
        <w:autoSpaceDN w:val="0"/>
        <w:adjustRightInd w:val="0"/>
        <w:spacing w:after="0" w:line="360" w:lineRule="auto"/>
        <w:ind w:firstLine="851"/>
        <w:jc w:val="both"/>
        <w:rPr>
          <w:rFonts w:asciiTheme="minorHAnsi" w:hAnsiTheme="minorHAnsi" w:cstheme="minorHAnsi"/>
        </w:rPr>
      </w:pPr>
      <w:r w:rsidRPr="009558C8">
        <w:rPr>
          <w:rFonts w:asciiTheme="minorHAnsi" w:hAnsiTheme="minorHAnsi" w:cstheme="minorHAnsi"/>
        </w:rPr>
        <w:t xml:space="preserve">Findado o Contrato, as benfeitorias realizadas na área disponibilizada serão devolvidas a EMAP ou demolidas </w:t>
      </w:r>
      <w:r>
        <w:rPr>
          <w:rFonts w:asciiTheme="minorHAnsi" w:hAnsiTheme="minorHAnsi" w:cstheme="minorHAnsi"/>
        </w:rPr>
        <w:t xml:space="preserve">pela CONTRATADA </w:t>
      </w:r>
      <w:r w:rsidRPr="009558C8">
        <w:rPr>
          <w:rFonts w:asciiTheme="minorHAnsi" w:hAnsiTheme="minorHAnsi" w:cstheme="minorHAnsi"/>
        </w:rPr>
        <w:t>a critério da CONTRATANTE.</w:t>
      </w:r>
    </w:p>
    <w:p w14:paraId="471C0644" w14:textId="77777777" w:rsidR="0083277D" w:rsidRPr="004103D0" w:rsidRDefault="0083277D" w:rsidP="00755AF4">
      <w:pPr>
        <w:pStyle w:val="TextoeXe"/>
        <w:tabs>
          <w:tab w:val="left" w:pos="1170"/>
        </w:tabs>
        <w:spacing w:before="0"/>
        <w:ind w:left="0"/>
        <w:contextualSpacing/>
        <w:rPr>
          <w:rFonts w:asciiTheme="minorHAnsi" w:hAnsiTheme="minorHAnsi" w:cstheme="minorHAnsi"/>
          <w:spacing w:val="14"/>
          <w:sz w:val="22"/>
          <w:szCs w:val="22"/>
        </w:rPr>
      </w:pPr>
    </w:p>
    <w:p w14:paraId="39FBA89D" w14:textId="53EC775D" w:rsidR="00B6280C" w:rsidRPr="004554D5" w:rsidRDefault="00564506" w:rsidP="00421B9E">
      <w:pPr>
        <w:pStyle w:val="Ttulo1"/>
        <w:tabs>
          <w:tab w:val="left" w:pos="1276"/>
        </w:tabs>
        <w:spacing w:before="0" w:after="120" w:line="360" w:lineRule="auto"/>
        <w:ind w:left="851" w:hanging="851"/>
        <w:contextualSpacing/>
        <w:rPr>
          <w:rFonts w:asciiTheme="minorHAnsi" w:hAnsiTheme="minorHAnsi" w:cstheme="minorHAnsi"/>
          <w:caps w:val="0"/>
          <w:sz w:val="24"/>
          <w:szCs w:val="22"/>
        </w:rPr>
      </w:pPr>
      <w:bookmarkStart w:id="53" w:name="_Toc106107080"/>
      <w:r w:rsidRPr="004554D5">
        <w:rPr>
          <w:rFonts w:asciiTheme="minorHAnsi" w:hAnsiTheme="minorHAnsi" w:cstheme="minorHAnsi"/>
          <w:caps w:val="0"/>
          <w:sz w:val="24"/>
          <w:szCs w:val="22"/>
        </w:rPr>
        <w:t>LOCAÇÃO DE OBRA</w:t>
      </w:r>
      <w:bookmarkEnd w:id="53"/>
    </w:p>
    <w:p w14:paraId="5D16713A" w14:textId="5E833C6C" w:rsidR="00564506" w:rsidRPr="00721B35" w:rsidRDefault="00F91175" w:rsidP="00564506">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w:t>
      </w:r>
      <w:r w:rsidR="00564506" w:rsidRPr="00721B35">
        <w:rPr>
          <w:rFonts w:asciiTheme="minorHAnsi" w:hAnsiTheme="minorHAnsi" w:cstheme="minorHAnsi"/>
        </w:rPr>
        <w:t xml:space="preserve"> execução de gabarito </w:t>
      </w:r>
      <w:r w:rsidRPr="00721B35">
        <w:rPr>
          <w:rFonts w:asciiTheme="minorHAnsi" w:hAnsiTheme="minorHAnsi" w:cstheme="minorHAnsi"/>
        </w:rPr>
        <w:t>a</w:t>
      </w:r>
      <w:r w:rsidR="00564506" w:rsidRPr="00721B35">
        <w:rPr>
          <w:rFonts w:asciiTheme="minorHAnsi" w:hAnsiTheme="minorHAnsi" w:cstheme="minorHAnsi"/>
        </w:rPr>
        <w:t xml:space="preserve"> </w:t>
      </w:r>
      <w:r w:rsidRPr="00721B35">
        <w:rPr>
          <w:rFonts w:asciiTheme="minorHAnsi" w:hAnsiTheme="minorHAnsi" w:cstheme="minorHAnsi"/>
        </w:rPr>
        <w:t>contratada</w:t>
      </w:r>
      <w:r w:rsidR="00564506" w:rsidRPr="00721B35">
        <w:rPr>
          <w:rFonts w:asciiTheme="minorHAnsi" w:hAnsiTheme="minorHAnsi" w:cstheme="minorHAnsi"/>
        </w:rPr>
        <w:t xml:space="preserve"> responsável pela construção da unidade deverá fornecer as cotas, coordenadas e outros dados para a locação da obra. A locação da obra no terreno será realizada a partir das referências de nível e dos vértices de coordenadas implantados ou utilizados para a execução do levantamento topográfico. A </w:t>
      </w:r>
      <w:r w:rsidRPr="00721B35">
        <w:rPr>
          <w:rFonts w:asciiTheme="minorHAnsi" w:hAnsiTheme="minorHAnsi" w:cstheme="minorHAnsi"/>
        </w:rPr>
        <w:t>CONTRATADA</w:t>
      </w:r>
      <w:r w:rsidR="00564506" w:rsidRPr="00721B35">
        <w:rPr>
          <w:rFonts w:asciiTheme="minorHAnsi" w:hAnsiTheme="minorHAnsi" w:cstheme="minorHAnsi"/>
        </w:rPr>
        <w:t xml:space="preserve"> responsável pela construção da unidade assumirá total responsabilidade pela locação da obra. </w:t>
      </w:r>
      <w:r w:rsidR="00721B35" w:rsidRPr="00721B35">
        <w:rPr>
          <w:rFonts w:asciiTheme="minorHAnsi" w:hAnsiTheme="minorHAnsi" w:cstheme="minorHAnsi"/>
        </w:rPr>
        <w:t>Os serviços</w:t>
      </w:r>
      <w:r w:rsidR="00564506" w:rsidRPr="00721B35">
        <w:rPr>
          <w:rFonts w:asciiTheme="minorHAnsi" w:hAnsiTheme="minorHAnsi" w:cstheme="minorHAnsi"/>
        </w:rPr>
        <w:t xml:space="preserve"> abaixo relacionados deverão ser realizados por topógrafo:</w:t>
      </w:r>
    </w:p>
    <w:p w14:paraId="4102A8EB" w14:textId="22CF68E1" w:rsidR="00564506" w:rsidRPr="00721B35" w:rsidRDefault="00721B35" w:rsidP="002049FC">
      <w:pPr>
        <w:pStyle w:val="PargrafodaLista"/>
        <w:widowControl w:val="0"/>
        <w:numPr>
          <w:ilvl w:val="0"/>
          <w:numId w:val="14"/>
        </w:numPr>
        <w:tabs>
          <w:tab w:val="left" w:pos="2362"/>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Locação</w:t>
      </w:r>
      <w:r w:rsidR="00564506" w:rsidRPr="00721B35">
        <w:rPr>
          <w:rFonts w:asciiTheme="minorHAnsi" w:hAnsiTheme="minorHAnsi" w:cstheme="minorHAnsi"/>
          <w:sz w:val="22"/>
          <w:szCs w:val="22"/>
        </w:rPr>
        <w:t xml:space="preserve"> da obra; </w:t>
      </w:r>
    </w:p>
    <w:p w14:paraId="1E1719F6" w14:textId="117B4C81" w:rsidR="00564506" w:rsidRPr="00721B35" w:rsidRDefault="00721B35" w:rsidP="002049FC">
      <w:pPr>
        <w:pStyle w:val="PargrafodaLista"/>
        <w:widowControl w:val="0"/>
        <w:numPr>
          <w:ilvl w:val="0"/>
          <w:numId w:val="14"/>
        </w:numPr>
        <w:tabs>
          <w:tab w:val="left" w:pos="2362"/>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Locação</w:t>
      </w:r>
      <w:r w:rsidR="00564506" w:rsidRPr="00721B35">
        <w:rPr>
          <w:rFonts w:asciiTheme="minorHAnsi" w:hAnsiTheme="minorHAnsi" w:cstheme="minorHAnsi"/>
          <w:sz w:val="22"/>
          <w:szCs w:val="22"/>
        </w:rPr>
        <w:t xml:space="preserve"> de elementos estruturais; </w:t>
      </w:r>
    </w:p>
    <w:p w14:paraId="68D00BC1" w14:textId="4F827C0B" w:rsidR="00564506" w:rsidRPr="00721B35" w:rsidRDefault="00721B35" w:rsidP="002049FC">
      <w:pPr>
        <w:pStyle w:val="PargrafodaLista"/>
        <w:widowControl w:val="0"/>
        <w:numPr>
          <w:ilvl w:val="0"/>
          <w:numId w:val="14"/>
        </w:numPr>
        <w:tabs>
          <w:tab w:val="left" w:pos="2362"/>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Transporte</w:t>
      </w:r>
      <w:r w:rsidR="00564506" w:rsidRPr="00721B35">
        <w:rPr>
          <w:rFonts w:asciiTheme="minorHAnsi" w:hAnsiTheme="minorHAnsi" w:cstheme="minorHAnsi"/>
          <w:sz w:val="22"/>
          <w:szCs w:val="22"/>
        </w:rPr>
        <w:t xml:space="preserve"> de cotas por nivelamento geométrico; </w:t>
      </w:r>
    </w:p>
    <w:p w14:paraId="4A3AFAF4" w14:textId="0656C0D7" w:rsidR="00564506" w:rsidRPr="00721B35" w:rsidRDefault="00721B35" w:rsidP="002049FC">
      <w:pPr>
        <w:pStyle w:val="PargrafodaLista"/>
        <w:widowControl w:val="0"/>
        <w:numPr>
          <w:ilvl w:val="0"/>
          <w:numId w:val="14"/>
        </w:numPr>
        <w:tabs>
          <w:tab w:val="left" w:pos="2362"/>
        </w:tabs>
        <w:overflowPunct w:val="0"/>
        <w:autoSpaceDE w:val="0"/>
        <w:autoSpaceDN w:val="0"/>
        <w:adjustRightInd w:val="0"/>
        <w:spacing w:line="360" w:lineRule="auto"/>
        <w:rPr>
          <w:rFonts w:asciiTheme="minorHAnsi" w:hAnsiTheme="minorHAnsi" w:cstheme="minorHAnsi"/>
          <w:sz w:val="22"/>
          <w:szCs w:val="22"/>
        </w:rPr>
      </w:pPr>
      <w:r w:rsidRPr="00721B35">
        <w:rPr>
          <w:rFonts w:asciiTheme="minorHAnsi" w:hAnsiTheme="minorHAnsi" w:cstheme="minorHAnsi"/>
          <w:sz w:val="22"/>
          <w:szCs w:val="22"/>
        </w:rPr>
        <w:t>Verificação</w:t>
      </w:r>
      <w:r w:rsidR="00564506" w:rsidRPr="00721B35">
        <w:rPr>
          <w:rFonts w:asciiTheme="minorHAnsi" w:hAnsiTheme="minorHAnsi" w:cstheme="minorHAnsi"/>
          <w:sz w:val="22"/>
          <w:szCs w:val="22"/>
        </w:rPr>
        <w:t xml:space="preserve"> da qualidade dos serviços – prumo, alinhamento, nível; </w:t>
      </w:r>
    </w:p>
    <w:p w14:paraId="48ED9268" w14:textId="77777777" w:rsidR="00564506" w:rsidRDefault="00564506" w:rsidP="004103D0">
      <w:pPr>
        <w:pStyle w:val="TextoeXe"/>
        <w:tabs>
          <w:tab w:val="left" w:pos="1170"/>
        </w:tabs>
        <w:spacing w:before="0"/>
        <w:ind w:left="0" w:firstLine="709"/>
        <w:contextualSpacing/>
        <w:rPr>
          <w:rFonts w:asciiTheme="minorHAnsi" w:hAnsiTheme="minorHAnsi" w:cstheme="minorHAnsi"/>
          <w:spacing w:val="14"/>
          <w:sz w:val="22"/>
          <w:szCs w:val="22"/>
        </w:rPr>
      </w:pPr>
    </w:p>
    <w:p w14:paraId="0373FB62" w14:textId="59BFBB8A" w:rsidR="00D23B35" w:rsidRDefault="00D23B35" w:rsidP="00D23B35">
      <w:pPr>
        <w:pStyle w:val="Ttulo1"/>
        <w:tabs>
          <w:tab w:val="left" w:pos="1276"/>
        </w:tabs>
        <w:spacing w:before="0" w:after="120" w:line="360" w:lineRule="auto"/>
        <w:ind w:left="851" w:hanging="851"/>
        <w:contextualSpacing/>
        <w:rPr>
          <w:rFonts w:asciiTheme="minorHAnsi" w:hAnsiTheme="minorHAnsi" w:cstheme="minorHAnsi"/>
          <w:caps w:val="0"/>
          <w:sz w:val="24"/>
          <w:szCs w:val="22"/>
        </w:rPr>
      </w:pPr>
      <w:r>
        <w:rPr>
          <w:rFonts w:asciiTheme="minorHAnsi" w:hAnsiTheme="minorHAnsi" w:cstheme="minorHAnsi"/>
          <w:caps w:val="0"/>
          <w:sz w:val="24"/>
          <w:szCs w:val="22"/>
        </w:rPr>
        <w:t>EQUIPAMENTOS</w:t>
      </w:r>
    </w:p>
    <w:p w14:paraId="22A61D53" w14:textId="0F4608E1" w:rsidR="00D23B35" w:rsidRDefault="00D23B35" w:rsidP="00D23B35">
      <w:pPr>
        <w:pStyle w:val="TextoeXe"/>
        <w:ind w:left="0" w:firstLine="851"/>
        <w:rPr>
          <w:rFonts w:asciiTheme="minorHAnsi" w:hAnsiTheme="minorHAnsi" w:cstheme="minorHAnsi"/>
          <w:spacing w:val="0"/>
          <w:sz w:val="22"/>
          <w:szCs w:val="22"/>
        </w:rPr>
      </w:pPr>
      <w:r w:rsidRPr="00D23B35">
        <w:rPr>
          <w:rFonts w:asciiTheme="minorHAnsi" w:hAnsiTheme="minorHAnsi" w:cstheme="minorHAnsi"/>
          <w:spacing w:val="0"/>
          <w:sz w:val="22"/>
          <w:szCs w:val="22"/>
        </w:rPr>
        <w:t>A Contratada deverá prever a disponibilidade de embarcação de apoio durante toda a execução de</w:t>
      </w:r>
      <w:r>
        <w:rPr>
          <w:rFonts w:asciiTheme="minorHAnsi" w:hAnsiTheme="minorHAnsi" w:cstheme="minorHAnsi"/>
          <w:spacing w:val="0"/>
          <w:sz w:val="22"/>
          <w:szCs w:val="22"/>
        </w:rPr>
        <w:t xml:space="preserve"> atividades no paramento ou na beira de cais.</w:t>
      </w:r>
    </w:p>
    <w:p w14:paraId="48AA2C02" w14:textId="0663753A" w:rsidR="00D23B35" w:rsidRDefault="00D23B35" w:rsidP="00D23B35">
      <w:pPr>
        <w:pStyle w:val="TextoeXe"/>
        <w:ind w:left="0" w:firstLine="851"/>
        <w:rPr>
          <w:rFonts w:asciiTheme="minorHAnsi" w:hAnsiTheme="minorHAnsi" w:cstheme="minorHAnsi"/>
          <w:spacing w:val="0"/>
          <w:sz w:val="22"/>
          <w:szCs w:val="22"/>
        </w:rPr>
      </w:pPr>
      <w:r>
        <w:rPr>
          <w:rFonts w:asciiTheme="minorHAnsi" w:hAnsiTheme="minorHAnsi" w:cstheme="minorHAnsi"/>
          <w:spacing w:val="0"/>
          <w:sz w:val="22"/>
          <w:szCs w:val="22"/>
        </w:rPr>
        <w:t xml:space="preserve">A Contratada deverá prever a disponibilidade de equipamentos como: andaimes, </w:t>
      </w:r>
      <w:proofErr w:type="spellStart"/>
      <w:r>
        <w:rPr>
          <w:rFonts w:asciiTheme="minorHAnsi" w:hAnsiTheme="minorHAnsi" w:cstheme="minorHAnsi"/>
          <w:spacing w:val="0"/>
          <w:sz w:val="22"/>
          <w:szCs w:val="22"/>
        </w:rPr>
        <w:t>munck</w:t>
      </w:r>
      <w:proofErr w:type="spellEnd"/>
      <w:r>
        <w:rPr>
          <w:rFonts w:asciiTheme="minorHAnsi" w:hAnsiTheme="minorHAnsi" w:cstheme="minorHAnsi"/>
          <w:spacing w:val="0"/>
          <w:sz w:val="22"/>
          <w:szCs w:val="22"/>
        </w:rPr>
        <w:t xml:space="preserve"> com cesta e outros que julgarem necessários para execução da escada e do abrigo para controle de pessoas, sem deixar de atender às especificações relativas a segurança do trabalho presentes no termo de referência.</w:t>
      </w:r>
    </w:p>
    <w:p w14:paraId="60724CAE" w14:textId="77777777" w:rsidR="00D23B35" w:rsidRPr="00D23B35" w:rsidRDefault="00D23B35" w:rsidP="00D23B35">
      <w:pPr>
        <w:pStyle w:val="TextoeXe"/>
        <w:rPr>
          <w:rFonts w:asciiTheme="minorHAnsi" w:hAnsiTheme="minorHAnsi" w:cstheme="minorHAnsi"/>
          <w:spacing w:val="0"/>
          <w:sz w:val="22"/>
          <w:szCs w:val="22"/>
        </w:rPr>
      </w:pPr>
    </w:p>
    <w:p w14:paraId="18515699" w14:textId="77777777" w:rsidR="00D23B35" w:rsidRPr="00721B35" w:rsidRDefault="00D23B35" w:rsidP="004103D0">
      <w:pPr>
        <w:pStyle w:val="TextoeXe"/>
        <w:tabs>
          <w:tab w:val="left" w:pos="1170"/>
        </w:tabs>
        <w:spacing w:before="0"/>
        <w:ind w:left="0" w:firstLine="709"/>
        <w:contextualSpacing/>
        <w:rPr>
          <w:rFonts w:asciiTheme="minorHAnsi" w:hAnsiTheme="minorHAnsi" w:cstheme="minorHAnsi"/>
          <w:spacing w:val="14"/>
          <w:sz w:val="22"/>
          <w:szCs w:val="22"/>
        </w:rPr>
      </w:pPr>
    </w:p>
    <w:p w14:paraId="12476F51" w14:textId="56606A6A" w:rsidR="00272111" w:rsidRPr="004554D5" w:rsidRDefault="00744910" w:rsidP="00755AF4">
      <w:pPr>
        <w:pStyle w:val="Ttulo1"/>
        <w:tabs>
          <w:tab w:val="left" w:pos="567"/>
          <w:tab w:val="left" w:pos="1276"/>
        </w:tabs>
        <w:spacing w:before="0" w:after="120" w:line="360" w:lineRule="auto"/>
        <w:ind w:left="1134" w:hanging="1134"/>
        <w:contextualSpacing/>
        <w:rPr>
          <w:rFonts w:asciiTheme="minorHAnsi" w:hAnsiTheme="minorHAnsi" w:cstheme="minorHAnsi"/>
          <w:caps w:val="0"/>
          <w:sz w:val="24"/>
          <w:szCs w:val="22"/>
        </w:rPr>
      </w:pPr>
      <w:bookmarkStart w:id="54" w:name="_Toc106107081"/>
      <w:r w:rsidRPr="004554D5">
        <w:rPr>
          <w:rFonts w:asciiTheme="minorHAnsi" w:hAnsiTheme="minorHAnsi" w:cstheme="minorHAnsi"/>
          <w:caps w:val="0"/>
          <w:sz w:val="24"/>
          <w:szCs w:val="22"/>
        </w:rPr>
        <w:lastRenderedPageBreak/>
        <w:t>CONSTRUÇÃO DO ABRIGO</w:t>
      </w:r>
      <w:bookmarkEnd w:id="54"/>
      <w:r w:rsidRPr="004554D5">
        <w:rPr>
          <w:rFonts w:asciiTheme="minorHAnsi" w:hAnsiTheme="minorHAnsi" w:cstheme="minorHAnsi"/>
          <w:caps w:val="0"/>
          <w:sz w:val="24"/>
          <w:szCs w:val="22"/>
        </w:rPr>
        <w:t xml:space="preserve"> </w:t>
      </w:r>
    </w:p>
    <w:p w14:paraId="4D516739" w14:textId="77777777" w:rsidR="00801256" w:rsidRPr="00755AF4" w:rsidRDefault="00801256" w:rsidP="00755AF4">
      <w:pPr>
        <w:pStyle w:val="Ttulo2"/>
        <w:rPr>
          <w:rFonts w:asciiTheme="minorHAnsi" w:hAnsiTheme="minorHAnsi" w:cstheme="minorHAnsi"/>
          <w:sz w:val="22"/>
          <w:szCs w:val="22"/>
        </w:rPr>
      </w:pPr>
      <w:bookmarkStart w:id="55" w:name="_Toc106107082"/>
      <w:r w:rsidRPr="00755AF4">
        <w:rPr>
          <w:rFonts w:asciiTheme="minorHAnsi" w:hAnsiTheme="minorHAnsi" w:cstheme="minorHAnsi"/>
          <w:sz w:val="22"/>
          <w:szCs w:val="22"/>
        </w:rPr>
        <w:t>Implantação</w:t>
      </w:r>
      <w:bookmarkEnd w:id="55"/>
      <w:r w:rsidRPr="00755AF4">
        <w:rPr>
          <w:rFonts w:asciiTheme="minorHAnsi" w:hAnsiTheme="minorHAnsi" w:cstheme="minorHAnsi"/>
          <w:sz w:val="22"/>
          <w:szCs w:val="22"/>
        </w:rPr>
        <w:t xml:space="preserve"> </w:t>
      </w:r>
    </w:p>
    <w:p w14:paraId="46F1D5C4" w14:textId="47CB2DA5" w:rsidR="00801256" w:rsidRPr="00721B35" w:rsidRDefault="00801256" w:rsidP="0084441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O abrigo </w:t>
      </w:r>
      <w:r w:rsidR="00F01628" w:rsidRPr="00721B35">
        <w:rPr>
          <w:rFonts w:asciiTheme="minorHAnsi" w:hAnsiTheme="minorHAnsi" w:cstheme="minorHAnsi"/>
        </w:rPr>
        <w:t xml:space="preserve">é uma edificação destinada </w:t>
      </w:r>
      <w:r w:rsidR="00F01628">
        <w:rPr>
          <w:rFonts w:asciiTheme="minorHAnsi" w:hAnsiTheme="minorHAnsi" w:cstheme="minorHAnsi"/>
        </w:rPr>
        <w:t>ao controle de acesso de pessoas ao berço 105, obedecendo às exigências do ISPS CODE.</w:t>
      </w:r>
    </w:p>
    <w:p w14:paraId="1612ECF9" w14:textId="23B8475B" w:rsidR="00801256" w:rsidRPr="00721B35" w:rsidRDefault="00801256" w:rsidP="0084441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w:t>
      </w:r>
      <w:r w:rsidR="007A6067" w:rsidRPr="00721B35">
        <w:rPr>
          <w:rFonts w:asciiTheme="minorHAnsi" w:hAnsiTheme="minorHAnsi" w:cstheme="minorHAnsi"/>
        </w:rPr>
        <w:t xml:space="preserve"> edificação possui uma área construída de </w:t>
      </w:r>
      <w:r w:rsidR="00A27E2D">
        <w:rPr>
          <w:rFonts w:asciiTheme="minorHAnsi" w:hAnsiTheme="minorHAnsi" w:cstheme="minorHAnsi"/>
        </w:rPr>
        <w:t>16,00 m</w:t>
      </w:r>
      <w:r w:rsidR="007A6067" w:rsidRPr="00721B35">
        <w:rPr>
          <w:rFonts w:asciiTheme="minorHAnsi" w:hAnsiTheme="minorHAnsi" w:cstheme="minorHAnsi"/>
        </w:rPr>
        <w:t xml:space="preserve">², incluso </w:t>
      </w:r>
      <w:r w:rsidR="00A27E2D">
        <w:rPr>
          <w:rFonts w:asciiTheme="minorHAnsi" w:hAnsiTheme="minorHAnsi" w:cstheme="minorHAnsi"/>
        </w:rPr>
        <w:t>área coberta.</w:t>
      </w:r>
    </w:p>
    <w:p w14:paraId="3BD838DA" w14:textId="763EEF3E" w:rsidR="007A6067" w:rsidRPr="00721B35" w:rsidRDefault="007A6067" w:rsidP="0084441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A edificação </w:t>
      </w:r>
      <w:r w:rsidR="00ED6B05" w:rsidRPr="00721B35">
        <w:rPr>
          <w:rFonts w:asciiTheme="minorHAnsi" w:hAnsiTheme="minorHAnsi" w:cstheme="minorHAnsi"/>
        </w:rPr>
        <w:t>é composta por:</w:t>
      </w:r>
    </w:p>
    <w:p w14:paraId="10DF62C7" w14:textId="369C1988" w:rsidR="007A6067" w:rsidRDefault="00721B35"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sidRPr="0084441A">
        <w:rPr>
          <w:rFonts w:asciiTheme="minorHAnsi" w:hAnsiTheme="minorHAnsi" w:cstheme="minorHAnsi"/>
          <w:sz w:val="22"/>
        </w:rPr>
        <w:t>Dois</w:t>
      </w:r>
      <w:r w:rsidR="007A6067" w:rsidRPr="0084441A">
        <w:rPr>
          <w:rFonts w:asciiTheme="minorHAnsi" w:hAnsiTheme="minorHAnsi" w:cstheme="minorHAnsi"/>
          <w:sz w:val="22"/>
        </w:rPr>
        <w:t xml:space="preserve"> ambientes destinados ao </w:t>
      </w:r>
      <w:r w:rsidR="00A27E2D" w:rsidRPr="0084441A">
        <w:rPr>
          <w:rFonts w:asciiTheme="minorHAnsi" w:hAnsiTheme="minorHAnsi" w:cstheme="minorHAnsi"/>
          <w:sz w:val="22"/>
        </w:rPr>
        <w:t>controle de entrada e saída do berço 105;</w:t>
      </w:r>
    </w:p>
    <w:p w14:paraId="1E527F9A" w14:textId="2932BB9F" w:rsidR="00294BD3" w:rsidRDefault="00294BD3"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Pr>
          <w:rFonts w:asciiTheme="minorHAnsi" w:hAnsiTheme="minorHAnsi" w:cstheme="minorHAnsi"/>
          <w:sz w:val="22"/>
        </w:rPr>
        <w:t>Vedação termo isolante;</w:t>
      </w:r>
    </w:p>
    <w:p w14:paraId="3F42F67E" w14:textId="7472990C" w:rsidR="00294BD3" w:rsidRDefault="00294BD3"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Pr>
          <w:rFonts w:asciiTheme="minorHAnsi" w:hAnsiTheme="minorHAnsi" w:cstheme="minorHAnsi"/>
          <w:sz w:val="22"/>
        </w:rPr>
        <w:t>Forro termo isolante;</w:t>
      </w:r>
    </w:p>
    <w:p w14:paraId="6B6655B8" w14:textId="4A3BFC28" w:rsidR="00294BD3" w:rsidRPr="0084441A" w:rsidRDefault="00294BD3"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Pr>
          <w:rFonts w:asciiTheme="minorHAnsi" w:hAnsiTheme="minorHAnsi" w:cstheme="minorHAnsi"/>
          <w:sz w:val="22"/>
        </w:rPr>
        <w:t>Piso com pintura epóxi;</w:t>
      </w:r>
    </w:p>
    <w:p w14:paraId="2214C43E" w14:textId="634D919E" w:rsidR="007A6067" w:rsidRPr="0084441A" w:rsidRDefault="00721B35"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sidRPr="0084441A">
        <w:rPr>
          <w:rFonts w:asciiTheme="minorHAnsi" w:hAnsiTheme="minorHAnsi" w:cstheme="minorHAnsi"/>
          <w:sz w:val="22"/>
        </w:rPr>
        <w:t>Uma</w:t>
      </w:r>
      <w:r w:rsidR="007A6067" w:rsidRPr="0084441A">
        <w:rPr>
          <w:rFonts w:asciiTheme="minorHAnsi" w:hAnsiTheme="minorHAnsi" w:cstheme="minorHAnsi"/>
          <w:sz w:val="22"/>
        </w:rPr>
        <w:t xml:space="preserve"> cobertura metálica </w:t>
      </w:r>
      <w:r w:rsidR="00A27E2D" w:rsidRPr="0084441A">
        <w:rPr>
          <w:rFonts w:asciiTheme="minorHAnsi" w:hAnsiTheme="minorHAnsi" w:cstheme="minorHAnsi"/>
          <w:sz w:val="22"/>
        </w:rPr>
        <w:t xml:space="preserve">de uma água com </w:t>
      </w:r>
      <w:r w:rsidR="00F75C65" w:rsidRPr="0084441A">
        <w:rPr>
          <w:rFonts w:asciiTheme="minorHAnsi" w:hAnsiTheme="minorHAnsi" w:cstheme="minorHAnsi"/>
          <w:sz w:val="22"/>
        </w:rPr>
        <w:t>platibanda</w:t>
      </w:r>
      <w:r w:rsidR="007A6067" w:rsidRPr="0084441A">
        <w:rPr>
          <w:rFonts w:asciiTheme="minorHAnsi" w:hAnsiTheme="minorHAnsi" w:cstheme="minorHAnsi"/>
          <w:sz w:val="22"/>
        </w:rPr>
        <w:t>;</w:t>
      </w:r>
    </w:p>
    <w:p w14:paraId="42BAF0A8" w14:textId="1EB71DA4" w:rsidR="007A6067" w:rsidRPr="0084441A" w:rsidRDefault="00A27E2D"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sidRPr="0084441A">
        <w:rPr>
          <w:rFonts w:asciiTheme="minorHAnsi" w:hAnsiTheme="minorHAnsi" w:cstheme="minorHAnsi"/>
          <w:sz w:val="22"/>
        </w:rPr>
        <w:t>Um</w:t>
      </w:r>
      <w:r w:rsidR="007A6067" w:rsidRPr="0084441A">
        <w:rPr>
          <w:rFonts w:asciiTheme="minorHAnsi" w:hAnsiTheme="minorHAnsi" w:cstheme="minorHAnsi"/>
          <w:sz w:val="22"/>
        </w:rPr>
        <w:t xml:space="preserve"> port</w:t>
      </w:r>
      <w:r w:rsidRPr="0084441A">
        <w:rPr>
          <w:rFonts w:asciiTheme="minorHAnsi" w:hAnsiTheme="minorHAnsi" w:cstheme="minorHAnsi"/>
          <w:sz w:val="22"/>
        </w:rPr>
        <w:t>ão</w:t>
      </w:r>
      <w:r w:rsidR="007A6067" w:rsidRPr="0084441A">
        <w:rPr>
          <w:rFonts w:asciiTheme="minorHAnsi" w:hAnsiTheme="minorHAnsi" w:cstheme="minorHAnsi"/>
          <w:sz w:val="22"/>
        </w:rPr>
        <w:t xml:space="preserve"> metálic</w:t>
      </w:r>
      <w:r w:rsidRPr="0084441A">
        <w:rPr>
          <w:rFonts w:asciiTheme="minorHAnsi" w:hAnsiTheme="minorHAnsi" w:cstheme="minorHAnsi"/>
          <w:sz w:val="22"/>
        </w:rPr>
        <w:t>o</w:t>
      </w:r>
      <w:r w:rsidR="007A6067" w:rsidRPr="0084441A">
        <w:rPr>
          <w:rFonts w:asciiTheme="minorHAnsi" w:hAnsiTheme="minorHAnsi" w:cstheme="minorHAnsi"/>
          <w:sz w:val="22"/>
        </w:rPr>
        <w:t xml:space="preserve"> (</w:t>
      </w:r>
      <w:r w:rsidR="00C518EC">
        <w:rPr>
          <w:rFonts w:asciiTheme="minorHAnsi" w:hAnsiTheme="minorHAnsi" w:cstheme="minorHAnsi"/>
          <w:sz w:val="22"/>
        </w:rPr>
        <w:t>100</w:t>
      </w:r>
      <w:r w:rsidR="007A6067" w:rsidRPr="0084441A">
        <w:rPr>
          <w:rFonts w:asciiTheme="minorHAnsi" w:hAnsiTheme="minorHAnsi" w:cstheme="minorHAnsi"/>
          <w:sz w:val="22"/>
        </w:rPr>
        <w:t>x210);</w:t>
      </w:r>
    </w:p>
    <w:p w14:paraId="514B1C11" w14:textId="7FD80C08" w:rsidR="007A6067" w:rsidRPr="0084441A" w:rsidRDefault="00294BD3"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Pr>
          <w:rFonts w:asciiTheme="minorHAnsi" w:hAnsiTheme="minorHAnsi" w:cstheme="minorHAnsi"/>
          <w:sz w:val="22"/>
        </w:rPr>
        <w:t>Instalação</w:t>
      </w:r>
      <w:r w:rsidR="00A27E2D" w:rsidRPr="0084441A">
        <w:rPr>
          <w:rFonts w:asciiTheme="minorHAnsi" w:hAnsiTheme="minorHAnsi" w:cstheme="minorHAnsi"/>
          <w:sz w:val="22"/>
        </w:rPr>
        <w:t xml:space="preserve"> de drenagem</w:t>
      </w:r>
      <w:r>
        <w:rPr>
          <w:rFonts w:asciiTheme="minorHAnsi" w:hAnsiTheme="minorHAnsi" w:cstheme="minorHAnsi"/>
          <w:sz w:val="22"/>
        </w:rPr>
        <w:t xml:space="preserve"> pluvial</w:t>
      </w:r>
      <w:r w:rsidR="007A6067" w:rsidRPr="0084441A">
        <w:rPr>
          <w:rFonts w:asciiTheme="minorHAnsi" w:hAnsiTheme="minorHAnsi" w:cstheme="minorHAnsi"/>
          <w:sz w:val="22"/>
        </w:rPr>
        <w:t>;</w:t>
      </w:r>
    </w:p>
    <w:p w14:paraId="7581BA79" w14:textId="03E53715" w:rsidR="00ED6B05" w:rsidRDefault="00A27E2D"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sidRPr="0084441A">
        <w:rPr>
          <w:rFonts w:asciiTheme="minorHAnsi" w:hAnsiTheme="minorHAnsi" w:cstheme="minorHAnsi"/>
          <w:sz w:val="22"/>
        </w:rPr>
        <w:t>Instalação elétrica de iluminação</w:t>
      </w:r>
      <w:r w:rsidR="00ED6B05" w:rsidRPr="0084441A">
        <w:rPr>
          <w:rFonts w:asciiTheme="minorHAnsi" w:hAnsiTheme="minorHAnsi" w:cstheme="minorHAnsi"/>
          <w:sz w:val="22"/>
        </w:rPr>
        <w:t>;</w:t>
      </w:r>
    </w:p>
    <w:p w14:paraId="104C9A2B" w14:textId="43766B59" w:rsidR="00AB2DD2" w:rsidRDefault="00AB2DD2"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Pr>
          <w:rFonts w:asciiTheme="minorHAnsi" w:hAnsiTheme="minorHAnsi" w:cstheme="minorHAnsi"/>
          <w:sz w:val="22"/>
        </w:rPr>
        <w:t>Instalação seca para dados e controle de acesso</w:t>
      </w:r>
      <w:r w:rsidR="00294BD3">
        <w:rPr>
          <w:rFonts w:asciiTheme="minorHAnsi" w:hAnsiTheme="minorHAnsi" w:cstheme="minorHAnsi"/>
          <w:sz w:val="22"/>
        </w:rPr>
        <w:t>;</w:t>
      </w:r>
    </w:p>
    <w:p w14:paraId="17D311D4" w14:textId="4AE4B812" w:rsidR="00AB2DD2" w:rsidRDefault="00AB2DD2"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Pr>
          <w:rFonts w:asciiTheme="minorHAnsi" w:hAnsiTheme="minorHAnsi" w:cstheme="minorHAnsi"/>
          <w:sz w:val="22"/>
        </w:rPr>
        <w:t xml:space="preserve">Duas janelas com vidro laminado, espessura mínima 8mm, com perfil de vidro </w:t>
      </w:r>
      <w:proofErr w:type="spellStart"/>
      <w:r>
        <w:rPr>
          <w:rFonts w:asciiTheme="minorHAnsi" w:hAnsiTheme="minorHAnsi" w:cstheme="minorHAnsi"/>
          <w:sz w:val="22"/>
        </w:rPr>
        <w:t>anodizado</w:t>
      </w:r>
      <w:proofErr w:type="spellEnd"/>
      <w:r>
        <w:rPr>
          <w:rFonts w:asciiTheme="minorHAnsi" w:hAnsiTheme="minorHAnsi" w:cstheme="minorHAnsi"/>
          <w:sz w:val="22"/>
        </w:rPr>
        <w:t>.</w:t>
      </w:r>
    </w:p>
    <w:p w14:paraId="6714A49A" w14:textId="5DE18D89" w:rsidR="00294BD3" w:rsidRDefault="00294BD3"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Pr>
          <w:rFonts w:asciiTheme="minorHAnsi" w:hAnsiTheme="minorHAnsi" w:cstheme="minorHAnsi"/>
          <w:sz w:val="22"/>
        </w:rPr>
        <w:t>Placa de sinalizaç</w:t>
      </w:r>
      <w:r w:rsidR="00A60858">
        <w:rPr>
          <w:rFonts w:asciiTheme="minorHAnsi" w:hAnsiTheme="minorHAnsi" w:cstheme="minorHAnsi"/>
          <w:sz w:val="22"/>
        </w:rPr>
        <w:t>ão ISPS CODE;</w:t>
      </w:r>
    </w:p>
    <w:p w14:paraId="77EBF5FD" w14:textId="31231849" w:rsidR="00A60858" w:rsidRPr="0084441A" w:rsidRDefault="00A60858" w:rsidP="002049FC">
      <w:pPr>
        <w:pStyle w:val="PargrafodaLista"/>
        <w:widowControl w:val="0"/>
        <w:numPr>
          <w:ilvl w:val="0"/>
          <w:numId w:val="24"/>
        </w:numPr>
        <w:tabs>
          <w:tab w:val="left" w:pos="2362"/>
        </w:tabs>
        <w:overflowPunct w:val="0"/>
        <w:autoSpaceDE w:val="0"/>
        <w:autoSpaceDN w:val="0"/>
        <w:adjustRightInd w:val="0"/>
        <w:spacing w:line="360" w:lineRule="auto"/>
        <w:rPr>
          <w:rFonts w:asciiTheme="minorHAnsi" w:hAnsiTheme="minorHAnsi" w:cstheme="minorHAnsi"/>
          <w:sz w:val="22"/>
        </w:rPr>
      </w:pPr>
      <w:r>
        <w:rPr>
          <w:rFonts w:asciiTheme="minorHAnsi" w:hAnsiTheme="minorHAnsi" w:cstheme="minorHAnsi"/>
          <w:sz w:val="22"/>
        </w:rPr>
        <w:t>Instalação de linha de vida e pontos de ancoragem.</w:t>
      </w:r>
    </w:p>
    <w:p w14:paraId="62A207BA" w14:textId="7A456D22" w:rsidR="007A6067" w:rsidRDefault="007A6067" w:rsidP="0084441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O nível do piso externo da edificação deverá estar na cota </w:t>
      </w:r>
      <w:r w:rsidR="00ED6B05" w:rsidRPr="00721B35">
        <w:rPr>
          <w:rFonts w:asciiTheme="minorHAnsi" w:hAnsiTheme="minorHAnsi" w:cstheme="minorHAnsi"/>
        </w:rPr>
        <w:t xml:space="preserve">acabada de </w:t>
      </w:r>
      <w:r w:rsidRPr="00721B35">
        <w:rPr>
          <w:rFonts w:asciiTheme="minorHAnsi" w:hAnsiTheme="minorHAnsi" w:cstheme="minorHAnsi"/>
        </w:rPr>
        <w:t>+0,</w:t>
      </w:r>
      <w:r w:rsidR="004B2D8E">
        <w:rPr>
          <w:rFonts w:asciiTheme="minorHAnsi" w:hAnsiTheme="minorHAnsi" w:cstheme="minorHAnsi"/>
        </w:rPr>
        <w:t>07m acima do</w:t>
      </w:r>
      <w:r w:rsidR="00294BD3">
        <w:rPr>
          <w:rFonts w:asciiTheme="minorHAnsi" w:hAnsiTheme="minorHAnsi" w:cstheme="minorHAnsi"/>
        </w:rPr>
        <w:t xml:space="preserve"> piso do</w:t>
      </w:r>
      <w:r w:rsidR="004B2D8E">
        <w:rPr>
          <w:rFonts w:asciiTheme="minorHAnsi" w:hAnsiTheme="minorHAnsi" w:cstheme="minorHAnsi"/>
        </w:rPr>
        <w:t xml:space="preserve"> berço</w:t>
      </w:r>
      <w:r w:rsidR="004D1FA9">
        <w:rPr>
          <w:rFonts w:asciiTheme="minorHAnsi" w:hAnsiTheme="minorHAnsi" w:cstheme="minorHAnsi"/>
        </w:rPr>
        <w:t xml:space="preserve"> 105.</w:t>
      </w:r>
    </w:p>
    <w:p w14:paraId="65946814" w14:textId="2C156EDA" w:rsidR="00073A98" w:rsidRPr="00721B35" w:rsidRDefault="00073A98" w:rsidP="0084441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A Contratada deverá avaliar todas as condicionantes estruturais do berço para a perfeita e completa instalação do abrigo.</w:t>
      </w:r>
    </w:p>
    <w:p w14:paraId="323F9C06" w14:textId="7E70A7D4" w:rsidR="00801256" w:rsidRPr="00294BD3" w:rsidRDefault="00193776" w:rsidP="00964B90">
      <w:pPr>
        <w:pStyle w:val="TextoeXe"/>
        <w:ind w:left="0"/>
        <w:jc w:val="center"/>
        <w:rPr>
          <w:highlight w:val="yellow"/>
        </w:rPr>
      </w:pPr>
      <w:r w:rsidRPr="00193776">
        <w:rPr>
          <w:noProof/>
        </w:rPr>
        <w:lastRenderedPageBreak/>
        <w:drawing>
          <wp:inline distT="0" distB="0" distL="0" distR="0" wp14:anchorId="42E36474" wp14:editId="28919A79">
            <wp:extent cx="5191850" cy="4496427"/>
            <wp:effectExtent l="0" t="0" r="889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91850" cy="4496427"/>
                    </a:xfrm>
                    <a:prstGeom prst="rect">
                      <a:avLst/>
                    </a:prstGeom>
                  </pic:spPr>
                </pic:pic>
              </a:graphicData>
            </a:graphic>
          </wp:inline>
        </w:drawing>
      </w:r>
    </w:p>
    <w:p w14:paraId="41E07A49" w14:textId="7BA72556" w:rsidR="00964B90" w:rsidRPr="00193776" w:rsidRDefault="00964B90" w:rsidP="00964B90">
      <w:pPr>
        <w:widowControl w:val="0"/>
        <w:tabs>
          <w:tab w:val="left" w:pos="1276"/>
        </w:tabs>
        <w:overflowPunct w:val="0"/>
        <w:autoSpaceDE w:val="0"/>
        <w:autoSpaceDN w:val="0"/>
        <w:adjustRightInd w:val="0"/>
        <w:spacing w:after="0" w:line="360" w:lineRule="auto"/>
        <w:jc w:val="center"/>
        <w:rPr>
          <w:rFonts w:asciiTheme="minorHAnsi" w:hAnsiTheme="minorHAnsi" w:cstheme="minorHAnsi"/>
          <w:sz w:val="20"/>
        </w:rPr>
      </w:pPr>
      <w:r w:rsidRPr="00193776">
        <w:rPr>
          <w:rFonts w:asciiTheme="minorHAnsi" w:hAnsiTheme="minorHAnsi" w:cstheme="minorHAnsi"/>
          <w:sz w:val="20"/>
        </w:rPr>
        <w:t xml:space="preserve">Figura </w:t>
      </w:r>
      <w:r w:rsidRPr="00193776">
        <w:rPr>
          <w:rFonts w:asciiTheme="minorHAnsi" w:hAnsiTheme="minorHAnsi" w:cstheme="minorHAnsi"/>
          <w:sz w:val="20"/>
        </w:rPr>
        <w:fldChar w:fldCharType="begin"/>
      </w:r>
      <w:r w:rsidRPr="00193776">
        <w:rPr>
          <w:rFonts w:asciiTheme="minorHAnsi" w:hAnsiTheme="minorHAnsi" w:cstheme="minorHAnsi"/>
          <w:sz w:val="20"/>
        </w:rPr>
        <w:instrText xml:space="preserve"> SEQ Figura \* ARABIC </w:instrText>
      </w:r>
      <w:r w:rsidRPr="00193776">
        <w:rPr>
          <w:rFonts w:asciiTheme="minorHAnsi" w:hAnsiTheme="minorHAnsi" w:cstheme="minorHAnsi"/>
          <w:sz w:val="20"/>
        </w:rPr>
        <w:fldChar w:fldCharType="separate"/>
      </w:r>
      <w:r w:rsidR="0084441A" w:rsidRPr="00193776">
        <w:rPr>
          <w:rFonts w:asciiTheme="minorHAnsi" w:hAnsiTheme="minorHAnsi" w:cstheme="minorHAnsi"/>
          <w:noProof/>
          <w:sz w:val="20"/>
        </w:rPr>
        <w:t>10</w:t>
      </w:r>
      <w:r w:rsidRPr="00193776">
        <w:rPr>
          <w:rFonts w:asciiTheme="minorHAnsi" w:hAnsiTheme="minorHAnsi" w:cstheme="minorHAnsi"/>
          <w:sz w:val="20"/>
        </w:rPr>
        <w:fldChar w:fldCharType="end"/>
      </w:r>
      <w:r w:rsidRPr="00193776">
        <w:rPr>
          <w:rFonts w:asciiTheme="minorHAnsi" w:hAnsiTheme="minorHAnsi" w:cstheme="minorHAnsi"/>
          <w:sz w:val="20"/>
        </w:rPr>
        <w:t>: Planta de locação</w:t>
      </w:r>
    </w:p>
    <w:p w14:paraId="7E223A77" w14:textId="77777777" w:rsidR="00193776" w:rsidRDefault="00193776" w:rsidP="00964B90">
      <w:pPr>
        <w:widowControl w:val="0"/>
        <w:tabs>
          <w:tab w:val="left" w:pos="1276"/>
        </w:tabs>
        <w:overflowPunct w:val="0"/>
        <w:autoSpaceDE w:val="0"/>
        <w:autoSpaceDN w:val="0"/>
        <w:adjustRightInd w:val="0"/>
        <w:spacing w:after="0" w:line="360" w:lineRule="auto"/>
        <w:jc w:val="center"/>
        <w:rPr>
          <w:rFonts w:asciiTheme="minorHAnsi" w:hAnsiTheme="minorHAnsi" w:cstheme="minorHAnsi"/>
          <w:sz w:val="20"/>
          <w:highlight w:val="yellow"/>
        </w:rPr>
      </w:pPr>
    </w:p>
    <w:p w14:paraId="1EA8AD3C" w14:textId="28ECD4B3" w:rsidR="00193776" w:rsidRPr="00294BD3" w:rsidRDefault="00193776" w:rsidP="00964B90">
      <w:pPr>
        <w:widowControl w:val="0"/>
        <w:tabs>
          <w:tab w:val="left" w:pos="1276"/>
        </w:tabs>
        <w:overflowPunct w:val="0"/>
        <w:autoSpaceDE w:val="0"/>
        <w:autoSpaceDN w:val="0"/>
        <w:adjustRightInd w:val="0"/>
        <w:spacing w:after="0" w:line="360" w:lineRule="auto"/>
        <w:jc w:val="center"/>
        <w:rPr>
          <w:rFonts w:asciiTheme="minorHAnsi" w:hAnsiTheme="minorHAnsi" w:cstheme="minorHAnsi"/>
          <w:sz w:val="20"/>
          <w:highlight w:val="yellow"/>
        </w:rPr>
      </w:pPr>
      <w:r w:rsidRPr="00193776">
        <w:rPr>
          <w:rFonts w:asciiTheme="minorHAnsi" w:hAnsiTheme="minorHAnsi" w:cstheme="minorHAnsi"/>
          <w:noProof/>
          <w:sz w:val="20"/>
        </w:rPr>
        <w:lastRenderedPageBreak/>
        <w:drawing>
          <wp:inline distT="0" distB="0" distL="0" distR="0" wp14:anchorId="20A89705" wp14:editId="7EB652EF">
            <wp:extent cx="5249008" cy="3953427"/>
            <wp:effectExtent l="0" t="0" r="8890" b="952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49008" cy="3953427"/>
                    </a:xfrm>
                    <a:prstGeom prst="rect">
                      <a:avLst/>
                    </a:prstGeom>
                  </pic:spPr>
                </pic:pic>
              </a:graphicData>
            </a:graphic>
          </wp:inline>
        </w:drawing>
      </w:r>
    </w:p>
    <w:p w14:paraId="7CF2F612" w14:textId="130BC90B" w:rsidR="00964B90" w:rsidRPr="00721B35" w:rsidRDefault="00964B90" w:rsidP="00193776">
      <w:pPr>
        <w:pStyle w:val="TextoeXe"/>
        <w:ind w:left="142"/>
        <w:jc w:val="center"/>
        <w:rPr>
          <w:rFonts w:asciiTheme="minorHAnsi" w:hAnsiTheme="minorHAnsi" w:cstheme="minorHAnsi"/>
        </w:rPr>
      </w:pPr>
      <w:r w:rsidRPr="00193776">
        <w:rPr>
          <w:rFonts w:asciiTheme="minorHAnsi" w:hAnsiTheme="minorHAnsi" w:cstheme="minorHAnsi"/>
        </w:rPr>
        <w:t xml:space="preserve">Figura </w:t>
      </w:r>
      <w:r w:rsidRPr="00193776">
        <w:rPr>
          <w:rFonts w:asciiTheme="minorHAnsi" w:hAnsiTheme="minorHAnsi" w:cstheme="minorHAnsi"/>
        </w:rPr>
        <w:fldChar w:fldCharType="begin"/>
      </w:r>
      <w:r w:rsidRPr="00193776">
        <w:rPr>
          <w:rFonts w:asciiTheme="minorHAnsi" w:hAnsiTheme="minorHAnsi" w:cstheme="minorHAnsi"/>
        </w:rPr>
        <w:instrText xml:space="preserve"> SEQ Figura \* ARABIC </w:instrText>
      </w:r>
      <w:r w:rsidRPr="00193776">
        <w:rPr>
          <w:rFonts w:asciiTheme="minorHAnsi" w:hAnsiTheme="minorHAnsi" w:cstheme="minorHAnsi"/>
        </w:rPr>
        <w:fldChar w:fldCharType="separate"/>
      </w:r>
      <w:r w:rsidR="0084441A" w:rsidRPr="00193776">
        <w:rPr>
          <w:rFonts w:asciiTheme="minorHAnsi" w:hAnsiTheme="minorHAnsi" w:cstheme="minorHAnsi"/>
          <w:noProof/>
        </w:rPr>
        <w:t>11</w:t>
      </w:r>
      <w:r w:rsidRPr="00193776">
        <w:rPr>
          <w:rFonts w:asciiTheme="minorHAnsi" w:hAnsiTheme="minorHAnsi" w:cstheme="minorHAnsi"/>
        </w:rPr>
        <w:fldChar w:fldCharType="end"/>
      </w:r>
      <w:r w:rsidRPr="00193776">
        <w:rPr>
          <w:rFonts w:asciiTheme="minorHAnsi" w:hAnsiTheme="minorHAnsi" w:cstheme="minorHAnsi"/>
        </w:rPr>
        <w:t>: 3D da Edificação</w:t>
      </w:r>
    </w:p>
    <w:p w14:paraId="5ACEB6F9" w14:textId="57A504C3" w:rsidR="00A17856" w:rsidRPr="00801256" w:rsidRDefault="00A17856" w:rsidP="00A17856">
      <w:pPr>
        <w:pStyle w:val="TextoeXe"/>
        <w:ind w:left="0"/>
        <w:jc w:val="center"/>
        <w:rPr>
          <w:highlight w:val="yellow"/>
        </w:rPr>
      </w:pPr>
    </w:p>
    <w:p w14:paraId="581DDCB4" w14:textId="77777777" w:rsidR="00C20D99" w:rsidRPr="004103D0" w:rsidRDefault="00C20D99" w:rsidP="00C20D99">
      <w:pPr>
        <w:pStyle w:val="Ttulo2"/>
        <w:tabs>
          <w:tab w:val="left" w:pos="1134"/>
        </w:tabs>
        <w:spacing w:before="0" w:after="120"/>
        <w:contextualSpacing/>
        <w:rPr>
          <w:rFonts w:asciiTheme="minorHAnsi" w:hAnsiTheme="minorHAnsi" w:cstheme="minorHAnsi"/>
          <w:sz w:val="22"/>
          <w:szCs w:val="22"/>
        </w:rPr>
      </w:pPr>
      <w:bookmarkStart w:id="56" w:name="_Toc83283977"/>
      <w:bookmarkStart w:id="57" w:name="_Toc106107083"/>
      <w:r w:rsidRPr="004103D0">
        <w:rPr>
          <w:rFonts w:asciiTheme="minorHAnsi" w:hAnsiTheme="minorHAnsi" w:cstheme="minorHAnsi"/>
          <w:sz w:val="22"/>
          <w:szCs w:val="22"/>
        </w:rPr>
        <w:t>Principais Intervenções</w:t>
      </w:r>
      <w:bookmarkEnd w:id="56"/>
      <w:bookmarkEnd w:id="57"/>
    </w:p>
    <w:p w14:paraId="40051462" w14:textId="77777777" w:rsidR="00C20D99" w:rsidRDefault="00C20D99" w:rsidP="0084441A">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4103D0">
        <w:rPr>
          <w:rFonts w:asciiTheme="minorHAnsi" w:hAnsiTheme="minorHAnsi" w:cstheme="minorHAnsi"/>
        </w:rPr>
        <w:t>As principais intervenções estão listadas a seguir:</w:t>
      </w:r>
    </w:p>
    <w:p w14:paraId="1733D997" w14:textId="0292F70B" w:rsidR="00801256" w:rsidRPr="00D50203" w:rsidRDefault="00801256"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sidRPr="00D50203">
        <w:rPr>
          <w:rFonts w:asciiTheme="minorHAnsi" w:hAnsiTheme="minorHAnsi" w:cstheme="minorHAnsi"/>
          <w:spacing w:val="0"/>
          <w:sz w:val="22"/>
          <w:szCs w:val="22"/>
        </w:rPr>
        <w:t>Limpeza e preparo</w:t>
      </w:r>
      <w:r w:rsidR="00193776">
        <w:rPr>
          <w:rFonts w:asciiTheme="minorHAnsi" w:hAnsiTheme="minorHAnsi" w:cstheme="minorHAnsi"/>
          <w:spacing w:val="0"/>
          <w:sz w:val="22"/>
          <w:szCs w:val="22"/>
        </w:rPr>
        <w:t xml:space="preserve"> da área par execução</w:t>
      </w:r>
      <w:r w:rsidRPr="00D50203">
        <w:rPr>
          <w:rFonts w:asciiTheme="minorHAnsi" w:hAnsiTheme="minorHAnsi" w:cstheme="minorHAnsi"/>
          <w:spacing w:val="0"/>
          <w:sz w:val="22"/>
          <w:szCs w:val="22"/>
        </w:rPr>
        <w:t xml:space="preserve"> </w:t>
      </w:r>
      <w:r w:rsidR="00964B90" w:rsidRPr="00D50203">
        <w:rPr>
          <w:rFonts w:asciiTheme="minorHAnsi" w:hAnsiTheme="minorHAnsi" w:cstheme="minorHAnsi"/>
          <w:spacing w:val="0"/>
          <w:sz w:val="22"/>
          <w:szCs w:val="22"/>
        </w:rPr>
        <w:t>da obra</w:t>
      </w:r>
      <w:r w:rsidRPr="00D50203">
        <w:rPr>
          <w:rFonts w:asciiTheme="minorHAnsi" w:hAnsiTheme="minorHAnsi" w:cstheme="minorHAnsi"/>
          <w:spacing w:val="0"/>
          <w:sz w:val="22"/>
          <w:szCs w:val="22"/>
        </w:rPr>
        <w:t>;</w:t>
      </w:r>
    </w:p>
    <w:p w14:paraId="321CF5C7" w14:textId="6BE6FB53" w:rsidR="00801256" w:rsidRPr="00D50203" w:rsidRDefault="00801256"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sidRPr="00D50203">
        <w:rPr>
          <w:rFonts w:asciiTheme="minorHAnsi" w:hAnsiTheme="minorHAnsi" w:cstheme="minorHAnsi"/>
          <w:spacing w:val="0"/>
          <w:sz w:val="22"/>
          <w:szCs w:val="22"/>
        </w:rPr>
        <w:t>Locação de obra;</w:t>
      </w:r>
    </w:p>
    <w:p w14:paraId="1FED4118" w14:textId="604A0C1F" w:rsidR="00801256" w:rsidRDefault="00801256"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sidRPr="00D50203">
        <w:rPr>
          <w:rFonts w:asciiTheme="minorHAnsi" w:hAnsiTheme="minorHAnsi" w:cstheme="minorHAnsi"/>
          <w:spacing w:val="0"/>
          <w:sz w:val="22"/>
          <w:szCs w:val="22"/>
        </w:rPr>
        <w:t xml:space="preserve">Execução de </w:t>
      </w:r>
      <w:r w:rsidR="00193776">
        <w:rPr>
          <w:rFonts w:asciiTheme="minorHAnsi" w:hAnsiTheme="minorHAnsi" w:cstheme="minorHAnsi"/>
          <w:spacing w:val="0"/>
          <w:sz w:val="22"/>
          <w:szCs w:val="22"/>
        </w:rPr>
        <w:t>piso de concreto</w:t>
      </w:r>
      <w:r w:rsidR="00964B90" w:rsidRPr="00D50203">
        <w:rPr>
          <w:rFonts w:asciiTheme="minorHAnsi" w:hAnsiTheme="minorHAnsi" w:cstheme="minorHAnsi"/>
          <w:spacing w:val="0"/>
          <w:sz w:val="22"/>
          <w:szCs w:val="22"/>
        </w:rPr>
        <w:t>;</w:t>
      </w:r>
      <w:r w:rsidRPr="00D50203">
        <w:rPr>
          <w:rFonts w:asciiTheme="minorHAnsi" w:hAnsiTheme="minorHAnsi" w:cstheme="minorHAnsi"/>
          <w:spacing w:val="0"/>
          <w:sz w:val="22"/>
          <w:szCs w:val="22"/>
        </w:rPr>
        <w:t xml:space="preserve"> </w:t>
      </w:r>
    </w:p>
    <w:p w14:paraId="13BFDC27" w14:textId="05BE41DF" w:rsidR="00193776" w:rsidRPr="00D50203" w:rsidRDefault="00193776"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Pr>
          <w:rFonts w:asciiTheme="minorHAnsi" w:hAnsiTheme="minorHAnsi" w:cstheme="minorHAnsi"/>
          <w:spacing w:val="0"/>
          <w:sz w:val="22"/>
          <w:szCs w:val="22"/>
        </w:rPr>
        <w:t>Execução de fixação da superestrutura;</w:t>
      </w:r>
    </w:p>
    <w:p w14:paraId="3BD22F2C" w14:textId="6A0AA70E" w:rsidR="00801256" w:rsidRPr="00D50203" w:rsidRDefault="00801256"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sidRPr="00D50203">
        <w:rPr>
          <w:rFonts w:asciiTheme="minorHAnsi" w:hAnsiTheme="minorHAnsi" w:cstheme="minorHAnsi"/>
          <w:spacing w:val="0"/>
          <w:sz w:val="22"/>
          <w:szCs w:val="22"/>
        </w:rPr>
        <w:t>Execução de Superestrutura;</w:t>
      </w:r>
    </w:p>
    <w:p w14:paraId="5D9B06FE" w14:textId="05355500" w:rsidR="00801256" w:rsidRPr="00D50203" w:rsidRDefault="00801256"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sidRPr="00D50203">
        <w:rPr>
          <w:rFonts w:asciiTheme="minorHAnsi" w:hAnsiTheme="minorHAnsi" w:cstheme="minorHAnsi"/>
          <w:spacing w:val="0"/>
          <w:sz w:val="22"/>
          <w:szCs w:val="22"/>
        </w:rPr>
        <w:t>Execução de cobertura;</w:t>
      </w:r>
    </w:p>
    <w:p w14:paraId="5B2AA555" w14:textId="00E2E53C" w:rsidR="0010355A" w:rsidRPr="00D50203" w:rsidRDefault="0010355A"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sidRPr="00D50203">
        <w:rPr>
          <w:rFonts w:asciiTheme="minorHAnsi" w:hAnsiTheme="minorHAnsi" w:cstheme="minorHAnsi"/>
          <w:spacing w:val="0"/>
          <w:sz w:val="22"/>
          <w:szCs w:val="22"/>
        </w:rPr>
        <w:t>Instalação de concertina;</w:t>
      </w:r>
    </w:p>
    <w:p w14:paraId="2182D5CB" w14:textId="52D0E65C" w:rsidR="00801256" w:rsidRPr="00D50203" w:rsidRDefault="00801256"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sidRPr="00D50203">
        <w:rPr>
          <w:rFonts w:asciiTheme="minorHAnsi" w:hAnsiTheme="minorHAnsi" w:cstheme="minorHAnsi"/>
          <w:spacing w:val="0"/>
          <w:sz w:val="22"/>
          <w:szCs w:val="22"/>
        </w:rPr>
        <w:lastRenderedPageBreak/>
        <w:t xml:space="preserve">Execução de cobertura metálica com </w:t>
      </w:r>
      <w:r w:rsidR="00F75C65" w:rsidRPr="00D50203">
        <w:rPr>
          <w:rFonts w:asciiTheme="minorHAnsi" w:hAnsiTheme="minorHAnsi" w:cstheme="minorHAnsi"/>
          <w:spacing w:val="0"/>
          <w:sz w:val="22"/>
          <w:szCs w:val="22"/>
        </w:rPr>
        <w:t>platibanda</w:t>
      </w:r>
      <w:r w:rsidR="00FE5E7D" w:rsidRPr="00D50203">
        <w:rPr>
          <w:rFonts w:asciiTheme="minorHAnsi" w:hAnsiTheme="minorHAnsi" w:cstheme="minorHAnsi"/>
          <w:spacing w:val="0"/>
          <w:sz w:val="22"/>
          <w:szCs w:val="22"/>
        </w:rPr>
        <w:t xml:space="preserve"> e sistema de drenagem</w:t>
      </w:r>
      <w:r w:rsidRPr="00D50203">
        <w:rPr>
          <w:rFonts w:asciiTheme="minorHAnsi" w:hAnsiTheme="minorHAnsi" w:cstheme="minorHAnsi"/>
          <w:spacing w:val="0"/>
          <w:sz w:val="22"/>
          <w:szCs w:val="22"/>
        </w:rPr>
        <w:t>;</w:t>
      </w:r>
    </w:p>
    <w:p w14:paraId="26291B4E" w14:textId="77865151" w:rsidR="0055304A" w:rsidRDefault="00801256"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sidRPr="00D50203">
        <w:rPr>
          <w:rFonts w:asciiTheme="minorHAnsi" w:hAnsiTheme="minorHAnsi" w:cstheme="minorHAnsi"/>
          <w:spacing w:val="0"/>
          <w:sz w:val="22"/>
          <w:szCs w:val="22"/>
        </w:rPr>
        <w:t>Execuç</w:t>
      </w:r>
      <w:r w:rsidR="0055304A" w:rsidRPr="00D50203">
        <w:rPr>
          <w:rFonts w:asciiTheme="minorHAnsi" w:hAnsiTheme="minorHAnsi" w:cstheme="minorHAnsi"/>
          <w:spacing w:val="0"/>
          <w:sz w:val="22"/>
          <w:szCs w:val="22"/>
        </w:rPr>
        <w:t xml:space="preserve">ão de </w:t>
      </w:r>
      <w:r w:rsidR="00964B90" w:rsidRPr="00D50203">
        <w:rPr>
          <w:rFonts w:asciiTheme="minorHAnsi" w:hAnsiTheme="minorHAnsi" w:cstheme="minorHAnsi"/>
          <w:spacing w:val="0"/>
          <w:sz w:val="22"/>
          <w:szCs w:val="22"/>
        </w:rPr>
        <w:t xml:space="preserve">vedação </w:t>
      </w:r>
      <w:r w:rsidR="00294BD3">
        <w:rPr>
          <w:rFonts w:asciiTheme="minorHAnsi" w:hAnsiTheme="minorHAnsi" w:cstheme="minorHAnsi"/>
          <w:spacing w:val="0"/>
          <w:sz w:val="22"/>
          <w:szCs w:val="22"/>
        </w:rPr>
        <w:t>termo</w:t>
      </w:r>
      <w:r w:rsidR="00294BD3" w:rsidRPr="00D50203">
        <w:rPr>
          <w:rFonts w:asciiTheme="minorHAnsi" w:hAnsiTheme="minorHAnsi" w:cstheme="minorHAnsi"/>
          <w:spacing w:val="0"/>
          <w:sz w:val="22"/>
          <w:szCs w:val="22"/>
        </w:rPr>
        <w:t xml:space="preserve"> isolante</w:t>
      </w:r>
      <w:r w:rsidR="00964B90" w:rsidRPr="00D50203">
        <w:rPr>
          <w:rFonts w:asciiTheme="minorHAnsi" w:hAnsiTheme="minorHAnsi" w:cstheme="minorHAnsi"/>
          <w:spacing w:val="0"/>
          <w:sz w:val="22"/>
          <w:szCs w:val="22"/>
        </w:rPr>
        <w:t>;</w:t>
      </w:r>
    </w:p>
    <w:p w14:paraId="06230D2B" w14:textId="30337924" w:rsidR="003618E0" w:rsidRPr="00D50203" w:rsidRDefault="003618E0"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Pr>
          <w:rFonts w:asciiTheme="minorHAnsi" w:hAnsiTheme="minorHAnsi" w:cstheme="minorHAnsi"/>
          <w:spacing w:val="0"/>
          <w:sz w:val="22"/>
          <w:szCs w:val="22"/>
        </w:rPr>
        <w:t xml:space="preserve">Instalação de forro </w:t>
      </w:r>
      <w:proofErr w:type="spellStart"/>
      <w:r>
        <w:rPr>
          <w:rFonts w:asciiTheme="minorHAnsi" w:hAnsiTheme="minorHAnsi" w:cstheme="minorHAnsi"/>
          <w:spacing w:val="0"/>
          <w:sz w:val="22"/>
          <w:szCs w:val="22"/>
        </w:rPr>
        <w:t>termoisolante</w:t>
      </w:r>
      <w:proofErr w:type="spellEnd"/>
      <w:r>
        <w:rPr>
          <w:rFonts w:asciiTheme="minorHAnsi" w:hAnsiTheme="minorHAnsi" w:cstheme="minorHAnsi"/>
          <w:spacing w:val="0"/>
          <w:sz w:val="22"/>
          <w:szCs w:val="22"/>
        </w:rPr>
        <w:t>;</w:t>
      </w:r>
    </w:p>
    <w:p w14:paraId="4B2B1DE2" w14:textId="55A9679F" w:rsidR="00801256" w:rsidRPr="00D50203" w:rsidRDefault="003618E0"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Pr>
          <w:rFonts w:asciiTheme="minorHAnsi" w:hAnsiTheme="minorHAnsi" w:cstheme="minorHAnsi"/>
          <w:spacing w:val="0"/>
          <w:sz w:val="22"/>
          <w:szCs w:val="22"/>
        </w:rPr>
        <w:t>Instalação</w:t>
      </w:r>
      <w:r w:rsidR="00801256" w:rsidRPr="00D50203">
        <w:rPr>
          <w:rFonts w:asciiTheme="minorHAnsi" w:hAnsiTheme="minorHAnsi" w:cstheme="minorHAnsi"/>
          <w:spacing w:val="0"/>
          <w:sz w:val="22"/>
          <w:szCs w:val="22"/>
        </w:rPr>
        <w:t xml:space="preserve"> de port</w:t>
      </w:r>
      <w:r w:rsidR="00964B90" w:rsidRPr="00D50203">
        <w:rPr>
          <w:rFonts w:asciiTheme="minorHAnsi" w:hAnsiTheme="minorHAnsi" w:cstheme="minorHAnsi"/>
          <w:spacing w:val="0"/>
          <w:sz w:val="22"/>
          <w:szCs w:val="22"/>
        </w:rPr>
        <w:t>ão</w:t>
      </w:r>
      <w:r>
        <w:rPr>
          <w:rFonts w:asciiTheme="minorHAnsi" w:hAnsiTheme="minorHAnsi" w:cstheme="minorHAnsi"/>
          <w:spacing w:val="0"/>
          <w:sz w:val="22"/>
          <w:szCs w:val="22"/>
        </w:rPr>
        <w:t xml:space="preserve"> (100x210)</w:t>
      </w:r>
      <w:r w:rsidR="00964B90" w:rsidRPr="00D50203">
        <w:rPr>
          <w:rFonts w:asciiTheme="minorHAnsi" w:hAnsiTheme="minorHAnsi" w:cstheme="minorHAnsi"/>
          <w:spacing w:val="0"/>
          <w:sz w:val="22"/>
          <w:szCs w:val="22"/>
        </w:rPr>
        <w:t>;</w:t>
      </w:r>
    </w:p>
    <w:p w14:paraId="35B7BDEC" w14:textId="7C45EC0E" w:rsidR="00801256" w:rsidRPr="00D50203" w:rsidRDefault="003618E0"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Pr>
          <w:rFonts w:asciiTheme="minorHAnsi" w:hAnsiTheme="minorHAnsi" w:cstheme="minorHAnsi"/>
          <w:spacing w:val="0"/>
          <w:sz w:val="22"/>
          <w:szCs w:val="22"/>
        </w:rPr>
        <w:t>Instalação</w:t>
      </w:r>
      <w:r w:rsidR="00964B90" w:rsidRPr="00D50203">
        <w:rPr>
          <w:rFonts w:asciiTheme="minorHAnsi" w:hAnsiTheme="minorHAnsi" w:cstheme="minorHAnsi"/>
          <w:spacing w:val="0"/>
          <w:sz w:val="22"/>
          <w:szCs w:val="22"/>
        </w:rPr>
        <w:t xml:space="preserve"> de</w:t>
      </w:r>
      <w:r w:rsidR="00801256" w:rsidRPr="00D50203">
        <w:rPr>
          <w:rFonts w:asciiTheme="minorHAnsi" w:hAnsiTheme="minorHAnsi" w:cstheme="minorHAnsi"/>
          <w:spacing w:val="0"/>
          <w:sz w:val="22"/>
          <w:szCs w:val="22"/>
        </w:rPr>
        <w:t xml:space="preserve"> </w:t>
      </w:r>
      <w:r w:rsidR="00964B90" w:rsidRPr="00D50203">
        <w:rPr>
          <w:rFonts w:asciiTheme="minorHAnsi" w:hAnsiTheme="minorHAnsi" w:cstheme="minorHAnsi"/>
          <w:spacing w:val="0"/>
          <w:sz w:val="22"/>
          <w:szCs w:val="22"/>
        </w:rPr>
        <w:t xml:space="preserve">separação de ambiente em </w:t>
      </w:r>
      <w:r w:rsidR="00294BD3">
        <w:rPr>
          <w:rFonts w:asciiTheme="minorHAnsi" w:hAnsiTheme="minorHAnsi" w:cstheme="minorHAnsi"/>
          <w:spacing w:val="0"/>
          <w:sz w:val="22"/>
          <w:szCs w:val="22"/>
        </w:rPr>
        <w:t>tela revestida por PVC</w:t>
      </w:r>
      <w:r w:rsidR="00964B90" w:rsidRPr="00D50203">
        <w:rPr>
          <w:rFonts w:asciiTheme="minorHAnsi" w:hAnsiTheme="minorHAnsi" w:cstheme="minorHAnsi"/>
          <w:spacing w:val="0"/>
          <w:sz w:val="22"/>
          <w:szCs w:val="22"/>
        </w:rPr>
        <w:t>;</w:t>
      </w:r>
    </w:p>
    <w:p w14:paraId="01B07D21" w14:textId="5B707540" w:rsidR="00801256" w:rsidRDefault="00801256"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sidRPr="00D50203">
        <w:rPr>
          <w:rFonts w:asciiTheme="minorHAnsi" w:hAnsiTheme="minorHAnsi" w:cstheme="minorHAnsi"/>
          <w:spacing w:val="0"/>
          <w:sz w:val="22"/>
          <w:szCs w:val="22"/>
        </w:rPr>
        <w:t xml:space="preserve">Execução de </w:t>
      </w:r>
      <w:r w:rsidR="00427509" w:rsidRPr="00D50203">
        <w:rPr>
          <w:rFonts w:asciiTheme="minorHAnsi" w:hAnsiTheme="minorHAnsi" w:cstheme="minorHAnsi"/>
          <w:spacing w:val="0"/>
          <w:sz w:val="22"/>
          <w:szCs w:val="22"/>
        </w:rPr>
        <w:t>instalações Elétricas;</w:t>
      </w:r>
    </w:p>
    <w:p w14:paraId="5EF92663" w14:textId="6E14ABAB" w:rsidR="003618E0" w:rsidRPr="00D50203" w:rsidRDefault="003618E0"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Pr>
          <w:rFonts w:asciiTheme="minorHAnsi" w:hAnsiTheme="minorHAnsi" w:cstheme="minorHAnsi"/>
          <w:spacing w:val="0"/>
          <w:sz w:val="22"/>
          <w:szCs w:val="22"/>
        </w:rPr>
        <w:t>Instalação de infraestrutura seca para dados;</w:t>
      </w:r>
    </w:p>
    <w:p w14:paraId="04082FF6" w14:textId="720219EC" w:rsidR="00185C87" w:rsidRPr="00D50203" w:rsidRDefault="003618E0" w:rsidP="002049FC">
      <w:pPr>
        <w:pStyle w:val="TextoeXe"/>
        <w:numPr>
          <w:ilvl w:val="0"/>
          <w:numId w:val="15"/>
        </w:numPr>
        <w:tabs>
          <w:tab w:val="left" w:pos="1170"/>
        </w:tabs>
        <w:spacing w:before="0"/>
        <w:contextualSpacing/>
        <w:rPr>
          <w:rFonts w:asciiTheme="minorHAnsi" w:hAnsiTheme="minorHAnsi" w:cstheme="minorHAnsi"/>
          <w:spacing w:val="0"/>
          <w:sz w:val="22"/>
          <w:szCs w:val="22"/>
        </w:rPr>
      </w:pPr>
      <w:r>
        <w:rPr>
          <w:rFonts w:asciiTheme="minorHAnsi" w:hAnsiTheme="minorHAnsi" w:cstheme="minorHAnsi"/>
          <w:spacing w:val="0"/>
          <w:sz w:val="22"/>
          <w:szCs w:val="22"/>
        </w:rPr>
        <w:t>Instalação</w:t>
      </w:r>
      <w:r w:rsidR="00185C87" w:rsidRPr="00D50203">
        <w:rPr>
          <w:rFonts w:asciiTheme="minorHAnsi" w:hAnsiTheme="minorHAnsi" w:cstheme="minorHAnsi"/>
          <w:spacing w:val="0"/>
          <w:sz w:val="22"/>
          <w:szCs w:val="22"/>
        </w:rPr>
        <w:t xml:space="preserve"> de sinalização externa;</w:t>
      </w:r>
    </w:p>
    <w:p w14:paraId="1E49BFF7" w14:textId="234E48D5" w:rsidR="00C20D99" w:rsidRPr="00AB5493" w:rsidRDefault="00421B9E" w:rsidP="00C20D99">
      <w:pPr>
        <w:pStyle w:val="Ttulo2"/>
        <w:rPr>
          <w:rFonts w:asciiTheme="minorHAnsi" w:hAnsiTheme="minorHAnsi" w:cstheme="minorHAnsi"/>
          <w:sz w:val="22"/>
          <w:szCs w:val="22"/>
        </w:rPr>
      </w:pPr>
      <w:bookmarkStart w:id="58" w:name="_Toc106107084"/>
      <w:r w:rsidRPr="00AB5493">
        <w:rPr>
          <w:rFonts w:asciiTheme="minorHAnsi" w:hAnsiTheme="minorHAnsi" w:cstheme="minorHAnsi"/>
          <w:sz w:val="22"/>
          <w:szCs w:val="22"/>
        </w:rPr>
        <w:t xml:space="preserve">DETALHES CONSTRUTIVOS DO ABRIGO DE </w:t>
      </w:r>
      <w:bookmarkEnd w:id="58"/>
      <w:r w:rsidR="00AB5493" w:rsidRPr="00AB5493">
        <w:rPr>
          <w:rFonts w:asciiTheme="minorHAnsi" w:hAnsiTheme="minorHAnsi" w:cstheme="minorHAnsi"/>
          <w:sz w:val="22"/>
          <w:szCs w:val="22"/>
        </w:rPr>
        <w:t xml:space="preserve">CONTROLE DE ACESSO </w:t>
      </w:r>
    </w:p>
    <w:p w14:paraId="488B7D39" w14:textId="301E5838" w:rsidR="005A2992" w:rsidRPr="00721B35" w:rsidRDefault="005A2992" w:rsidP="005A2992">
      <w:pPr>
        <w:pStyle w:val="Ttulo3"/>
        <w:rPr>
          <w:rFonts w:asciiTheme="minorHAnsi" w:hAnsiTheme="minorHAnsi" w:cstheme="minorHAnsi"/>
          <w:b/>
          <w:sz w:val="22"/>
          <w:szCs w:val="22"/>
        </w:rPr>
      </w:pPr>
      <w:bookmarkStart w:id="59" w:name="_Toc106107085"/>
      <w:r>
        <w:rPr>
          <w:rFonts w:asciiTheme="minorHAnsi" w:hAnsiTheme="minorHAnsi" w:cstheme="minorHAnsi"/>
          <w:b/>
          <w:sz w:val="22"/>
          <w:szCs w:val="22"/>
        </w:rPr>
        <w:t>Estrutura</w:t>
      </w:r>
      <w:bookmarkEnd w:id="59"/>
    </w:p>
    <w:p w14:paraId="2A0AABEB" w14:textId="795482F6" w:rsidR="003618E0" w:rsidRDefault="003618E0"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A estrutura do abrigo deverá ser metálica e dimensionada com base aos esforços solicitantes aos quais estará sujeita, considerando em uma vida útil de projeto mínima de 50 anos.</w:t>
      </w:r>
    </w:p>
    <w:p w14:paraId="29EEC86B" w14:textId="6A6C111A" w:rsidR="005A2992" w:rsidRPr="00D50203" w:rsidRDefault="005A2992"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D50203">
        <w:rPr>
          <w:rFonts w:asciiTheme="minorHAnsi" w:hAnsiTheme="minorHAnsi" w:cstheme="minorHAnsi"/>
        </w:rPr>
        <w:t xml:space="preserve">A estrutura da edificação deve possuir pintura eletrostática com tinta epóxi com no mínimo </w:t>
      </w:r>
      <w:r w:rsidR="00D341DD" w:rsidRPr="00D50203">
        <w:rPr>
          <w:rFonts w:asciiTheme="minorHAnsi" w:hAnsiTheme="minorHAnsi" w:cstheme="minorHAnsi"/>
        </w:rPr>
        <w:t>200</w:t>
      </w:r>
      <w:r w:rsidRPr="00D50203">
        <w:rPr>
          <w:rFonts w:asciiTheme="minorHAnsi" w:hAnsiTheme="minorHAnsi" w:cstheme="minorHAnsi"/>
        </w:rPr>
        <w:t>µm de espessura</w:t>
      </w:r>
      <w:r w:rsidR="008E6DA1" w:rsidRPr="00D50203">
        <w:rPr>
          <w:rFonts w:asciiTheme="minorHAnsi" w:hAnsiTheme="minorHAnsi" w:cstheme="minorHAnsi"/>
        </w:rPr>
        <w:t xml:space="preserve"> total seca</w:t>
      </w:r>
      <w:r w:rsidRPr="00D50203">
        <w:rPr>
          <w:rFonts w:asciiTheme="minorHAnsi" w:hAnsiTheme="minorHAnsi" w:cstheme="minorHAnsi"/>
        </w:rPr>
        <w:t>.</w:t>
      </w:r>
    </w:p>
    <w:p w14:paraId="0B35B464" w14:textId="7144E950" w:rsidR="003D53CF" w:rsidRPr="00721B35" w:rsidRDefault="003D53CF" w:rsidP="003D53CF">
      <w:pPr>
        <w:pStyle w:val="Ttulo3"/>
        <w:rPr>
          <w:rFonts w:asciiTheme="minorHAnsi" w:hAnsiTheme="minorHAnsi" w:cstheme="minorHAnsi"/>
          <w:b/>
          <w:sz w:val="22"/>
          <w:szCs w:val="22"/>
        </w:rPr>
      </w:pPr>
      <w:bookmarkStart w:id="60" w:name="_Toc106107086"/>
      <w:r w:rsidRPr="00721B35">
        <w:rPr>
          <w:rFonts w:asciiTheme="minorHAnsi" w:hAnsiTheme="minorHAnsi" w:cstheme="minorHAnsi"/>
          <w:b/>
          <w:sz w:val="22"/>
          <w:szCs w:val="22"/>
        </w:rPr>
        <w:t>Piso</w:t>
      </w:r>
      <w:bookmarkEnd w:id="60"/>
    </w:p>
    <w:p w14:paraId="0FDBEE5D" w14:textId="59CD65D2" w:rsidR="000925F3" w:rsidRDefault="00D564BD" w:rsidP="000925F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D50203">
        <w:rPr>
          <w:rFonts w:asciiTheme="minorHAnsi" w:hAnsiTheme="minorHAnsi" w:cstheme="minorHAnsi"/>
        </w:rPr>
        <w:t>O piso interno deve ter 0</w:t>
      </w:r>
      <w:r w:rsidR="000925F3">
        <w:rPr>
          <w:rFonts w:asciiTheme="minorHAnsi" w:hAnsiTheme="minorHAnsi" w:cstheme="minorHAnsi"/>
        </w:rPr>
        <w:t>9</w:t>
      </w:r>
      <w:r w:rsidRPr="00D50203">
        <w:rPr>
          <w:rFonts w:asciiTheme="minorHAnsi" w:hAnsiTheme="minorHAnsi" w:cstheme="minorHAnsi"/>
        </w:rPr>
        <w:t xml:space="preserve"> cm de espessura</w:t>
      </w:r>
      <w:r w:rsidR="000925F3">
        <w:rPr>
          <w:rFonts w:asciiTheme="minorHAnsi" w:hAnsiTheme="minorHAnsi" w:cstheme="minorHAnsi"/>
        </w:rPr>
        <w:t>.</w:t>
      </w:r>
    </w:p>
    <w:p w14:paraId="2CA53ACC" w14:textId="48560245" w:rsidR="000925F3" w:rsidRDefault="000925F3" w:rsidP="000925F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O piso na parte externa da edificação deverá possuir 07 cm de espessura.</w:t>
      </w:r>
    </w:p>
    <w:p w14:paraId="2EE2A80F" w14:textId="505F5861" w:rsidR="000925F3" w:rsidRDefault="000925F3" w:rsidP="000925F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O piso da área externa dever</w:t>
      </w:r>
      <w:r w:rsidR="00023212">
        <w:rPr>
          <w:rFonts w:asciiTheme="minorHAnsi" w:hAnsiTheme="minorHAnsi" w:cstheme="minorHAnsi"/>
        </w:rPr>
        <w:t>á possuir caimento em direção ao mar.</w:t>
      </w:r>
    </w:p>
    <w:p w14:paraId="07840765" w14:textId="6C0305D6" w:rsidR="003618E0" w:rsidRDefault="003618E0"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Deve-se executar a limpeza e a execução de ancoragem do piso da edificação ao pavimento do berço.</w:t>
      </w:r>
    </w:p>
    <w:p w14:paraId="47866DF9" w14:textId="4D4DB540" w:rsidR="003D53CF" w:rsidRPr="00721B35" w:rsidRDefault="00A50435"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O </w:t>
      </w:r>
      <w:r w:rsidR="003D53CF" w:rsidRPr="00721B35">
        <w:rPr>
          <w:rFonts w:asciiTheme="minorHAnsi" w:hAnsiTheme="minorHAnsi" w:cstheme="minorHAnsi"/>
        </w:rPr>
        <w:t xml:space="preserve">revestimento do piso deverá ser executado </w:t>
      </w:r>
      <w:r w:rsidR="00F25F82">
        <w:rPr>
          <w:rFonts w:asciiTheme="minorHAnsi" w:hAnsiTheme="minorHAnsi" w:cstheme="minorHAnsi"/>
        </w:rPr>
        <w:t>em</w:t>
      </w:r>
      <w:r w:rsidR="005052E9">
        <w:rPr>
          <w:rFonts w:asciiTheme="minorHAnsi" w:hAnsiTheme="minorHAnsi" w:cstheme="minorHAnsi"/>
        </w:rPr>
        <w:t xml:space="preserve"> tinta</w:t>
      </w:r>
      <w:r w:rsidR="003D53CF" w:rsidRPr="00721B35">
        <w:rPr>
          <w:rFonts w:asciiTheme="minorHAnsi" w:hAnsiTheme="minorHAnsi" w:cstheme="minorHAnsi"/>
        </w:rPr>
        <w:t xml:space="preserve"> epóx</w:t>
      </w:r>
      <w:r w:rsidR="002A063B" w:rsidRPr="00721B35">
        <w:rPr>
          <w:rFonts w:asciiTheme="minorHAnsi" w:hAnsiTheme="minorHAnsi" w:cstheme="minorHAnsi"/>
        </w:rPr>
        <w:t>i</w:t>
      </w:r>
      <w:r w:rsidR="003D53CF" w:rsidRPr="00721B35">
        <w:rPr>
          <w:rFonts w:asciiTheme="minorHAnsi" w:hAnsiTheme="minorHAnsi" w:cstheme="minorHAnsi"/>
        </w:rPr>
        <w:t>.</w:t>
      </w:r>
    </w:p>
    <w:p w14:paraId="51BEDB02" w14:textId="2F993A82" w:rsidR="00ED6B05" w:rsidRPr="00721B35" w:rsidRDefault="00ED6B05" w:rsidP="00ED6B05">
      <w:pPr>
        <w:pStyle w:val="Ttulo3"/>
        <w:rPr>
          <w:rFonts w:asciiTheme="minorHAnsi" w:hAnsiTheme="minorHAnsi" w:cstheme="minorHAnsi"/>
          <w:b/>
          <w:sz w:val="22"/>
          <w:szCs w:val="22"/>
        </w:rPr>
      </w:pPr>
      <w:bookmarkStart w:id="61" w:name="_Toc106107087"/>
      <w:r w:rsidRPr="00721B35">
        <w:rPr>
          <w:rFonts w:asciiTheme="minorHAnsi" w:hAnsiTheme="minorHAnsi" w:cstheme="minorHAnsi"/>
          <w:b/>
          <w:sz w:val="22"/>
          <w:szCs w:val="22"/>
        </w:rPr>
        <w:t>Revestimento interno</w:t>
      </w:r>
      <w:bookmarkEnd w:id="61"/>
    </w:p>
    <w:p w14:paraId="6173B951" w14:textId="764057E8" w:rsidR="00ED6B05" w:rsidRPr="002A4A5D" w:rsidRDefault="00A50435"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2A4A5D">
        <w:rPr>
          <w:rFonts w:asciiTheme="minorHAnsi" w:hAnsiTheme="minorHAnsi" w:cstheme="minorHAnsi"/>
        </w:rPr>
        <w:t xml:space="preserve">O </w:t>
      </w:r>
      <w:r w:rsidR="00ED6B05" w:rsidRPr="002A4A5D">
        <w:rPr>
          <w:rFonts w:asciiTheme="minorHAnsi" w:hAnsiTheme="minorHAnsi" w:cstheme="minorHAnsi"/>
        </w:rPr>
        <w:t xml:space="preserve">revestimento interno deverá ser executado </w:t>
      </w:r>
      <w:r w:rsidR="003D53CF" w:rsidRPr="002A4A5D">
        <w:rPr>
          <w:rFonts w:asciiTheme="minorHAnsi" w:hAnsiTheme="minorHAnsi" w:cstheme="minorHAnsi"/>
        </w:rPr>
        <w:t>em</w:t>
      </w:r>
      <w:r w:rsidR="00D564BD" w:rsidRPr="002A4A5D">
        <w:rPr>
          <w:rFonts w:asciiTheme="minorHAnsi" w:hAnsiTheme="minorHAnsi" w:cstheme="minorHAnsi"/>
        </w:rPr>
        <w:t xml:space="preserve"> pintura</w:t>
      </w:r>
      <w:r w:rsidR="003D53CF" w:rsidRPr="002A4A5D">
        <w:rPr>
          <w:rFonts w:asciiTheme="minorHAnsi" w:hAnsiTheme="minorHAnsi" w:cstheme="minorHAnsi"/>
        </w:rPr>
        <w:t xml:space="preserve"> </w:t>
      </w:r>
      <w:r w:rsidR="00D564BD" w:rsidRPr="002A4A5D">
        <w:rPr>
          <w:rFonts w:asciiTheme="minorHAnsi" w:hAnsiTheme="minorHAnsi" w:cstheme="minorHAnsi"/>
        </w:rPr>
        <w:t xml:space="preserve">eletrostática azul </w:t>
      </w:r>
      <w:r w:rsidR="005A2992" w:rsidRPr="002A4A5D">
        <w:rPr>
          <w:rFonts w:asciiTheme="minorHAnsi" w:hAnsiTheme="minorHAnsi" w:cstheme="minorHAnsi"/>
        </w:rPr>
        <w:t xml:space="preserve">com no mínimo </w:t>
      </w:r>
      <w:r w:rsidR="00D341DD" w:rsidRPr="002A4A5D">
        <w:rPr>
          <w:rFonts w:asciiTheme="minorHAnsi" w:hAnsiTheme="minorHAnsi" w:cstheme="minorHAnsi"/>
        </w:rPr>
        <w:t>200</w:t>
      </w:r>
      <w:r w:rsidR="008E6DA1" w:rsidRPr="002A4A5D">
        <w:rPr>
          <w:rFonts w:asciiTheme="minorHAnsi" w:hAnsiTheme="minorHAnsi" w:cstheme="minorHAnsi"/>
        </w:rPr>
        <w:t xml:space="preserve"> </w:t>
      </w:r>
      <w:r w:rsidR="005A2992" w:rsidRPr="002A4A5D">
        <w:rPr>
          <w:rFonts w:asciiTheme="minorHAnsi" w:hAnsiTheme="minorHAnsi" w:cstheme="minorHAnsi"/>
        </w:rPr>
        <w:t xml:space="preserve">µm </w:t>
      </w:r>
      <w:r w:rsidR="005A2992" w:rsidRPr="002A4A5D">
        <w:rPr>
          <w:rFonts w:asciiTheme="minorHAnsi" w:hAnsiTheme="minorHAnsi" w:cstheme="minorHAnsi"/>
        </w:rPr>
        <w:lastRenderedPageBreak/>
        <w:t>de espessura</w:t>
      </w:r>
      <w:r w:rsidR="008E6DA1" w:rsidRPr="002A4A5D">
        <w:rPr>
          <w:rFonts w:asciiTheme="minorHAnsi" w:hAnsiTheme="minorHAnsi" w:cstheme="minorHAnsi"/>
        </w:rPr>
        <w:t xml:space="preserve"> total seca</w:t>
      </w:r>
      <w:r w:rsidR="005A2992" w:rsidRPr="002A4A5D">
        <w:rPr>
          <w:rFonts w:asciiTheme="minorHAnsi" w:hAnsiTheme="minorHAnsi" w:cstheme="minorHAnsi"/>
        </w:rPr>
        <w:t xml:space="preserve"> </w:t>
      </w:r>
      <w:r w:rsidR="00D564BD" w:rsidRPr="002A4A5D">
        <w:rPr>
          <w:rFonts w:asciiTheme="minorHAnsi" w:hAnsiTheme="minorHAnsi" w:cstheme="minorHAnsi"/>
        </w:rPr>
        <w:t xml:space="preserve">sobre a vedação </w:t>
      </w:r>
      <w:proofErr w:type="spellStart"/>
      <w:r w:rsidR="00D564BD" w:rsidRPr="002A4A5D">
        <w:rPr>
          <w:rFonts w:asciiTheme="minorHAnsi" w:hAnsiTheme="minorHAnsi" w:cstheme="minorHAnsi"/>
        </w:rPr>
        <w:t>termoisolante</w:t>
      </w:r>
      <w:proofErr w:type="spellEnd"/>
      <w:r w:rsidR="00D564BD" w:rsidRPr="002A4A5D">
        <w:rPr>
          <w:rFonts w:asciiTheme="minorHAnsi" w:hAnsiTheme="minorHAnsi" w:cstheme="minorHAnsi"/>
        </w:rPr>
        <w:t xml:space="preserve"> e resistente às intempéries.</w:t>
      </w:r>
    </w:p>
    <w:p w14:paraId="081ADC46" w14:textId="1553A60A" w:rsidR="002A4A5D" w:rsidRPr="002A4A5D" w:rsidRDefault="002A4A5D" w:rsidP="000925F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2A4A5D">
        <w:rPr>
          <w:rFonts w:asciiTheme="minorHAnsi" w:hAnsiTheme="minorHAnsi" w:cstheme="minorHAnsi"/>
        </w:rPr>
        <w:t xml:space="preserve">A separação dos dois ambientes, </w:t>
      </w:r>
      <w:r w:rsidR="00DA334D" w:rsidRPr="002A4A5D">
        <w:rPr>
          <w:rFonts w:asciiTheme="minorHAnsi" w:hAnsiTheme="minorHAnsi" w:cstheme="minorHAnsi"/>
        </w:rPr>
        <w:t>conforme indicado em projeto</w:t>
      </w:r>
      <w:r w:rsidRPr="002A4A5D">
        <w:rPr>
          <w:rFonts w:asciiTheme="minorHAnsi" w:hAnsiTheme="minorHAnsi" w:cstheme="minorHAnsi"/>
        </w:rPr>
        <w:t>,</w:t>
      </w:r>
      <w:r w:rsidR="00DA334D" w:rsidRPr="002A4A5D">
        <w:rPr>
          <w:rFonts w:asciiTheme="minorHAnsi" w:hAnsiTheme="minorHAnsi" w:cstheme="minorHAnsi"/>
        </w:rPr>
        <w:t xml:space="preserve"> deverá ser executad</w:t>
      </w:r>
      <w:r w:rsidRPr="002A4A5D">
        <w:rPr>
          <w:rFonts w:asciiTheme="minorHAnsi" w:hAnsiTheme="minorHAnsi" w:cstheme="minorHAnsi"/>
        </w:rPr>
        <w:t>a</w:t>
      </w:r>
      <w:r w:rsidR="00DA334D" w:rsidRPr="002A4A5D">
        <w:rPr>
          <w:rFonts w:asciiTheme="minorHAnsi" w:hAnsiTheme="minorHAnsi" w:cstheme="minorHAnsi"/>
        </w:rPr>
        <w:t xml:space="preserve"> em gradil/tela</w:t>
      </w:r>
      <w:r w:rsidR="00FE275B">
        <w:rPr>
          <w:rFonts w:asciiTheme="minorHAnsi" w:hAnsiTheme="minorHAnsi" w:cstheme="minorHAnsi"/>
        </w:rPr>
        <w:t xml:space="preserve"> revestido por </w:t>
      </w:r>
      <w:r w:rsidR="00F25F82">
        <w:rPr>
          <w:rFonts w:asciiTheme="minorHAnsi" w:hAnsiTheme="minorHAnsi" w:cstheme="minorHAnsi"/>
        </w:rPr>
        <w:t>PVC</w:t>
      </w:r>
      <w:r w:rsidRPr="002A4A5D">
        <w:rPr>
          <w:rFonts w:asciiTheme="minorHAnsi" w:hAnsiTheme="minorHAnsi" w:cstheme="minorHAnsi"/>
        </w:rPr>
        <w:t xml:space="preserve">, </w:t>
      </w:r>
      <w:r w:rsidR="00DA334D" w:rsidRPr="002A4A5D">
        <w:rPr>
          <w:rFonts w:asciiTheme="minorHAnsi" w:hAnsiTheme="minorHAnsi" w:cstheme="minorHAnsi"/>
        </w:rPr>
        <w:t>devidamente f</w:t>
      </w:r>
      <w:r w:rsidRPr="002A4A5D">
        <w:rPr>
          <w:rFonts w:asciiTheme="minorHAnsi" w:hAnsiTheme="minorHAnsi" w:cstheme="minorHAnsi"/>
        </w:rPr>
        <w:t xml:space="preserve">ixado e resistente a esforços horizontais e verticais, e portão </w:t>
      </w:r>
      <w:r w:rsidR="00FE275B">
        <w:rPr>
          <w:rFonts w:asciiTheme="minorHAnsi" w:hAnsiTheme="minorHAnsi" w:cstheme="minorHAnsi"/>
        </w:rPr>
        <w:t xml:space="preserve">com dois cadeados e dois ferrolhos. </w:t>
      </w:r>
    </w:p>
    <w:p w14:paraId="09BF934B" w14:textId="4B3BD213" w:rsidR="00791B97" w:rsidRPr="00721B35" w:rsidRDefault="00791B97" w:rsidP="00791B97">
      <w:pPr>
        <w:pStyle w:val="Ttulo3"/>
        <w:rPr>
          <w:rFonts w:asciiTheme="minorHAnsi" w:hAnsiTheme="minorHAnsi" w:cstheme="minorHAnsi"/>
          <w:b/>
          <w:sz w:val="22"/>
          <w:szCs w:val="22"/>
        </w:rPr>
      </w:pPr>
      <w:bookmarkStart w:id="62" w:name="_Toc106107088"/>
      <w:r w:rsidRPr="00721B35">
        <w:rPr>
          <w:rFonts w:asciiTheme="minorHAnsi" w:hAnsiTheme="minorHAnsi" w:cstheme="minorHAnsi"/>
          <w:b/>
          <w:sz w:val="22"/>
          <w:szCs w:val="22"/>
        </w:rPr>
        <w:t>Revestimento externo</w:t>
      </w:r>
      <w:bookmarkEnd w:id="62"/>
    </w:p>
    <w:p w14:paraId="72B824B4" w14:textId="556A9D1E" w:rsidR="00D564BD" w:rsidRPr="00721B35" w:rsidRDefault="00D564BD"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O revestimento </w:t>
      </w:r>
      <w:r>
        <w:rPr>
          <w:rFonts w:asciiTheme="minorHAnsi" w:hAnsiTheme="minorHAnsi" w:cstheme="minorHAnsi"/>
        </w:rPr>
        <w:t>externo</w:t>
      </w:r>
      <w:r w:rsidRPr="00721B35">
        <w:rPr>
          <w:rFonts w:asciiTheme="minorHAnsi" w:hAnsiTheme="minorHAnsi" w:cstheme="minorHAnsi"/>
        </w:rPr>
        <w:t xml:space="preserve"> deverá ser executado em</w:t>
      </w:r>
      <w:r>
        <w:rPr>
          <w:rFonts w:asciiTheme="minorHAnsi" w:hAnsiTheme="minorHAnsi" w:cstheme="minorHAnsi"/>
        </w:rPr>
        <w:t xml:space="preserve"> pintura</w:t>
      </w:r>
      <w:r w:rsidRPr="00721B35">
        <w:rPr>
          <w:rFonts w:asciiTheme="minorHAnsi" w:hAnsiTheme="minorHAnsi" w:cstheme="minorHAnsi"/>
        </w:rPr>
        <w:t xml:space="preserve"> tinta epóxi</w:t>
      </w:r>
      <w:r>
        <w:rPr>
          <w:rFonts w:asciiTheme="minorHAnsi" w:hAnsiTheme="minorHAnsi" w:cstheme="minorHAnsi"/>
        </w:rPr>
        <w:t xml:space="preserve"> azul</w:t>
      </w:r>
      <w:r w:rsidR="005A2992">
        <w:rPr>
          <w:rFonts w:asciiTheme="minorHAnsi" w:hAnsiTheme="minorHAnsi" w:cstheme="minorHAnsi"/>
        </w:rPr>
        <w:t xml:space="preserve"> </w:t>
      </w:r>
      <w:r w:rsidR="005A2992" w:rsidRPr="005A2992">
        <w:rPr>
          <w:rFonts w:asciiTheme="minorHAnsi" w:hAnsiTheme="minorHAnsi" w:cstheme="minorHAnsi"/>
        </w:rPr>
        <w:t xml:space="preserve">mínimo </w:t>
      </w:r>
      <w:r w:rsidR="00D341DD">
        <w:rPr>
          <w:rFonts w:asciiTheme="minorHAnsi" w:hAnsiTheme="minorHAnsi" w:cstheme="minorHAnsi"/>
        </w:rPr>
        <w:t>200</w:t>
      </w:r>
      <w:r w:rsidR="008E6DA1">
        <w:rPr>
          <w:rFonts w:asciiTheme="minorHAnsi" w:hAnsiTheme="minorHAnsi" w:cstheme="minorHAnsi"/>
        </w:rPr>
        <w:t xml:space="preserve"> </w:t>
      </w:r>
      <w:r w:rsidR="005A2992" w:rsidRPr="005A2992">
        <w:rPr>
          <w:rFonts w:asciiTheme="minorHAnsi" w:hAnsiTheme="minorHAnsi" w:cstheme="minorHAnsi"/>
        </w:rPr>
        <w:t>µm</w:t>
      </w:r>
      <w:r w:rsidR="005A2992">
        <w:rPr>
          <w:rFonts w:asciiTheme="minorHAnsi" w:hAnsiTheme="minorHAnsi" w:cstheme="minorHAnsi"/>
        </w:rPr>
        <w:t xml:space="preserve"> de espessura</w:t>
      </w:r>
      <w:r>
        <w:rPr>
          <w:rFonts w:asciiTheme="minorHAnsi" w:hAnsiTheme="minorHAnsi" w:cstheme="minorHAnsi"/>
        </w:rPr>
        <w:t xml:space="preserve"> sobre a vedação </w:t>
      </w:r>
      <w:proofErr w:type="spellStart"/>
      <w:r>
        <w:rPr>
          <w:rFonts w:asciiTheme="minorHAnsi" w:hAnsiTheme="minorHAnsi" w:cstheme="minorHAnsi"/>
        </w:rPr>
        <w:t>termoisolante</w:t>
      </w:r>
      <w:proofErr w:type="spellEnd"/>
      <w:r>
        <w:rPr>
          <w:rFonts w:asciiTheme="minorHAnsi" w:hAnsiTheme="minorHAnsi" w:cstheme="minorHAnsi"/>
        </w:rPr>
        <w:t xml:space="preserve"> e resistente às intempéries</w:t>
      </w:r>
      <w:r w:rsidRPr="00721B35">
        <w:rPr>
          <w:rFonts w:asciiTheme="minorHAnsi" w:hAnsiTheme="minorHAnsi" w:cstheme="minorHAnsi"/>
        </w:rPr>
        <w:t>.</w:t>
      </w:r>
    </w:p>
    <w:p w14:paraId="609AD470" w14:textId="3CAB36A1" w:rsidR="003D53CF" w:rsidRPr="00721B35" w:rsidRDefault="00DF3A6B" w:rsidP="003D53CF">
      <w:pPr>
        <w:pStyle w:val="Ttulo3"/>
        <w:rPr>
          <w:rFonts w:asciiTheme="minorHAnsi" w:hAnsiTheme="minorHAnsi" w:cstheme="minorHAnsi"/>
          <w:b/>
          <w:sz w:val="22"/>
          <w:szCs w:val="22"/>
        </w:rPr>
      </w:pPr>
      <w:bookmarkStart w:id="63" w:name="_Toc106107089"/>
      <w:r>
        <w:rPr>
          <w:rFonts w:asciiTheme="minorHAnsi" w:hAnsiTheme="minorHAnsi" w:cstheme="minorHAnsi"/>
          <w:b/>
          <w:sz w:val="22"/>
          <w:szCs w:val="22"/>
        </w:rPr>
        <w:t>Forro</w:t>
      </w:r>
      <w:bookmarkEnd w:id="63"/>
    </w:p>
    <w:p w14:paraId="2A87C0D8" w14:textId="6CF02255" w:rsidR="003D53CF" w:rsidRPr="00721B35" w:rsidRDefault="003D53CF"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O </w:t>
      </w:r>
      <w:r w:rsidR="00DF3A6B">
        <w:rPr>
          <w:rFonts w:asciiTheme="minorHAnsi" w:hAnsiTheme="minorHAnsi" w:cstheme="minorHAnsi"/>
        </w:rPr>
        <w:t xml:space="preserve">forro da edificação deverá ser plano e </w:t>
      </w:r>
      <w:proofErr w:type="spellStart"/>
      <w:r w:rsidR="00DF3A6B">
        <w:rPr>
          <w:rFonts w:asciiTheme="minorHAnsi" w:hAnsiTheme="minorHAnsi" w:cstheme="minorHAnsi"/>
        </w:rPr>
        <w:t>termoisolante</w:t>
      </w:r>
      <w:proofErr w:type="spellEnd"/>
      <w:r w:rsidR="005A2992">
        <w:rPr>
          <w:rFonts w:asciiTheme="minorHAnsi" w:hAnsiTheme="minorHAnsi" w:cstheme="minorHAnsi"/>
        </w:rPr>
        <w:t xml:space="preserve"> </w:t>
      </w:r>
      <w:r w:rsidR="005A2992" w:rsidRPr="00721B35">
        <w:rPr>
          <w:rFonts w:asciiTheme="minorHAnsi" w:hAnsiTheme="minorHAnsi" w:cstheme="minorHAnsi"/>
        </w:rPr>
        <w:t>em</w:t>
      </w:r>
      <w:r w:rsidR="005A2992">
        <w:rPr>
          <w:rFonts w:asciiTheme="minorHAnsi" w:hAnsiTheme="minorHAnsi" w:cstheme="minorHAnsi"/>
        </w:rPr>
        <w:t xml:space="preserve"> pintura</w:t>
      </w:r>
      <w:r w:rsidR="005A2992" w:rsidRPr="00721B35">
        <w:rPr>
          <w:rFonts w:asciiTheme="minorHAnsi" w:hAnsiTheme="minorHAnsi" w:cstheme="minorHAnsi"/>
        </w:rPr>
        <w:t xml:space="preserve"> tinta epóxi</w:t>
      </w:r>
      <w:r w:rsidR="005A2992">
        <w:rPr>
          <w:rFonts w:asciiTheme="minorHAnsi" w:hAnsiTheme="minorHAnsi" w:cstheme="minorHAnsi"/>
        </w:rPr>
        <w:t xml:space="preserve"> com no </w:t>
      </w:r>
      <w:r w:rsidR="005A2992" w:rsidRPr="005A2992">
        <w:rPr>
          <w:rFonts w:asciiTheme="minorHAnsi" w:hAnsiTheme="minorHAnsi" w:cstheme="minorHAnsi"/>
        </w:rPr>
        <w:t xml:space="preserve">mínimo </w:t>
      </w:r>
      <w:r w:rsidR="008E6DA1">
        <w:rPr>
          <w:rFonts w:asciiTheme="minorHAnsi" w:hAnsiTheme="minorHAnsi" w:cstheme="minorHAnsi"/>
        </w:rPr>
        <w:t>2</w:t>
      </w:r>
      <w:r w:rsidR="00D341DD">
        <w:rPr>
          <w:rFonts w:asciiTheme="minorHAnsi" w:hAnsiTheme="minorHAnsi" w:cstheme="minorHAnsi"/>
        </w:rPr>
        <w:t>00</w:t>
      </w:r>
      <w:r w:rsidR="005A2992" w:rsidRPr="005A2992">
        <w:rPr>
          <w:rFonts w:asciiTheme="minorHAnsi" w:hAnsiTheme="minorHAnsi" w:cstheme="minorHAnsi"/>
        </w:rPr>
        <w:t>µm</w:t>
      </w:r>
      <w:r w:rsidR="005A2992">
        <w:rPr>
          <w:rFonts w:asciiTheme="minorHAnsi" w:hAnsiTheme="minorHAnsi" w:cstheme="minorHAnsi"/>
        </w:rPr>
        <w:t xml:space="preserve"> de espessura </w:t>
      </w:r>
      <w:r w:rsidR="00DF3A6B">
        <w:rPr>
          <w:rFonts w:asciiTheme="minorHAnsi" w:hAnsiTheme="minorHAnsi" w:cstheme="minorHAnsi"/>
        </w:rPr>
        <w:t xml:space="preserve">e deverá proteger as estruturas metálica </w:t>
      </w:r>
      <w:r w:rsidR="005A2992">
        <w:rPr>
          <w:rFonts w:asciiTheme="minorHAnsi" w:hAnsiTheme="minorHAnsi" w:cstheme="minorHAnsi"/>
        </w:rPr>
        <w:t xml:space="preserve">da cobertura </w:t>
      </w:r>
      <w:r w:rsidR="00FE275B">
        <w:rPr>
          <w:rFonts w:asciiTheme="minorHAnsi" w:hAnsiTheme="minorHAnsi" w:cstheme="minorHAnsi"/>
        </w:rPr>
        <w:t>contra ação de intempéries e entrada de animais como roedores e aves.</w:t>
      </w:r>
    </w:p>
    <w:p w14:paraId="33E174CC" w14:textId="32E3FA0C" w:rsidR="00A30AC9" w:rsidRPr="00721B35" w:rsidRDefault="00A30AC9" w:rsidP="00A30AC9">
      <w:pPr>
        <w:pStyle w:val="Ttulo3"/>
        <w:rPr>
          <w:rFonts w:asciiTheme="minorHAnsi" w:hAnsiTheme="minorHAnsi" w:cstheme="minorHAnsi"/>
          <w:b/>
          <w:sz w:val="22"/>
          <w:szCs w:val="22"/>
        </w:rPr>
      </w:pPr>
      <w:bookmarkStart w:id="64" w:name="_Toc106107090"/>
      <w:r w:rsidRPr="00721B35">
        <w:rPr>
          <w:rFonts w:asciiTheme="minorHAnsi" w:hAnsiTheme="minorHAnsi" w:cstheme="minorHAnsi"/>
          <w:b/>
          <w:sz w:val="22"/>
          <w:szCs w:val="22"/>
        </w:rPr>
        <w:t>Instalações elétricas</w:t>
      </w:r>
      <w:bookmarkEnd w:id="64"/>
    </w:p>
    <w:p w14:paraId="6EFC7F50" w14:textId="2443CC2E" w:rsidR="00A30AC9" w:rsidRDefault="00A30AC9"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As </w:t>
      </w:r>
      <w:r w:rsidR="00226781" w:rsidRPr="00721B35">
        <w:rPr>
          <w:rFonts w:asciiTheme="minorHAnsi" w:hAnsiTheme="minorHAnsi" w:cstheme="minorHAnsi"/>
        </w:rPr>
        <w:t>instalações elétricas</w:t>
      </w:r>
      <w:r w:rsidRPr="00721B35">
        <w:rPr>
          <w:rFonts w:asciiTheme="minorHAnsi" w:hAnsiTheme="minorHAnsi" w:cstheme="minorHAnsi"/>
        </w:rPr>
        <w:t xml:space="preserve"> da edificação serão aparentes e deverão ser e</w:t>
      </w:r>
      <w:r w:rsidR="005A2992">
        <w:rPr>
          <w:rFonts w:asciiTheme="minorHAnsi" w:hAnsiTheme="minorHAnsi" w:cstheme="minorHAnsi"/>
        </w:rPr>
        <w:t xml:space="preserve">xecutadas de em tubos </w:t>
      </w:r>
      <w:r w:rsidR="00525CAB">
        <w:rPr>
          <w:rFonts w:asciiTheme="minorHAnsi" w:hAnsiTheme="minorHAnsi" w:cstheme="minorHAnsi"/>
        </w:rPr>
        <w:t>de alumínio</w:t>
      </w:r>
      <w:r w:rsidRPr="00721B35">
        <w:rPr>
          <w:rFonts w:asciiTheme="minorHAnsi" w:hAnsiTheme="minorHAnsi" w:cstheme="minorHAnsi"/>
        </w:rPr>
        <w:t xml:space="preserve">: tubos, </w:t>
      </w:r>
      <w:proofErr w:type="spellStart"/>
      <w:r w:rsidRPr="00721B35">
        <w:rPr>
          <w:rFonts w:asciiTheme="minorHAnsi" w:hAnsiTheme="minorHAnsi" w:cstheme="minorHAnsi"/>
        </w:rPr>
        <w:t>conduletes</w:t>
      </w:r>
      <w:proofErr w:type="spellEnd"/>
      <w:r w:rsidRPr="00721B35">
        <w:rPr>
          <w:rFonts w:asciiTheme="minorHAnsi" w:hAnsiTheme="minorHAnsi" w:cstheme="minorHAnsi"/>
        </w:rPr>
        <w:t>, conex</w:t>
      </w:r>
      <w:r w:rsidR="005A2992">
        <w:rPr>
          <w:rFonts w:asciiTheme="minorHAnsi" w:hAnsiTheme="minorHAnsi" w:cstheme="minorHAnsi"/>
        </w:rPr>
        <w:t>ões, luminárias</w:t>
      </w:r>
      <w:r w:rsidRPr="00721B35">
        <w:rPr>
          <w:rFonts w:asciiTheme="minorHAnsi" w:hAnsiTheme="minorHAnsi" w:cstheme="minorHAnsi"/>
        </w:rPr>
        <w:t>,</w:t>
      </w:r>
      <w:r w:rsidR="005A2992">
        <w:rPr>
          <w:rFonts w:asciiTheme="minorHAnsi" w:hAnsiTheme="minorHAnsi" w:cstheme="minorHAnsi"/>
        </w:rPr>
        <w:t xml:space="preserve"> interruptores,</w:t>
      </w:r>
      <w:r w:rsidRPr="00721B35">
        <w:rPr>
          <w:rFonts w:asciiTheme="minorHAnsi" w:hAnsiTheme="minorHAnsi" w:cstheme="minorHAnsi"/>
        </w:rPr>
        <w:t xml:space="preserve"> etc.</w:t>
      </w:r>
    </w:p>
    <w:p w14:paraId="221BF073" w14:textId="254DDC1D" w:rsidR="005A2992" w:rsidRDefault="005A2992"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O projeto deverá seguir às diretrizes presente</w:t>
      </w:r>
      <w:r w:rsidR="008604F4">
        <w:rPr>
          <w:rFonts w:asciiTheme="minorHAnsi" w:hAnsiTheme="minorHAnsi" w:cstheme="minorHAnsi"/>
        </w:rPr>
        <w:t>s</w:t>
      </w:r>
      <w:r>
        <w:rPr>
          <w:rFonts w:asciiTheme="minorHAnsi" w:hAnsiTheme="minorHAnsi" w:cstheme="minorHAnsi"/>
        </w:rPr>
        <w:t xml:space="preserve"> na norma NBR 5410.</w:t>
      </w:r>
    </w:p>
    <w:p w14:paraId="536201BA" w14:textId="6DA26C2F" w:rsidR="00FE275B" w:rsidRPr="00721B35" w:rsidRDefault="00FE275B"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 xml:space="preserve">O quadro deverá possuir proteção mínimo </w:t>
      </w:r>
      <w:r w:rsidR="00F25F82">
        <w:rPr>
          <w:rFonts w:asciiTheme="minorHAnsi" w:hAnsiTheme="minorHAnsi" w:cstheme="minorHAnsi"/>
        </w:rPr>
        <w:t>IP</w:t>
      </w:r>
      <w:r>
        <w:rPr>
          <w:rFonts w:asciiTheme="minorHAnsi" w:hAnsiTheme="minorHAnsi" w:cstheme="minorHAnsi"/>
        </w:rPr>
        <w:t>65.</w:t>
      </w:r>
    </w:p>
    <w:p w14:paraId="69B6BA74" w14:textId="588FBA57" w:rsidR="005A2992" w:rsidRDefault="00A30AC9"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Os dispositivos elétricos a serem instalados deverão obedecer ao anteprojeto elétrico presente em anexo</w:t>
      </w:r>
      <w:r w:rsidR="00FE275B">
        <w:rPr>
          <w:rFonts w:asciiTheme="minorHAnsi" w:hAnsiTheme="minorHAnsi" w:cstheme="minorHAnsi"/>
        </w:rPr>
        <w:t>.</w:t>
      </w:r>
    </w:p>
    <w:p w14:paraId="0B1D4B40" w14:textId="224A7D64" w:rsidR="00F25F82" w:rsidRDefault="00F25F82"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Deverão ser instalados dois refletores no lado externo da edificação, conforme pre</w:t>
      </w:r>
      <w:r w:rsidR="00023212">
        <w:rPr>
          <w:rFonts w:asciiTheme="minorHAnsi" w:hAnsiTheme="minorHAnsi" w:cstheme="minorHAnsi"/>
        </w:rPr>
        <w:t>s</w:t>
      </w:r>
      <w:r>
        <w:rPr>
          <w:rFonts w:asciiTheme="minorHAnsi" w:hAnsiTheme="minorHAnsi" w:cstheme="minorHAnsi"/>
        </w:rPr>
        <w:t>ente nem anteprojeto das instalações elétricas.</w:t>
      </w:r>
    </w:p>
    <w:p w14:paraId="3B34A326" w14:textId="7FBEC180" w:rsidR="002F5E13" w:rsidRPr="00721B35" w:rsidRDefault="002F5E13"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A edificação deverá possuir duas luminárias de emergências localizadas no interior da edificação.</w:t>
      </w:r>
    </w:p>
    <w:p w14:paraId="4E1D1EEF" w14:textId="20C77B11" w:rsidR="003D53CF" w:rsidRPr="00721B35" w:rsidRDefault="00791B97" w:rsidP="003D53CF">
      <w:pPr>
        <w:pStyle w:val="Ttulo3"/>
        <w:rPr>
          <w:rFonts w:asciiTheme="minorHAnsi" w:hAnsiTheme="minorHAnsi" w:cstheme="minorHAnsi"/>
          <w:b/>
          <w:sz w:val="22"/>
          <w:szCs w:val="22"/>
        </w:rPr>
      </w:pPr>
      <w:bookmarkStart w:id="65" w:name="_Toc106107091"/>
      <w:r w:rsidRPr="00721B35">
        <w:rPr>
          <w:rFonts w:asciiTheme="minorHAnsi" w:hAnsiTheme="minorHAnsi" w:cstheme="minorHAnsi"/>
          <w:b/>
          <w:sz w:val="22"/>
          <w:szCs w:val="22"/>
        </w:rPr>
        <w:t>Port</w:t>
      </w:r>
      <w:r w:rsidR="005052E9">
        <w:rPr>
          <w:rFonts w:asciiTheme="minorHAnsi" w:hAnsiTheme="minorHAnsi" w:cstheme="minorHAnsi"/>
          <w:b/>
          <w:sz w:val="22"/>
          <w:szCs w:val="22"/>
        </w:rPr>
        <w:t>ão</w:t>
      </w:r>
      <w:bookmarkEnd w:id="65"/>
    </w:p>
    <w:p w14:paraId="308B7E03" w14:textId="280A1EF1" w:rsidR="00FE275B" w:rsidRDefault="00791B97" w:rsidP="00FE275B">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 xml:space="preserve">A edificação contará com dois portões metálicos com dimensões de </w:t>
      </w:r>
      <w:r w:rsidR="00FE275B">
        <w:rPr>
          <w:rFonts w:asciiTheme="minorHAnsi" w:hAnsiTheme="minorHAnsi" w:cstheme="minorHAnsi"/>
        </w:rPr>
        <w:t>100</w:t>
      </w:r>
      <w:r w:rsidRPr="00721B35">
        <w:rPr>
          <w:rFonts w:asciiTheme="minorHAnsi" w:hAnsiTheme="minorHAnsi" w:cstheme="minorHAnsi"/>
        </w:rPr>
        <w:t>x210m</w:t>
      </w:r>
      <w:r w:rsidR="00FE275B">
        <w:rPr>
          <w:rFonts w:asciiTheme="minorHAnsi" w:hAnsiTheme="minorHAnsi" w:cstheme="minorHAnsi"/>
        </w:rPr>
        <w:t xml:space="preserve"> com dois cadeados e dois ferrolhos. O portão deverá ser pintado com tinta</w:t>
      </w:r>
      <w:r w:rsidR="00FE275B" w:rsidRPr="002A4A5D">
        <w:rPr>
          <w:rFonts w:asciiTheme="minorHAnsi" w:hAnsiTheme="minorHAnsi" w:cstheme="minorHAnsi"/>
        </w:rPr>
        <w:t xml:space="preserve"> eletrostática de no mínimo 200 µm de espessura </w:t>
      </w:r>
      <w:r w:rsidR="00FE275B" w:rsidRPr="002A4A5D">
        <w:rPr>
          <w:rFonts w:asciiTheme="minorHAnsi" w:hAnsiTheme="minorHAnsi" w:cstheme="minorHAnsi"/>
        </w:rPr>
        <w:lastRenderedPageBreak/>
        <w:t xml:space="preserve">total seca. Além disso o portão deverá ser executado de tal forma que permita a inserção de dispositivo para controle de </w:t>
      </w:r>
      <w:r w:rsidR="00FE275B">
        <w:rPr>
          <w:rFonts w:asciiTheme="minorHAnsi" w:hAnsiTheme="minorHAnsi" w:cstheme="minorHAnsi"/>
        </w:rPr>
        <w:t>abertura e fechamento</w:t>
      </w:r>
      <w:r w:rsidR="00FE275B" w:rsidRPr="002A4A5D">
        <w:rPr>
          <w:rFonts w:asciiTheme="minorHAnsi" w:hAnsiTheme="minorHAnsi" w:cstheme="minorHAnsi"/>
        </w:rPr>
        <w:t>, a ser definido pela GETIN.</w:t>
      </w:r>
    </w:p>
    <w:p w14:paraId="54829498" w14:textId="2751DAD8" w:rsidR="00FE275B" w:rsidRPr="00721B35" w:rsidRDefault="00FE275B" w:rsidP="00FE275B">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A aquisição e instalação do dispositivo para controle de entrada e saída não é escopo desta contratação.</w:t>
      </w:r>
    </w:p>
    <w:p w14:paraId="77ADED81" w14:textId="42DF84BF" w:rsidR="00791B97" w:rsidRPr="00721B35" w:rsidRDefault="00791B97" w:rsidP="00791B97">
      <w:pPr>
        <w:pStyle w:val="Ttulo3"/>
        <w:rPr>
          <w:rFonts w:asciiTheme="minorHAnsi" w:hAnsiTheme="minorHAnsi" w:cstheme="minorHAnsi"/>
          <w:b/>
          <w:sz w:val="22"/>
          <w:szCs w:val="22"/>
        </w:rPr>
      </w:pPr>
      <w:bookmarkStart w:id="66" w:name="_Toc106107092"/>
      <w:r w:rsidRPr="00721B35">
        <w:rPr>
          <w:rFonts w:asciiTheme="minorHAnsi" w:hAnsiTheme="minorHAnsi" w:cstheme="minorHAnsi"/>
          <w:b/>
          <w:sz w:val="22"/>
          <w:szCs w:val="22"/>
        </w:rPr>
        <w:t>Cobertura Metálica</w:t>
      </w:r>
      <w:bookmarkEnd w:id="66"/>
    </w:p>
    <w:p w14:paraId="54F74A9C" w14:textId="1B920758" w:rsidR="00DA334D" w:rsidRDefault="00791B97"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 cobertura metálica deverá possuir</w:t>
      </w:r>
      <w:r w:rsidR="00DF3A6B">
        <w:rPr>
          <w:rFonts w:asciiTheme="minorHAnsi" w:hAnsiTheme="minorHAnsi" w:cstheme="minorHAnsi"/>
        </w:rPr>
        <w:t xml:space="preserve"> platibanda e</w:t>
      </w:r>
      <w:r w:rsidRPr="00721B35">
        <w:rPr>
          <w:rFonts w:asciiTheme="minorHAnsi" w:hAnsiTheme="minorHAnsi" w:cstheme="minorHAnsi"/>
        </w:rPr>
        <w:t xml:space="preserve"> pintura eletrostática executada em fábrica</w:t>
      </w:r>
      <w:r w:rsidR="00DF3A6B">
        <w:rPr>
          <w:rFonts w:asciiTheme="minorHAnsi" w:hAnsiTheme="minorHAnsi" w:cstheme="minorHAnsi"/>
        </w:rPr>
        <w:t>.</w:t>
      </w:r>
    </w:p>
    <w:p w14:paraId="4C1D3DF4" w14:textId="2C37030E" w:rsidR="00DA334D" w:rsidRDefault="00DA334D" w:rsidP="00D5020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sidRPr="00721B35">
        <w:rPr>
          <w:rFonts w:asciiTheme="minorHAnsi" w:hAnsiTheme="minorHAnsi" w:cstheme="minorHAnsi"/>
        </w:rPr>
        <w:t>A telhas deverão ser trapezoidais em aço zincado com a devida fixação na estrutura metálica.</w:t>
      </w:r>
    </w:p>
    <w:p w14:paraId="360B203F" w14:textId="2CD20CF6" w:rsidR="001605E1" w:rsidRPr="00721B35" w:rsidRDefault="00DF3A6B" w:rsidP="001816D3">
      <w:pPr>
        <w:widowControl w:val="0"/>
        <w:tabs>
          <w:tab w:val="left" w:pos="2362"/>
        </w:tabs>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Além</w:t>
      </w:r>
      <w:r w:rsidR="00791B97" w:rsidRPr="00721B35">
        <w:rPr>
          <w:rFonts w:asciiTheme="minorHAnsi" w:hAnsiTheme="minorHAnsi" w:cstheme="minorHAnsi"/>
        </w:rPr>
        <w:t xml:space="preserve"> </w:t>
      </w:r>
      <w:r>
        <w:rPr>
          <w:rFonts w:asciiTheme="minorHAnsi" w:hAnsiTheme="minorHAnsi" w:cstheme="minorHAnsi"/>
        </w:rPr>
        <w:t xml:space="preserve">disso, </w:t>
      </w:r>
      <w:r w:rsidR="00DA334D">
        <w:rPr>
          <w:rFonts w:asciiTheme="minorHAnsi" w:hAnsiTheme="minorHAnsi" w:cstheme="minorHAnsi"/>
        </w:rPr>
        <w:t>a cobertura deverá</w:t>
      </w:r>
      <w:r>
        <w:rPr>
          <w:rFonts w:asciiTheme="minorHAnsi" w:hAnsiTheme="minorHAnsi" w:cstheme="minorHAnsi"/>
        </w:rPr>
        <w:t xml:space="preserve"> possuir</w:t>
      </w:r>
      <w:r w:rsidR="00DA334D">
        <w:rPr>
          <w:rFonts w:asciiTheme="minorHAnsi" w:hAnsiTheme="minorHAnsi" w:cstheme="minorHAnsi"/>
        </w:rPr>
        <w:t xml:space="preserve"> sistema de</w:t>
      </w:r>
      <w:r w:rsidR="00791B97" w:rsidRPr="00721B35">
        <w:rPr>
          <w:rFonts w:asciiTheme="minorHAnsi" w:hAnsiTheme="minorHAnsi" w:cstheme="minorHAnsi"/>
        </w:rPr>
        <w:t xml:space="preserve"> drenagem </w:t>
      </w:r>
      <w:r w:rsidR="00DA334D">
        <w:rPr>
          <w:rFonts w:asciiTheme="minorHAnsi" w:hAnsiTheme="minorHAnsi" w:cstheme="minorHAnsi"/>
        </w:rPr>
        <w:t xml:space="preserve">com o lançamento da água pluvial conforme </w:t>
      </w:r>
      <w:r w:rsidR="001816D3">
        <w:rPr>
          <w:rFonts w:asciiTheme="minorHAnsi" w:hAnsiTheme="minorHAnsi" w:cstheme="minorHAnsi"/>
        </w:rPr>
        <w:t>ante</w:t>
      </w:r>
      <w:r w:rsidR="00DA334D">
        <w:rPr>
          <w:rFonts w:asciiTheme="minorHAnsi" w:hAnsiTheme="minorHAnsi" w:cstheme="minorHAnsi"/>
        </w:rPr>
        <w:t>projeto em anexo.</w:t>
      </w:r>
      <w:r w:rsidR="001816D3">
        <w:rPr>
          <w:rFonts w:asciiTheme="minorHAnsi" w:hAnsiTheme="minorHAnsi" w:cstheme="minorHAnsi"/>
        </w:rPr>
        <w:t xml:space="preserve"> Da mesma forma, deverá ser previsto rufo metálico para vedação dos encontros entre a platibanda e a telha metálica.</w:t>
      </w:r>
    </w:p>
    <w:p w14:paraId="2FDF39BE" w14:textId="18B13FAD" w:rsidR="00F75C65" w:rsidRDefault="00F75C65" w:rsidP="00F75C65">
      <w:pPr>
        <w:pStyle w:val="Ttulo3"/>
        <w:rPr>
          <w:rFonts w:asciiTheme="minorHAnsi" w:hAnsiTheme="minorHAnsi" w:cstheme="minorHAnsi"/>
          <w:b/>
          <w:sz w:val="22"/>
          <w:szCs w:val="22"/>
        </w:rPr>
      </w:pPr>
      <w:bookmarkStart w:id="67" w:name="_Toc106107093"/>
      <w:r>
        <w:rPr>
          <w:rFonts w:asciiTheme="minorHAnsi" w:hAnsiTheme="minorHAnsi" w:cstheme="minorHAnsi"/>
          <w:b/>
          <w:sz w:val="22"/>
          <w:szCs w:val="22"/>
        </w:rPr>
        <w:t>Sinalização</w:t>
      </w:r>
      <w:bookmarkEnd w:id="67"/>
    </w:p>
    <w:p w14:paraId="320411EA" w14:textId="22A94A39" w:rsidR="0076461D" w:rsidRDefault="00F75C65" w:rsidP="001605E1">
      <w:pPr>
        <w:pStyle w:val="TextoeXe"/>
        <w:ind w:left="0" w:firstLine="567"/>
        <w:rPr>
          <w:rFonts w:asciiTheme="minorHAnsi" w:hAnsiTheme="minorHAnsi" w:cstheme="minorHAnsi"/>
          <w:sz w:val="22"/>
          <w:szCs w:val="22"/>
        </w:rPr>
      </w:pPr>
      <w:r w:rsidRPr="00D50203">
        <w:rPr>
          <w:rFonts w:asciiTheme="minorHAnsi" w:hAnsiTheme="minorHAnsi" w:cstheme="minorHAnsi"/>
          <w:spacing w:val="0"/>
          <w:sz w:val="22"/>
          <w:szCs w:val="22"/>
        </w:rPr>
        <w:t xml:space="preserve">A edificação contará com placa de identificação com dimensões de </w:t>
      </w:r>
      <w:r w:rsidR="002F5E13">
        <w:rPr>
          <w:rFonts w:asciiTheme="minorHAnsi" w:hAnsiTheme="minorHAnsi" w:cstheme="minorHAnsi"/>
          <w:spacing w:val="0"/>
          <w:sz w:val="22"/>
          <w:szCs w:val="22"/>
        </w:rPr>
        <w:t>900</w:t>
      </w:r>
      <w:r w:rsidRPr="00D50203">
        <w:rPr>
          <w:rFonts w:asciiTheme="minorHAnsi" w:hAnsiTheme="minorHAnsi" w:cstheme="minorHAnsi"/>
          <w:spacing w:val="0"/>
          <w:sz w:val="22"/>
          <w:szCs w:val="22"/>
        </w:rPr>
        <w:t>x</w:t>
      </w:r>
      <w:r w:rsidR="002F5E13">
        <w:rPr>
          <w:rFonts w:asciiTheme="minorHAnsi" w:hAnsiTheme="minorHAnsi" w:cstheme="minorHAnsi"/>
          <w:spacing w:val="0"/>
          <w:sz w:val="22"/>
          <w:szCs w:val="22"/>
        </w:rPr>
        <w:t>1300</w:t>
      </w:r>
      <w:r w:rsidRPr="00D50203">
        <w:rPr>
          <w:rFonts w:asciiTheme="minorHAnsi" w:hAnsiTheme="minorHAnsi" w:cstheme="minorHAnsi"/>
          <w:spacing w:val="0"/>
          <w:sz w:val="22"/>
          <w:szCs w:val="22"/>
        </w:rPr>
        <w:t>m</w:t>
      </w:r>
      <w:r w:rsidR="008708BA">
        <w:rPr>
          <w:rFonts w:asciiTheme="minorHAnsi" w:hAnsiTheme="minorHAnsi" w:cstheme="minorHAnsi"/>
          <w:spacing w:val="0"/>
          <w:sz w:val="22"/>
          <w:szCs w:val="22"/>
        </w:rPr>
        <w:t>m</w:t>
      </w:r>
      <w:r w:rsidRPr="00D50203">
        <w:rPr>
          <w:rFonts w:asciiTheme="minorHAnsi" w:hAnsiTheme="minorHAnsi" w:cstheme="minorHAnsi"/>
          <w:spacing w:val="0"/>
          <w:sz w:val="22"/>
          <w:szCs w:val="22"/>
        </w:rPr>
        <w:t xml:space="preserve"> em </w:t>
      </w:r>
      <w:r w:rsidR="002F5E13">
        <w:rPr>
          <w:rFonts w:asciiTheme="minorHAnsi" w:hAnsiTheme="minorHAnsi" w:cstheme="minorHAnsi"/>
          <w:spacing w:val="0"/>
          <w:sz w:val="22"/>
          <w:szCs w:val="22"/>
        </w:rPr>
        <w:t xml:space="preserve">chapa de aço galvanizada, </w:t>
      </w:r>
      <w:r w:rsidR="004554D5">
        <w:rPr>
          <w:rFonts w:asciiTheme="minorHAnsi" w:hAnsiTheme="minorHAnsi" w:cstheme="minorHAnsi"/>
          <w:spacing w:val="0"/>
          <w:sz w:val="22"/>
          <w:szCs w:val="22"/>
        </w:rPr>
        <w:t>p</w:t>
      </w:r>
      <w:r w:rsidR="002F5E13">
        <w:rPr>
          <w:rFonts w:asciiTheme="minorHAnsi" w:hAnsiTheme="minorHAnsi" w:cstheme="minorHAnsi"/>
          <w:spacing w:val="0"/>
          <w:sz w:val="22"/>
          <w:szCs w:val="22"/>
        </w:rPr>
        <w:t xml:space="preserve">elícula </w:t>
      </w:r>
      <w:r w:rsidR="004554D5">
        <w:rPr>
          <w:rFonts w:asciiTheme="minorHAnsi" w:hAnsiTheme="minorHAnsi" w:cstheme="minorHAnsi"/>
          <w:spacing w:val="0"/>
          <w:sz w:val="22"/>
          <w:szCs w:val="22"/>
        </w:rPr>
        <w:t>retro refletiva</w:t>
      </w:r>
      <w:r w:rsidR="002F5E13">
        <w:rPr>
          <w:rFonts w:asciiTheme="minorHAnsi" w:hAnsiTheme="minorHAnsi" w:cstheme="minorHAnsi"/>
          <w:spacing w:val="0"/>
          <w:sz w:val="22"/>
          <w:szCs w:val="22"/>
        </w:rPr>
        <w:t xml:space="preserve"> grau III, conforme projeto em anexo.</w:t>
      </w:r>
      <w:r>
        <w:rPr>
          <w:rFonts w:asciiTheme="minorHAnsi" w:hAnsiTheme="minorHAnsi" w:cstheme="minorHAnsi"/>
          <w:sz w:val="22"/>
          <w:szCs w:val="22"/>
        </w:rPr>
        <w:t xml:space="preserve"> </w:t>
      </w:r>
    </w:p>
    <w:p w14:paraId="57A0AB33" w14:textId="7343ECAF" w:rsidR="000925F3" w:rsidRDefault="000925F3" w:rsidP="000925F3">
      <w:pPr>
        <w:pStyle w:val="Ttulo3"/>
        <w:rPr>
          <w:rFonts w:asciiTheme="minorHAnsi" w:hAnsiTheme="minorHAnsi" w:cstheme="minorHAnsi"/>
          <w:b/>
          <w:sz w:val="22"/>
          <w:szCs w:val="22"/>
        </w:rPr>
      </w:pPr>
      <w:r>
        <w:rPr>
          <w:rFonts w:asciiTheme="minorHAnsi" w:hAnsiTheme="minorHAnsi" w:cstheme="minorHAnsi"/>
          <w:b/>
          <w:sz w:val="22"/>
          <w:szCs w:val="22"/>
        </w:rPr>
        <w:t>Demolição</w:t>
      </w:r>
    </w:p>
    <w:p w14:paraId="53912906" w14:textId="0A9B93D8" w:rsidR="008708BA" w:rsidRPr="00BE5730" w:rsidRDefault="00023212" w:rsidP="00BE5730">
      <w:pPr>
        <w:pStyle w:val="TextoeXe"/>
        <w:ind w:left="0" w:firstLine="567"/>
        <w:rPr>
          <w:rFonts w:asciiTheme="minorHAnsi" w:hAnsiTheme="minorHAnsi" w:cstheme="minorHAnsi"/>
          <w:spacing w:val="0"/>
          <w:sz w:val="22"/>
          <w:szCs w:val="22"/>
        </w:rPr>
      </w:pPr>
      <w:r w:rsidRPr="00BE5730">
        <w:rPr>
          <w:rFonts w:asciiTheme="minorHAnsi" w:hAnsiTheme="minorHAnsi" w:cstheme="minorHAnsi"/>
          <w:spacing w:val="0"/>
          <w:sz w:val="22"/>
          <w:szCs w:val="22"/>
        </w:rPr>
        <w:t>Deve ser previsto a demolição</w:t>
      </w:r>
      <w:r w:rsidR="00BE5730" w:rsidRPr="00BE5730">
        <w:rPr>
          <w:rFonts w:asciiTheme="minorHAnsi" w:hAnsiTheme="minorHAnsi" w:cstheme="minorHAnsi"/>
          <w:spacing w:val="0"/>
          <w:sz w:val="22"/>
          <w:szCs w:val="22"/>
        </w:rPr>
        <w:t xml:space="preserve"> parcial</w:t>
      </w:r>
      <w:r w:rsidRPr="00BE5730">
        <w:rPr>
          <w:rFonts w:asciiTheme="minorHAnsi" w:hAnsiTheme="minorHAnsi" w:cstheme="minorHAnsi"/>
          <w:spacing w:val="0"/>
          <w:sz w:val="22"/>
          <w:szCs w:val="22"/>
        </w:rPr>
        <w:t xml:space="preserve"> da proteção rodoviária para melhoria da acessibilidade da edificação</w:t>
      </w:r>
      <w:r w:rsidR="00BE5730">
        <w:rPr>
          <w:rFonts w:asciiTheme="minorHAnsi" w:hAnsiTheme="minorHAnsi" w:cstheme="minorHAnsi"/>
          <w:spacing w:val="0"/>
          <w:sz w:val="22"/>
          <w:szCs w:val="22"/>
        </w:rPr>
        <w:t>.</w:t>
      </w:r>
    </w:p>
    <w:p w14:paraId="541245A2" w14:textId="77777777" w:rsidR="002F5E13" w:rsidRPr="00721B35" w:rsidRDefault="002F5E13" w:rsidP="001605E1">
      <w:pPr>
        <w:pStyle w:val="TextoeXe"/>
        <w:ind w:left="0" w:firstLine="567"/>
        <w:rPr>
          <w:rFonts w:asciiTheme="minorHAnsi" w:hAnsiTheme="minorHAnsi" w:cstheme="minorHAnsi"/>
          <w:sz w:val="22"/>
          <w:szCs w:val="22"/>
        </w:rPr>
      </w:pPr>
    </w:p>
    <w:p w14:paraId="4A717DD9" w14:textId="004B8CD2" w:rsidR="00194669" w:rsidRPr="004554D5" w:rsidRDefault="00F75C65" w:rsidP="00421B9E">
      <w:pPr>
        <w:pStyle w:val="Ttulo1"/>
        <w:tabs>
          <w:tab w:val="left" w:pos="567"/>
          <w:tab w:val="left" w:pos="1276"/>
        </w:tabs>
        <w:spacing w:before="0" w:after="120" w:line="360" w:lineRule="auto"/>
        <w:ind w:left="1134" w:hanging="1134"/>
        <w:contextualSpacing/>
        <w:rPr>
          <w:rFonts w:asciiTheme="minorHAnsi" w:hAnsiTheme="minorHAnsi" w:cstheme="minorHAnsi"/>
          <w:caps w:val="0"/>
          <w:sz w:val="24"/>
          <w:szCs w:val="22"/>
        </w:rPr>
      </w:pPr>
      <w:bookmarkStart w:id="68" w:name="_Toc106107094"/>
      <w:r w:rsidRPr="004554D5">
        <w:rPr>
          <w:rFonts w:asciiTheme="minorHAnsi" w:hAnsiTheme="minorHAnsi" w:cstheme="minorHAnsi"/>
          <w:caps w:val="0"/>
          <w:sz w:val="24"/>
          <w:szCs w:val="22"/>
        </w:rPr>
        <w:t>ESCADA METÁLICA</w:t>
      </w:r>
      <w:bookmarkEnd w:id="68"/>
    </w:p>
    <w:p w14:paraId="74123BEC" w14:textId="355D76B9" w:rsidR="0076461D" w:rsidRPr="00721B35" w:rsidRDefault="00194669" w:rsidP="00785210">
      <w:pPr>
        <w:pStyle w:val="Ttulo2"/>
        <w:tabs>
          <w:tab w:val="left" w:pos="1134"/>
        </w:tabs>
        <w:spacing w:before="0" w:after="120"/>
        <w:contextualSpacing/>
        <w:rPr>
          <w:rFonts w:asciiTheme="minorHAnsi" w:hAnsiTheme="minorHAnsi" w:cstheme="minorHAnsi"/>
          <w:sz w:val="22"/>
          <w:szCs w:val="22"/>
        </w:rPr>
      </w:pPr>
      <w:bookmarkStart w:id="69" w:name="_Toc106107095"/>
      <w:r w:rsidRPr="00721B35">
        <w:rPr>
          <w:rFonts w:asciiTheme="minorHAnsi" w:hAnsiTheme="minorHAnsi" w:cstheme="minorHAnsi"/>
          <w:sz w:val="22"/>
          <w:szCs w:val="22"/>
        </w:rPr>
        <w:t>Principais Intervenções</w:t>
      </w:r>
      <w:bookmarkEnd w:id="69"/>
    </w:p>
    <w:p w14:paraId="7056D170" w14:textId="77777777" w:rsidR="00194669" w:rsidRDefault="00194669" w:rsidP="00D50203">
      <w:pPr>
        <w:pStyle w:val="TextoeXe"/>
        <w:ind w:left="0" w:firstLine="567"/>
        <w:rPr>
          <w:rFonts w:asciiTheme="minorHAnsi" w:hAnsiTheme="minorHAnsi" w:cstheme="minorHAnsi"/>
          <w:spacing w:val="0"/>
          <w:sz w:val="22"/>
          <w:szCs w:val="22"/>
        </w:rPr>
      </w:pPr>
      <w:r w:rsidRPr="00D50203">
        <w:rPr>
          <w:rFonts w:asciiTheme="minorHAnsi" w:hAnsiTheme="minorHAnsi" w:cstheme="minorHAnsi"/>
          <w:spacing w:val="0"/>
          <w:sz w:val="22"/>
          <w:szCs w:val="22"/>
        </w:rPr>
        <w:t>As principais intervenções estão listadas a seguir:</w:t>
      </w:r>
    </w:p>
    <w:p w14:paraId="5E09C8A3" w14:textId="7F25728C" w:rsidR="007F6D0A" w:rsidRDefault="007F6D0A" w:rsidP="002049FC">
      <w:pPr>
        <w:pStyle w:val="TextoeXe"/>
        <w:numPr>
          <w:ilvl w:val="0"/>
          <w:numId w:val="25"/>
        </w:numPr>
        <w:rPr>
          <w:rFonts w:asciiTheme="minorHAnsi" w:hAnsiTheme="minorHAnsi" w:cstheme="minorHAnsi"/>
          <w:spacing w:val="0"/>
          <w:sz w:val="22"/>
          <w:szCs w:val="22"/>
        </w:rPr>
      </w:pPr>
      <w:r>
        <w:rPr>
          <w:rFonts w:asciiTheme="minorHAnsi" w:hAnsiTheme="minorHAnsi" w:cstheme="minorHAnsi"/>
          <w:spacing w:val="0"/>
          <w:sz w:val="22"/>
          <w:szCs w:val="22"/>
        </w:rPr>
        <w:t>Demolição e retirada de estrutura metálica antiga;</w:t>
      </w:r>
    </w:p>
    <w:p w14:paraId="19118C73" w14:textId="59DB43C8" w:rsidR="008708BA" w:rsidRDefault="008708BA" w:rsidP="002049FC">
      <w:pPr>
        <w:pStyle w:val="TextoeXe"/>
        <w:numPr>
          <w:ilvl w:val="0"/>
          <w:numId w:val="25"/>
        </w:numPr>
        <w:rPr>
          <w:rFonts w:asciiTheme="minorHAnsi" w:hAnsiTheme="minorHAnsi" w:cstheme="minorHAnsi"/>
          <w:spacing w:val="0"/>
          <w:sz w:val="22"/>
          <w:szCs w:val="22"/>
        </w:rPr>
      </w:pPr>
      <w:r>
        <w:rPr>
          <w:rFonts w:asciiTheme="minorHAnsi" w:hAnsiTheme="minorHAnsi" w:cstheme="minorHAnsi"/>
          <w:spacing w:val="0"/>
          <w:sz w:val="22"/>
          <w:szCs w:val="22"/>
        </w:rPr>
        <w:t>Preparação da superfície para fixação da escada;</w:t>
      </w:r>
    </w:p>
    <w:p w14:paraId="4BC431BD" w14:textId="1FB82308" w:rsidR="008708BA" w:rsidRPr="00DA5C20" w:rsidRDefault="008708BA" w:rsidP="002049FC">
      <w:pPr>
        <w:pStyle w:val="TextoeXe"/>
        <w:numPr>
          <w:ilvl w:val="0"/>
          <w:numId w:val="25"/>
        </w:numPr>
        <w:rPr>
          <w:rFonts w:asciiTheme="minorHAnsi" w:hAnsiTheme="minorHAnsi" w:cstheme="minorHAnsi"/>
          <w:spacing w:val="0"/>
          <w:sz w:val="22"/>
          <w:szCs w:val="22"/>
        </w:rPr>
      </w:pPr>
      <w:r>
        <w:rPr>
          <w:rFonts w:asciiTheme="minorHAnsi" w:hAnsiTheme="minorHAnsi" w:cstheme="minorHAnsi"/>
          <w:spacing w:val="0"/>
          <w:sz w:val="22"/>
          <w:szCs w:val="22"/>
        </w:rPr>
        <w:lastRenderedPageBreak/>
        <w:t>Execução de furos em concreto e chumbadores químicos;</w:t>
      </w:r>
    </w:p>
    <w:p w14:paraId="37605EEF" w14:textId="6D65F900" w:rsidR="00785210" w:rsidRPr="00D50203" w:rsidRDefault="00F75C65" w:rsidP="002049FC">
      <w:pPr>
        <w:pStyle w:val="TextoeXe"/>
        <w:numPr>
          <w:ilvl w:val="0"/>
          <w:numId w:val="25"/>
        </w:numPr>
        <w:rPr>
          <w:rFonts w:asciiTheme="minorHAnsi" w:hAnsiTheme="minorHAnsi" w:cstheme="minorHAnsi"/>
          <w:spacing w:val="0"/>
          <w:sz w:val="22"/>
          <w:szCs w:val="22"/>
        </w:rPr>
      </w:pPr>
      <w:r w:rsidRPr="00D50203">
        <w:rPr>
          <w:rFonts w:asciiTheme="minorHAnsi" w:hAnsiTheme="minorHAnsi" w:cstheme="minorHAnsi"/>
          <w:spacing w:val="0"/>
          <w:sz w:val="22"/>
          <w:szCs w:val="22"/>
        </w:rPr>
        <w:t>Fabricação da escada metálica;</w:t>
      </w:r>
    </w:p>
    <w:p w14:paraId="0726D769" w14:textId="216ECD89" w:rsidR="00785210" w:rsidRPr="00D50203" w:rsidRDefault="00F75C65" w:rsidP="002049FC">
      <w:pPr>
        <w:pStyle w:val="TextoeXe"/>
        <w:numPr>
          <w:ilvl w:val="0"/>
          <w:numId w:val="25"/>
        </w:numPr>
        <w:rPr>
          <w:rFonts w:asciiTheme="minorHAnsi" w:hAnsiTheme="minorHAnsi" w:cstheme="minorHAnsi"/>
          <w:spacing w:val="0"/>
          <w:sz w:val="22"/>
          <w:szCs w:val="22"/>
        </w:rPr>
      </w:pPr>
      <w:r w:rsidRPr="00D50203">
        <w:rPr>
          <w:rFonts w:asciiTheme="minorHAnsi" w:hAnsiTheme="minorHAnsi" w:cstheme="minorHAnsi"/>
          <w:spacing w:val="0"/>
          <w:sz w:val="22"/>
          <w:szCs w:val="22"/>
        </w:rPr>
        <w:t xml:space="preserve">Montagem e fixação da </w:t>
      </w:r>
      <w:r w:rsidR="0010355A" w:rsidRPr="00D50203">
        <w:rPr>
          <w:rFonts w:asciiTheme="minorHAnsi" w:hAnsiTheme="minorHAnsi" w:cstheme="minorHAnsi"/>
          <w:spacing w:val="0"/>
          <w:sz w:val="22"/>
          <w:szCs w:val="22"/>
        </w:rPr>
        <w:t>escada metálica</w:t>
      </w:r>
      <w:r w:rsidRPr="00D50203">
        <w:rPr>
          <w:rFonts w:asciiTheme="minorHAnsi" w:hAnsiTheme="minorHAnsi" w:cstheme="minorHAnsi"/>
          <w:spacing w:val="0"/>
          <w:sz w:val="22"/>
          <w:szCs w:val="22"/>
        </w:rPr>
        <w:t xml:space="preserve"> na estrutura do berço</w:t>
      </w:r>
      <w:r w:rsidR="00785210" w:rsidRPr="00D50203">
        <w:rPr>
          <w:rFonts w:asciiTheme="minorHAnsi" w:hAnsiTheme="minorHAnsi" w:cstheme="minorHAnsi"/>
          <w:spacing w:val="0"/>
          <w:sz w:val="22"/>
          <w:szCs w:val="22"/>
        </w:rPr>
        <w:t>;</w:t>
      </w:r>
    </w:p>
    <w:p w14:paraId="190BAA5E" w14:textId="5D991DF3" w:rsidR="0010355A" w:rsidRPr="00D50203" w:rsidRDefault="0010355A" w:rsidP="002049FC">
      <w:pPr>
        <w:pStyle w:val="TextoeXe"/>
        <w:numPr>
          <w:ilvl w:val="0"/>
          <w:numId w:val="25"/>
        </w:numPr>
        <w:rPr>
          <w:rFonts w:asciiTheme="minorHAnsi" w:hAnsiTheme="minorHAnsi" w:cstheme="minorHAnsi"/>
          <w:spacing w:val="0"/>
          <w:sz w:val="22"/>
          <w:szCs w:val="22"/>
        </w:rPr>
      </w:pPr>
      <w:r w:rsidRPr="00D50203">
        <w:rPr>
          <w:rFonts w:asciiTheme="minorHAnsi" w:hAnsiTheme="minorHAnsi" w:cstheme="minorHAnsi"/>
          <w:spacing w:val="0"/>
          <w:sz w:val="22"/>
          <w:szCs w:val="22"/>
        </w:rPr>
        <w:t>Execução de corrimão e gradil com concertina;</w:t>
      </w:r>
    </w:p>
    <w:p w14:paraId="5D4DE9DB" w14:textId="202A8ADB" w:rsidR="00785210" w:rsidRPr="00D50203" w:rsidRDefault="00F75C65" w:rsidP="002049FC">
      <w:pPr>
        <w:pStyle w:val="TextoeXe"/>
        <w:numPr>
          <w:ilvl w:val="0"/>
          <w:numId w:val="25"/>
        </w:numPr>
        <w:rPr>
          <w:rFonts w:asciiTheme="minorHAnsi" w:hAnsiTheme="minorHAnsi" w:cstheme="minorHAnsi"/>
          <w:spacing w:val="0"/>
          <w:sz w:val="22"/>
          <w:szCs w:val="22"/>
        </w:rPr>
      </w:pPr>
      <w:r w:rsidRPr="00D50203">
        <w:rPr>
          <w:rFonts w:asciiTheme="minorHAnsi" w:hAnsiTheme="minorHAnsi" w:cstheme="minorHAnsi"/>
          <w:spacing w:val="0"/>
          <w:sz w:val="22"/>
          <w:szCs w:val="22"/>
        </w:rPr>
        <w:t>Pintura eletrostática;</w:t>
      </w:r>
    </w:p>
    <w:p w14:paraId="66B51831" w14:textId="2E51C6D5" w:rsidR="00FE5E7D" w:rsidRPr="00D50203" w:rsidRDefault="00F75C65" w:rsidP="002049FC">
      <w:pPr>
        <w:pStyle w:val="TextoeXe"/>
        <w:numPr>
          <w:ilvl w:val="0"/>
          <w:numId w:val="25"/>
        </w:numPr>
        <w:rPr>
          <w:rFonts w:asciiTheme="minorHAnsi" w:hAnsiTheme="minorHAnsi" w:cstheme="minorHAnsi"/>
          <w:spacing w:val="0"/>
          <w:sz w:val="22"/>
          <w:szCs w:val="22"/>
        </w:rPr>
      </w:pPr>
      <w:r w:rsidRPr="00D50203">
        <w:rPr>
          <w:rFonts w:asciiTheme="minorHAnsi" w:hAnsiTheme="minorHAnsi" w:cstheme="minorHAnsi"/>
          <w:spacing w:val="0"/>
          <w:sz w:val="22"/>
          <w:szCs w:val="22"/>
        </w:rPr>
        <w:t>Montagem de sistema de defensas</w:t>
      </w:r>
      <w:r w:rsidR="00FE5E7D" w:rsidRPr="00D50203">
        <w:rPr>
          <w:rFonts w:asciiTheme="minorHAnsi" w:hAnsiTheme="minorHAnsi" w:cstheme="minorHAnsi"/>
          <w:spacing w:val="0"/>
          <w:sz w:val="22"/>
          <w:szCs w:val="22"/>
        </w:rPr>
        <w:t>;</w:t>
      </w:r>
    </w:p>
    <w:p w14:paraId="70071566" w14:textId="724151E4" w:rsidR="0010355A" w:rsidRPr="00D50203" w:rsidRDefault="008708BA" w:rsidP="002049FC">
      <w:pPr>
        <w:pStyle w:val="TextoeXe"/>
        <w:numPr>
          <w:ilvl w:val="0"/>
          <w:numId w:val="25"/>
        </w:numPr>
        <w:rPr>
          <w:rFonts w:asciiTheme="minorHAnsi" w:hAnsiTheme="minorHAnsi" w:cstheme="minorHAnsi"/>
          <w:spacing w:val="0"/>
          <w:sz w:val="22"/>
          <w:szCs w:val="22"/>
        </w:rPr>
      </w:pPr>
      <w:r>
        <w:rPr>
          <w:rFonts w:asciiTheme="minorHAnsi" w:hAnsiTheme="minorHAnsi" w:cstheme="minorHAnsi"/>
          <w:spacing w:val="0"/>
          <w:sz w:val="22"/>
          <w:szCs w:val="22"/>
        </w:rPr>
        <w:t>Instalação de s</w:t>
      </w:r>
      <w:r w:rsidR="0010355A" w:rsidRPr="00D50203">
        <w:rPr>
          <w:rFonts w:asciiTheme="minorHAnsi" w:hAnsiTheme="minorHAnsi" w:cstheme="minorHAnsi"/>
          <w:spacing w:val="0"/>
          <w:sz w:val="22"/>
          <w:szCs w:val="22"/>
        </w:rPr>
        <w:t xml:space="preserve">istema de proteção </w:t>
      </w:r>
      <w:proofErr w:type="spellStart"/>
      <w:r w:rsidR="00D23B35">
        <w:rPr>
          <w:rFonts w:asciiTheme="minorHAnsi" w:hAnsiTheme="minorHAnsi" w:cstheme="minorHAnsi"/>
          <w:spacing w:val="0"/>
          <w:sz w:val="22"/>
          <w:szCs w:val="22"/>
        </w:rPr>
        <w:t>anódica</w:t>
      </w:r>
      <w:proofErr w:type="spellEnd"/>
      <w:r w:rsidR="0010355A" w:rsidRPr="00D50203">
        <w:rPr>
          <w:rFonts w:asciiTheme="minorHAnsi" w:hAnsiTheme="minorHAnsi" w:cstheme="minorHAnsi"/>
          <w:spacing w:val="0"/>
          <w:sz w:val="22"/>
          <w:szCs w:val="22"/>
        </w:rPr>
        <w:t>.</w:t>
      </w:r>
    </w:p>
    <w:p w14:paraId="18D20410" w14:textId="0866B9AF" w:rsidR="00194669" w:rsidRPr="00721B35" w:rsidRDefault="00AA08AD" w:rsidP="00785210">
      <w:pPr>
        <w:pStyle w:val="Ttulo2"/>
        <w:rPr>
          <w:rFonts w:asciiTheme="minorHAnsi" w:hAnsiTheme="minorHAnsi" w:cstheme="minorHAnsi"/>
          <w:sz w:val="22"/>
          <w:szCs w:val="22"/>
        </w:rPr>
      </w:pPr>
      <w:bookmarkStart w:id="70" w:name="_Toc106107096"/>
      <w:r>
        <w:rPr>
          <w:rFonts w:asciiTheme="minorHAnsi" w:hAnsiTheme="minorHAnsi" w:cstheme="minorHAnsi"/>
          <w:sz w:val="22"/>
          <w:szCs w:val="22"/>
        </w:rPr>
        <w:t>Condições Gerais</w:t>
      </w:r>
      <w:bookmarkEnd w:id="70"/>
    </w:p>
    <w:p w14:paraId="4BF2971A" w14:textId="45B94697" w:rsidR="00194669" w:rsidRPr="00B95260" w:rsidRDefault="006A68B6"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A </w:t>
      </w:r>
      <w:r w:rsidR="00F75C65" w:rsidRPr="00B95260">
        <w:rPr>
          <w:rFonts w:asciiTheme="minorHAnsi" w:hAnsiTheme="minorHAnsi" w:cstheme="minorHAnsi"/>
          <w:spacing w:val="0"/>
          <w:sz w:val="22"/>
          <w:szCs w:val="22"/>
        </w:rPr>
        <w:t>escada de acesso ao berço 105</w:t>
      </w:r>
      <w:r w:rsidRPr="00B95260">
        <w:rPr>
          <w:rFonts w:asciiTheme="minorHAnsi" w:hAnsiTheme="minorHAnsi" w:cstheme="minorHAnsi"/>
          <w:spacing w:val="0"/>
          <w:sz w:val="22"/>
          <w:szCs w:val="22"/>
        </w:rPr>
        <w:t xml:space="preserve"> é </w:t>
      </w:r>
      <w:r w:rsidR="00F75C65" w:rsidRPr="00B95260">
        <w:rPr>
          <w:rFonts w:asciiTheme="minorHAnsi" w:hAnsiTheme="minorHAnsi" w:cstheme="minorHAnsi"/>
          <w:spacing w:val="0"/>
          <w:sz w:val="22"/>
          <w:szCs w:val="22"/>
        </w:rPr>
        <w:t>uma infraestrutura</w:t>
      </w:r>
      <w:r w:rsidRPr="00B95260">
        <w:rPr>
          <w:rFonts w:asciiTheme="minorHAnsi" w:hAnsiTheme="minorHAnsi" w:cstheme="minorHAnsi"/>
          <w:spacing w:val="0"/>
          <w:sz w:val="22"/>
          <w:szCs w:val="22"/>
        </w:rPr>
        <w:t xml:space="preserve"> destinada </w:t>
      </w:r>
      <w:r w:rsidR="009326B0" w:rsidRPr="00B95260">
        <w:rPr>
          <w:rFonts w:asciiTheme="minorHAnsi" w:hAnsiTheme="minorHAnsi" w:cstheme="minorHAnsi"/>
          <w:spacing w:val="0"/>
          <w:sz w:val="22"/>
          <w:szCs w:val="22"/>
        </w:rPr>
        <w:t>a atracação de pequenas embarcações que transportam pessoas que estão em trânsito do berço 105 à atividade realizada em mar.</w:t>
      </w:r>
      <w:r w:rsidRPr="00B95260">
        <w:rPr>
          <w:rFonts w:asciiTheme="minorHAnsi" w:hAnsiTheme="minorHAnsi" w:cstheme="minorHAnsi"/>
          <w:spacing w:val="0"/>
          <w:sz w:val="22"/>
          <w:szCs w:val="22"/>
        </w:rPr>
        <w:t xml:space="preserve"> </w:t>
      </w:r>
    </w:p>
    <w:p w14:paraId="17C38AF7" w14:textId="005DE178" w:rsidR="006A68B6" w:rsidRPr="00B95260" w:rsidRDefault="009326B0"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As dimensões da escada seguirão às indicações NBR 9050.</w:t>
      </w:r>
    </w:p>
    <w:p w14:paraId="6CCBA423" w14:textId="2DCA152D" w:rsidR="00AA08AD" w:rsidRDefault="00AA08AD"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A escada e sua fixação deverá ser calculada obedecendo às nor</w:t>
      </w:r>
      <w:r w:rsidR="00073A98">
        <w:rPr>
          <w:rFonts w:asciiTheme="minorHAnsi" w:hAnsiTheme="minorHAnsi" w:cstheme="minorHAnsi"/>
          <w:spacing w:val="0"/>
          <w:sz w:val="22"/>
          <w:szCs w:val="22"/>
        </w:rPr>
        <w:t>mas de dimensionamento vigentes, assim como os esforços aos quais a estrutura estará sujeita como: ondas, empuxo, atracação de pequenas embarcações, circulação de pessoas e etc.</w:t>
      </w:r>
      <w:r w:rsidRPr="00B95260">
        <w:rPr>
          <w:rFonts w:asciiTheme="minorHAnsi" w:hAnsiTheme="minorHAnsi" w:cstheme="minorHAnsi"/>
          <w:spacing w:val="0"/>
          <w:sz w:val="22"/>
          <w:szCs w:val="22"/>
        </w:rPr>
        <w:t xml:space="preserve"> </w:t>
      </w:r>
    </w:p>
    <w:p w14:paraId="3C9B1E5D" w14:textId="320DF8B0" w:rsidR="00073A98" w:rsidRPr="00B95260" w:rsidRDefault="00073A98" w:rsidP="00B95260">
      <w:pPr>
        <w:pStyle w:val="TextoeXe"/>
        <w:ind w:left="0" w:firstLine="567"/>
        <w:rPr>
          <w:rFonts w:asciiTheme="minorHAnsi" w:hAnsiTheme="minorHAnsi" w:cstheme="minorHAnsi"/>
          <w:spacing w:val="0"/>
          <w:sz w:val="22"/>
          <w:szCs w:val="22"/>
        </w:rPr>
      </w:pPr>
      <w:r>
        <w:rPr>
          <w:rFonts w:asciiTheme="minorHAnsi" w:hAnsiTheme="minorHAnsi" w:cstheme="minorHAnsi"/>
          <w:spacing w:val="0"/>
          <w:sz w:val="22"/>
          <w:szCs w:val="22"/>
        </w:rPr>
        <w:t xml:space="preserve">A Contratada deverá avaliar todas as condicionantes estruturais do berço para a perfeita e completa fixação da escada. No escopo desta contratação deverá ser considerado a análise da capacidade de resistência do concreto do berço ou do aço da camisa metálica dos </w:t>
      </w:r>
      <w:proofErr w:type="spellStart"/>
      <w:r>
        <w:rPr>
          <w:rFonts w:asciiTheme="minorHAnsi" w:hAnsiTheme="minorHAnsi" w:cstheme="minorHAnsi"/>
          <w:spacing w:val="0"/>
          <w:sz w:val="22"/>
          <w:szCs w:val="22"/>
        </w:rPr>
        <w:t>tubulões</w:t>
      </w:r>
      <w:proofErr w:type="spellEnd"/>
      <w:r>
        <w:rPr>
          <w:rFonts w:asciiTheme="minorHAnsi" w:hAnsiTheme="minorHAnsi" w:cstheme="minorHAnsi"/>
          <w:spacing w:val="0"/>
          <w:sz w:val="22"/>
          <w:szCs w:val="22"/>
        </w:rPr>
        <w:t xml:space="preserve"> para a instalação da escada. </w:t>
      </w:r>
    </w:p>
    <w:p w14:paraId="21D9B26C" w14:textId="58B10519" w:rsidR="0010355A" w:rsidRPr="00B95260" w:rsidRDefault="0010355A"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Os degraus devem ter superfície antiderrapante e dimensões em conformidade com </w:t>
      </w:r>
      <w:r w:rsidR="004554D5">
        <w:rPr>
          <w:rFonts w:asciiTheme="minorHAnsi" w:hAnsiTheme="minorHAnsi" w:cstheme="minorHAnsi"/>
          <w:spacing w:val="0"/>
          <w:sz w:val="22"/>
          <w:szCs w:val="22"/>
        </w:rPr>
        <w:t>o anteprojeto arquitetônico em anexo</w:t>
      </w:r>
      <w:r w:rsidRPr="00B95260">
        <w:rPr>
          <w:rFonts w:asciiTheme="minorHAnsi" w:hAnsiTheme="minorHAnsi" w:cstheme="minorHAnsi"/>
          <w:spacing w:val="0"/>
          <w:sz w:val="22"/>
          <w:szCs w:val="22"/>
        </w:rPr>
        <w:t>. Além disso, devem ter resistência a ação das intempéries.</w:t>
      </w:r>
    </w:p>
    <w:p w14:paraId="757A1B8A" w14:textId="5E207BC8" w:rsidR="00824920" w:rsidRPr="00B95260" w:rsidRDefault="005052E9" w:rsidP="008708BA">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As defensas das escadas deverão ser dispostas em conformidade com </w:t>
      </w:r>
      <w:r w:rsidR="004554D5">
        <w:rPr>
          <w:rFonts w:asciiTheme="minorHAnsi" w:hAnsiTheme="minorHAnsi" w:cstheme="minorHAnsi"/>
          <w:spacing w:val="0"/>
          <w:sz w:val="22"/>
          <w:szCs w:val="22"/>
        </w:rPr>
        <w:t>ante</w:t>
      </w:r>
      <w:r w:rsidRPr="00B95260">
        <w:rPr>
          <w:rFonts w:asciiTheme="minorHAnsi" w:hAnsiTheme="minorHAnsi" w:cstheme="minorHAnsi"/>
          <w:spacing w:val="0"/>
          <w:sz w:val="22"/>
          <w:szCs w:val="22"/>
        </w:rPr>
        <w:t>projeto arquitetônico.</w:t>
      </w:r>
    </w:p>
    <w:p w14:paraId="53D34DA7" w14:textId="09E38FD6" w:rsidR="00194669" w:rsidRDefault="00194669" w:rsidP="00194669">
      <w:pPr>
        <w:pStyle w:val="Ttulo2"/>
        <w:rPr>
          <w:rFonts w:asciiTheme="minorHAnsi" w:hAnsiTheme="minorHAnsi" w:cstheme="minorHAnsi"/>
          <w:sz w:val="22"/>
          <w:szCs w:val="22"/>
        </w:rPr>
      </w:pPr>
      <w:bookmarkStart w:id="71" w:name="_Toc106107097"/>
      <w:r w:rsidRPr="00721B35">
        <w:rPr>
          <w:rFonts w:asciiTheme="minorHAnsi" w:hAnsiTheme="minorHAnsi" w:cstheme="minorHAnsi"/>
          <w:sz w:val="22"/>
          <w:szCs w:val="22"/>
        </w:rPr>
        <w:lastRenderedPageBreak/>
        <w:t xml:space="preserve">Detalhes Construtivos da </w:t>
      </w:r>
      <w:r w:rsidR="0010355A">
        <w:rPr>
          <w:rFonts w:asciiTheme="minorHAnsi" w:hAnsiTheme="minorHAnsi" w:cstheme="minorHAnsi"/>
          <w:sz w:val="22"/>
          <w:szCs w:val="22"/>
        </w:rPr>
        <w:t>Escada</w:t>
      </w:r>
      <w:bookmarkEnd w:id="71"/>
    </w:p>
    <w:p w14:paraId="1BC54FFE" w14:textId="611D3893" w:rsidR="00AA08AD" w:rsidRPr="005052E9" w:rsidRDefault="005052E9" w:rsidP="005052E9">
      <w:pPr>
        <w:pStyle w:val="Ttulo2"/>
        <w:tabs>
          <w:tab w:val="left" w:pos="1134"/>
        </w:tabs>
        <w:spacing w:before="0" w:after="120"/>
        <w:ind w:left="578" w:hanging="578"/>
        <w:contextualSpacing/>
        <w:rPr>
          <w:rFonts w:asciiTheme="minorHAnsi" w:hAnsiTheme="minorHAnsi" w:cstheme="minorHAnsi"/>
          <w:sz w:val="22"/>
          <w:szCs w:val="22"/>
        </w:rPr>
      </w:pPr>
      <w:bookmarkStart w:id="72" w:name="_Toc106107098"/>
      <w:r>
        <w:rPr>
          <w:rFonts w:asciiTheme="minorHAnsi" w:hAnsiTheme="minorHAnsi" w:cstheme="minorHAnsi"/>
          <w:sz w:val="22"/>
          <w:szCs w:val="22"/>
        </w:rPr>
        <w:t>Piso</w:t>
      </w:r>
      <w:bookmarkEnd w:id="72"/>
    </w:p>
    <w:p w14:paraId="418CEC68" w14:textId="14088011" w:rsidR="004554D5" w:rsidRDefault="0010355A" w:rsidP="004554D5">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O piso da escada deve ser em superfície antiderrapante</w:t>
      </w:r>
      <w:r w:rsidR="005A2992" w:rsidRPr="00B95260">
        <w:rPr>
          <w:rFonts w:asciiTheme="minorHAnsi" w:hAnsiTheme="minorHAnsi" w:cstheme="minorHAnsi"/>
          <w:spacing w:val="0"/>
          <w:sz w:val="22"/>
          <w:szCs w:val="22"/>
        </w:rPr>
        <w:t>.</w:t>
      </w:r>
    </w:p>
    <w:p w14:paraId="4208A7D0" w14:textId="799FE13A" w:rsidR="005052E9" w:rsidRDefault="005052E9" w:rsidP="005052E9">
      <w:pPr>
        <w:pStyle w:val="Ttulo2"/>
        <w:tabs>
          <w:tab w:val="left" w:pos="1134"/>
        </w:tabs>
        <w:spacing w:before="0" w:after="120"/>
        <w:ind w:left="578" w:hanging="578"/>
        <w:contextualSpacing/>
        <w:rPr>
          <w:rFonts w:asciiTheme="minorHAnsi" w:hAnsiTheme="minorHAnsi" w:cstheme="minorHAnsi"/>
          <w:sz w:val="22"/>
          <w:szCs w:val="22"/>
        </w:rPr>
      </w:pPr>
      <w:bookmarkStart w:id="73" w:name="_Toc106107099"/>
      <w:r>
        <w:rPr>
          <w:rFonts w:asciiTheme="minorHAnsi" w:hAnsiTheme="minorHAnsi" w:cstheme="minorHAnsi"/>
          <w:sz w:val="22"/>
          <w:szCs w:val="22"/>
        </w:rPr>
        <w:t>Revestimento Externo</w:t>
      </w:r>
      <w:bookmarkEnd w:id="73"/>
    </w:p>
    <w:p w14:paraId="37B97F75" w14:textId="30F18B12" w:rsidR="005A2992" w:rsidRPr="00B95260" w:rsidRDefault="005052E9"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A escada deverá </w:t>
      </w:r>
      <w:r w:rsidR="0015786F" w:rsidRPr="00B95260">
        <w:rPr>
          <w:rFonts w:asciiTheme="minorHAnsi" w:hAnsiTheme="minorHAnsi" w:cstheme="minorHAnsi"/>
          <w:spacing w:val="0"/>
          <w:sz w:val="22"/>
          <w:szCs w:val="22"/>
        </w:rPr>
        <w:t xml:space="preserve">ser revestida com </w:t>
      </w:r>
      <w:r w:rsidRPr="00B95260">
        <w:rPr>
          <w:rFonts w:asciiTheme="minorHAnsi" w:hAnsiTheme="minorHAnsi" w:cstheme="minorHAnsi"/>
          <w:spacing w:val="0"/>
          <w:sz w:val="22"/>
          <w:szCs w:val="22"/>
        </w:rPr>
        <w:t xml:space="preserve">pintura eletrostática com no mínimo </w:t>
      </w:r>
      <w:r w:rsidR="00D341DD" w:rsidRPr="00B95260">
        <w:rPr>
          <w:rFonts w:asciiTheme="minorHAnsi" w:hAnsiTheme="minorHAnsi" w:cstheme="minorHAnsi"/>
          <w:spacing w:val="0"/>
          <w:sz w:val="22"/>
          <w:szCs w:val="22"/>
        </w:rPr>
        <w:t>200</w:t>
      </w:r>
      <w:r w:rsidRPr="00B95260">
        <w:rPr>
          <w:rFonts w:asciiTheme="minorHAnsi" w:hAnsiTheme="minorHAnsi" w:cstheme="minorHAnsi"/>
          <w:spacing w:val="0"/>
          <w:sz w:val="22"/>
          <w:szCs w:val="22"/>
        </w:rPr>
        <w:t>µm de espessura.</w:t>
      </w:r>
    </w:p>
    <w:p w14:paraId="03109672" w14:textId="3590DE65" w:rsidR="00AC7484" w:rsidRDefault="00AC7484" w:rsidP="00AC7484">
      <w:pPr>
        <w:pStyle w:val="Ttulo2"/>
        <w:tabs>
          <w:tab w:val="left" w:pos="1134"/>
        </w:tabs>
        <w:spacing w:before="0" w:after="120"/>
        <w:ind w:left="578" w:hanging="578"/>
        <w:contextualSpacing/>
        <w:rPr>
          <w:rFonts w:asciiTheme="minorHAnsi" w:hAnsiTheme="minorHAnsi" w:cstheme="minorHAnsi"/>
          <w:sz w:val="22"/>
          <w:szCs w:val="22"/>
        </w:rPr>
      </w:pPr>
      <w:bookmarkStart w:id="74" w:name="_Toc106107100"/>
      <w:r>
        <w:rPr>
          <w:rFonts w:asciiTheme="minorHAnsi" w:hAnsiTheme="minorHAnsi" w:cstheme="minorHAnsi"/>
          <w:sz w:val="22"/>
          <w:szCs w:val="22"/>
        </w:rPr>
        <w:t>Co</w:t>
      </w:r>
      <w:r w:rsidRPr="00B95260">
        <w:rPr>
          <w:rFonts w:asciiTheme="minorHAnsi" w:hAnsiTheme="minorHAnsi" w:cstheme="minorHAnsi"/>
          <w:b w:val="0"/>
          <w:bCs w:val="0"/>
          <w:color w:val="auto"/>
          <w:sz w:val="22"/>
          <w:szCs w:val="22"/>
          <w:lang w:eastAsia="pt-BR"/>
        </w:rPr>
        <w:t>r</w:t>
      </w:r>
      <w:r>
        <w:rPr>
          <w:rFonts w:asciiTheme="minorHAnsi" w:hAnsiTheme="minorHAnsi" w:cstheme="minorHAnsi"/>
          <w:sz w:val="22"/>
          <w:szCs w:val="22"/>
        </w:rPr>
        <w:t>rimãos e Grade</w:t>
      </w:r>
      <w:bookmarkEnd w:id="74"/>
    </w:p>
    <w:p w14:paraId="38D29E53" w14:textId="6FF81EC0" w:rsidR="00AC7484" w:rsidRPr="007F6D0A" w:rsidRDefault="0015786F" w:rsidP="007F6D0A">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Os corrimãos e grades devem seguir NBR </w:t>
      </w:r>
      <w:r w:rsidR="004554D5">
        <w:rPr>
          <w:rFonts w:asciiTheme="minorHAnsi" w:hAnsiTheme="minorHAnsi" w:cstheme="minorHAnsi"/>
          <w:spacing w:val="0"/>
          <w:sz w:val="22"/>
          <w:szCs w:val="22"/>
        </w:rPr>
        <w:t>9</w:t>
      </w:r>
      <w:r w:rsidRPr="00B95260">
        <w:rPr>
          <w:rFonts w:asciiTheme="minorHAnsi" w:hAnsiTheme="minorHAnsi" w:cstheme="minorHAnsi"/>
          <w:spacing w:val="0"/>
          <w:sz w:val="22"/>
          <w:szCs w:val="22"/>
        </w:rPr>
        <w:t>050 e possui</w:t>
      </w:r>
      <w:r w:rsidR="004554D5">
        <w:rPr>
          <w:rFonts w:asciiTheme="minorHAnsi" w:hAnsiTheme="minorHAnsi" w:cstheme="minorHAnsi"/>
          <w:spacing w:val="0"/>
          <w:sz w:val="22"/>
          <w:szCs w:val="22"/>
        </w:rPr>
        <w:t>r</w:t>
      </w:r>
      <w:r w:rsidRPr="00B95260">
        <w:rPr>
          <w:rFonts w:asciiTheme="minorHAnsi" w:hAnsiTheme="minorHAnsi" w:cstheme="minorHAnsi"/>
          <w:spacing w:val="0"/>
          <w:sz w:val="22"/>
          <w:szCs w:val="22"/>
        </w:rPr>
        <w:t xml:space="preserve"> pintura eletrostátic</w:t>
      </w:r>
      <w:r w:rsidR="007F6D0A">
        <w:rPr>
          <w:rFonts w:asciiTheme="minorHAnsi" w:hAnsiTheme="minorHAnsi" w:cstheme="minorHAnsi"/>
          <w:spacing w:val="0"/>
          <w:sz w:val="22"/>
          <w:szCs w:val="22"/>
        </w:rPr>
        <w:t>a no mínimo 200µm de espessura.</w:t>
      </w:r>
    </w:p>
    <w:p w14:paraId="2E12B574" w14:textId="233607FC" w:rsidR="008E6DA1" w:rsidRPr="004103D0" w:rsidRDefault="008E6DA1" w:rsidP="008E6DA1">
      <w:pPr>
        <w:pStyle w:val="Ttulo2"/>
        <w:tabs>
          <w:tab w:val="left" w:pos="1134"/>
        </w:tabs>
        <w:spacing w:before="0" w:after="120"/>
        <w:ind w:left="578" w:hanging="578"/>
        <w:contextualSpacing/>
        <w:rPr>
          <w:rFonts w:asciiTheme="minorHAnsi" w:hAnsiTheme="minorHAnsi" w:cstheme="minorHAnsi"/>
          <w:sz w:val="22"/>
          <w:szCs w:val="22"/>
        </w:rPr>
      </w:pPr>
      <w:bookmarkStart w:id="75" w:name="_Toc397582413"/>
      <w:bookmarkStart w:id="76" w:name="_Toc404695662"/>
      <w:bookmarkStart w:id="77" w:name="_Toc432685744"/>
      <w:bookmarkStart w:id="78" w:name="_Toc83284048"/>
      <w:bookmarkStart w:id="79" w:name="_Toc106107101"/>
      <w:bookmarkStart w:id="80" w:name="_Toc432685742"/>
      <w:bookmarkStart w:id="81" w:name="_Toc83284044"/>
      <w:bookmarkStart w:id="82" w:name="_Toc412469158"/>
      <w:r w:rsidRPr="004103D0">
        <w:rPr>
          <w:rFonts w:asciiTheme="minorHAnsi" w:hAnsiTheme="minorHAnsi" w:cstheme="minorHAnsi"/>
          <w:sz w:val="22"/>
          <w:szCs w:val="22"/>
        </w:rPr>
        <w:t>Estruturas</w:t>
      </w:r>
      <w:bookmarkEnd w:id="75"/>
      <w:r w:rsidRPr="004103D0">
        <w:rPr>
          <w:rFonts w:asciiTheme="minorHAnsi" w:hAnsiTheme="minorHAnsi" w:cstheme="minorHAnsi"/>
          <w:sz w:val="22"/>
          <w:szCs w:val="22"/>
        </w:rPr>
        <w:t xml:space="preserve"> metálica</w:t>
      </w:r>
      <w:bookmarkEnd w:id="76"/>
      <w:bookmarkEnd w:id="77"/>
      <w:bookmarkEnd w:id="78"/>
      <w:bookmarkEnd w:id="79"/>
      <w:r w:rsidR="004554D5">
        <w:rPr>
          <w:rFonts w:asciiTheme="minorHAnsi" w:hAnsiTheme="minorHAnsi" w:cstheme="minorHAnsi"/>
          <w:sz w:val="22"/>
          <w:szCs w:val="22"/>
        </w:rPr>
        <w:t xml:space="preserve"> para suporte da escada</w:t>
      </w:r>
    </w:p>
    <w:p w14:paraId="1EC7FBA2" w14:textId="157B8887" w:rsidR="008E6DA1" w:rsidRDefault="004554D5" w:rsidP="00B95260">
      <w:pPr>
        <w:pStyle w:val="TextoeXe"/>
        <w:ind w:left="0" w:firstLine="567"/>
        <w:rPr>
          <w:rFonts w:asciiTheme="minorHAnsi" w:hAnsiTheme="minorHAnsi" w:cstheme="minorHAnsi"/>
          <w:spacing w:val="0"/>
          <w:sz w:val="22"/>
          <w:szCs w:val="22"/>
        </w:rPr>
      </w:pPr>
      <w:r>
        <w:rPr>
          <w:rFonts w:asciiTheme="minorHAnsi" w:hAnsiTheme="minorHAnsi" w:cstheme="minorHAnsi"/>
          <w:spacing w:val="0"/>
          <w:sz w:val="22"/>
          <w:szCs w:val="22"/>
        </w:rPr>
        <w:t xml:space="preserve">Para as estruturas metálicas, </w:t>
      </w:r>
      <w:r w:rsidR="008E6DA1" w:rsidRPr="00B95260">
        <w:rPr>
          <w:rFonts w:asciiTheme="minorHAnsi" w:hAnsiTheme="minorHAnsi" w:cstheme="minorHAnsi"/>
          <w:spacing w:val="0"/>
          <w:sz w:val="22"/>
          <w:szCs w:val="22"/>
        </w:rPr>
        <w:t>a CONTRATADA deverá considerar, no mínimo, os r</w:t>
      </w:r>
      <w:r w:rsidR="00B002DD">
        <w:rPr>
          <w:rFonts w:asciiTheme="minorHAnsi" w:hAnsiTheme="minorHAnsi" w:cstheme="minorHAnsi"/>
          <w:spacing w:val="0"/>
          <w:sz w:val="22"/>
          <w:szCs w:val="22"/>
        </w:rPr>
        <w:t>equisitos técnicos apresentados nos itens 6 e 12 deste anteprojeto</w:t>
      </w:r>
      <w:r w:rsidR="008E6DA1" w:rsidRPr="00B95260">
        <w:rPr>
          <w:rFonts w:asciiTheme="minorHAnsi" w:hAnsiTheme="minorHAnsi" w:cstheme="minorHAnsi"/>
          <w:spacing w:val="0"/>
          <w:sz w:val="22"/>
          <w:szCs w:val="22"/>
        </w:rPr>
        <w:t xml:space="preserve"> para a elaboração do projeto básico e executivo.</w:t>
      </w:r>
    </w:p>
    <w:p w14:paraId="38575164" w14:textId="4B19702F" w:rsidR="00073A98" w:rsidRDefault="00073A98" w:rsidP="00073A98">
      <w:pPr>
        <w:pStyle w:val="Ttulo2"/>
        <w:tabs>
          <w:tab w:val="left" w:pos="1134"/>
        </w:tabs>
        <w:spacing w:before="0" w:after="120"/>
        <w:ind w:left="578" w:hanging="578"/>
        <w:contextualSpacing/>
        <w:rPr>
          <w:rFonts w:asciiTheme="minorHAnsi" w:hAnsiTheme="minorHAnsi" w:cstheme="minorHAnsi"/>
          <w:sz w:val="22"/>
          <w:szCs w:val="22"/>
        </w:rPr>
      </w:pPr>
      <w:r>
        <w:rPr>
          <w:rFonts w:asciiTheme="minorHAnsi" w:hAnsiTheme="minorHAnsi" w:cstheme="minorHAnsi"/>
          <w:sz w:val="22"/>
          <w:szCs w:val="22"/>
        </w:rPr>
        <w:t>Defensas</w:t>
      </w:r>
    </w:p>
    <w:p w14:paraId="2EEC3FC6" w14:textId="6D453888" w:rsidR="00073A98" w:rsidRDefault="00E36733" w:rsidP="00B002DD">
      <w:pPr>
        <w:pStyle w:val="TextoeXe"/>
        <w:ind w:left="0" w:firstLine="567"/>
        <w:rPr>
          <w:rFonts w:asciiTheme="minorHAnsi" w:hAnsiTheme="minorHAnsi" w:cstheme="minorHAnsi"/>
          <w:spacing w:val="0"/>
          <w:sz w:val="22"/>
          <w:szCs w:val="22"/>
        </w:rPr>
      </w:pPr>
      <w:r>
        <w:rPr>
          <w:rFonts w:asciiTheme="minorHAnsi" w:hAnsiTheme="minorHAnsi" w:cstheme="minorHAnsi"/>
          <w:spacing w:val="0"/>
          <w:sz w:val="22"/>
          <w:szCs w:val="22"/>
        </w:rPr>
        <w:t xml:space="preserve">O sistema de </w:t>
      </w:r>
      <w:r w:rsidR="00073A98">
        <w:rPr>
          <w:rFonts w:asciiTheme="minorHAnsi" w:hAnsiTheme="minorHAnsi" w:cstheme="minorHAnsi"/>
          <w:spacing w:val="0"/>
          <w:sz w:val="22"/>
          <w:szCs w:val="22"/>
        </w:rPr>
        <w:t xml:space="preserve">defensa a ser instalada </w:t>
      </w:r>
      <w:r>
        <w:rPr>
          <w:rFonts w:asciiTheme="minorHAnsi" w:hAnsiTheme="minorHAnsi" w:cstheme="minorHAnsi"/>
          <w:spacing w:val="0"/>
          <w:sz w:val="22"/>
          <w:szCs w:val="22"/>
        </w:rPr>
        <w:t>deverá possuir proteção com ação de raios UV e resistência a cargas de atracação de pequenas embarcações.</w:t>
      </w:r>
    </w:p>
    <w:p w14:paraId="7519D82E" w14:textId="069216EA" w:rsidR="00D23B35" w:rsidRDefault="00D23B35" w:rsidP="00D23B35">
      <w:pPr>
        <w:pStyle w:val="Ttulo2"/>
        <w:tabs>
          <w:tab w:val="left" w:pos="1134"/>
        </w:tabs>
        <w:spacing w:before="0" w:after="120"/>
        <w:ind w:left="578" w:hanging="578"/>
        <w:contextualSpacing/>
        <w:rPr>
          <w:rFonts w:asciiTheme="minorHAnsi" w:hAnsiTheme="minorHAnsi" w:cstheme="minorHAnsi"/>
          <w:sz w:val="22"/>
          <w:szCs w:val="22"/>
        </w:rPr>
      </w:pPr>
      <w:r>
        <w:rPr>
          <w:rFonts w:asciiTheme="minorHAnsi" w:hAnsiTheme="minorHAnsi" w:cstheme="minorHAnsi"/>
          <w:sz w:val="22"/>
          <w:szCs w:val="22"/>
        </w:rPr>
        <w:t xml:space="preserve">Proteção </w:t>
      </w:r>
      <w:proofErr w:type="spellStart"/>
      <w:r>
        <w:rPr>
          <w:rFonts w:asciiTheme="minorHAnsi" w:hAnsiTheme="minorHAnsi" w:cstheme="minorHAnsi"/>
          <w:sz w:val="22"/>
          <w:szCs w:val="22"/>
        </w:rPr>
        <w:t>Anódica</w:t>
      </w:r>
      <w:proofErr w:type="spellEnd"/>
    </w:p>
    <w:p w14:paraId="6931ED31" w14:textId="6F41390B" w:rsidR="00D23B35" w:rsidRPr="00D23B35" w:rsidRDefault="00D23B35" w:rsidP="00D23B35">
      <w:pPr>
        <w:pStyle w:val="TextoeXe"/>
        <w:ind w:left="0" w:firstLine="567"/>
        <w:rPr>
          <w:rFonts w:asciiTheme="minorHAnsi" w:hAnsiTheme="minorHAnsi" w:cstheme="minorHAnsi"/>
          <w:spacing w:val="0"/>
          <w:sz w:val="22"/>
          <w:szCs w:val="22"/>
        </w:rPr>
      </w:pPr>
      <w:r w:rsidRPr="00D23B35">
        <w:rPr>
          <w:rFonts w:asciiTheme="minorHAnsi" w:hAnsiTheme="minorHAnsi" w:cstheme="minorHAnsi"/>
          <w:spacing w:val="0"/>
          <w:sz w:val="22"/>
          <w:szCs w:val="22"/>
        </w:rPr>
        <w:t xml:space="preserve">Deverá ser prevista a instalação de sistema de proteção </w:t>
      </w:r>
      <w:proofErr w:type="spellStart"/>
      <w:r w:rsidRPr="00D23B35">
        <w:rPr>
          <w:rFonts w:asciiTheme="minorHAnsi" w:hAnsiTheme="minorHAnsi" w:cstheme="minorHAnsi"/>
          <w:spacing w:val="0"/>
          <w:sz w:val="22"/>
          <w:szCs w:val="22"/>
        </w:rPr>
        <w:t>anódica</w:t>
      </w:r>
      <w:proofErr w:type="spellEnd"/>
      <w:r w:rsidRPr="00D23B35">
        <w:rPr>
          <w:rFonts w:asciiTheme="minorHAnsi" w:hAnsiTheme="minorHAnsi" w:cstheme="minorHAnsi"/>
          <w:spacing w:val="0"/>
          <w:sz w:val="22"/>
          <w:szCs w:val="22"/>
        </w:rPr>
        <w:t xml:space="preserve"> contra a corrosão na escada do berço 105. </w:t>
      </w:r>
    </w:p>
    <w:p w14:paraId="1E6B0D2B" w14:textId="77777777" w:rsidR="004554D5" w:rsidRDefault="004554D5" w:rsidP="00B95260">
      <w:pPr>
        <w:pStyle w:val="TextoeXe"/>
        <w:ind w:left="0" w:firstLine="567"/>
        <w:rPr>
          <w:rFonts w:asciiTheme="minorHAnsi" w:hAnsiTheme="minorHAnsi" w:cstheme="minorHAnsi"/>
          <w:spacing w:val="0"/>
          <w:sz w:val="22"/>
          <w:szCs w:val="22"/>
        </w:rPr>
      </w:pPr>
    </w:p>
    <w:p w14:paraId="6C3D460F" w14:textId="388E02D3" w:rsidR="004554D5" w:rsidRPr="004554D5" w:rsidRDefault="00421B9E" w:rsidP="00DA5C20">
      <w:pPr>
        <w:pStyle w:val="Ttulo1"/>
        <w:tabs>
          <w:tab w:val="left" w:pos="851"/>
          <w:tab w:val="left" w:pos="1276"/>
        </w:tabs>
        <w:spacing w:before="0" w:after="120" w:line="360" w:lineRule="auto"/>
        <w:ind w:left="1134" w:hanging="1134"/>
        <w:contextualSpacing/>
        <w:jc w:val="both"/>
        <w:rPr>
          <w:rFonts w:asciiTheme="minorHAnsi" w:hAnsiTheme="minorHAnsi" w:cstheme="minorHAnsi"/>
          <w:caps w:val="0"/>
          <w:sz w:val="24"/>
          <w:szCs w:val="22"/>
        </w:rPr>
      </w:pPr>
      <w:r w:rsidRPr="004554D5">
        <w:rPr>
          <w:rFonts w:asciiTheme="minorHAnsi" w:hAnsiTheme="minorHAnsi" w:cstheme="minorHAnsi"/>
          <w:caps w:val="0"/>
          <w:sz w:val="24"/>
          <w:szCs w:val="22"/>
        </w:rPr>
        <w:t>DIRETRIZES NORMATIVAS PARA ELABORAÇÃO E EXECUÇÃO DOS PROJETOS</w:t>
      </w:r>
    </w:p>
    <w:p w14:paraId="65CCB08B" w14:textId="77777777" w:rsidR="008E6DA1" w:rsidRPr="008708BA" w:rsidRDefault="008E6DA1" w:rsidP="008708BA">
      <w:pPr>
        <w:pStyle w:val="Ttulo2"/>
        <w:tabs>
          <w:tab w:val="left" w:pos="1134"/>
        </w:tabs>
        <w:spacing w:before="0" w:after="120"/>
        <w:ind w:left="578" w:hanging="578"/>
        <w:contextualSpacing/>
        <w:rPr>
          <w:rFonts w:asciiTheme="minorHAnsi" w:hAnsiTheme="minorHAnsi" w:cstheme="minorHAnsi"/>
          <w:sz w:val="22"/>
          <w:szCs w:val="22"/>
        </w:rPr>
      </w:pPr>
      <w:bookmarkStart w:id="83" w:name="_Toc106107102"/>
      <w:r w:rsidRPr="008708BA">
        <w:rPr>
          <w:rFonts w:asciiTheme="minorHAnsi" w:hAnsiTheme="minorHAnsi" w:cstheme="minorHAnsi"/>
          <w:sz w:val="22"/>
          <w:szCs w:val="22"/>
        </w:rPr>
        <w:t>Diretrizes técnicas para elaboração dos projetos de estruturas metálicas</w:t>
      </w:r>
      <w:bookmarkEnd w:id="83"/>
    </w:p>
    <w:p w14:paraId="717748D4" w14:textId="0FE52C68" w:rsidR="007F6D0A" w:rsidRPr="007F6D0A" w:rsidRDefault="008E6DA1" w:rsidP="004554D5">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O projeto básico e executivo de estruturas metálicas deverá ser elaborado atendendo, no mínimo, os critérios a</w:t>
      </w:r>
      <w:r w:rsidR="007F6D0A">
        <w:rPr>
          <w:rFonts w:asciiTheme="minorHAnsi" w:hAnsiTheme="minorHAnsi" w:cstheme="minorHAnsi"/>
          <w:spacing w:val="0"/>
          <w:sz w:val="22"/>
          <w:szCs w:val="22"/>
        </w:rPr>
        <w:t>presentados nos itens a seguir.</w:t>
      </w:r>
    </w:p>
    <w:p w14:paraId="35E1C1CD" w14:textId="77777777" w:rsidR="008E6DA1" w:rsidRPr="008708BA" w:rsidRDefault="008E6DA1" w:rsidP="008708BA">
      <w:pPr>
        <w:pStyle w:val="Ttulo3"/>
        <w:rPr>
          <w:rFonts w:asciiTheme="minorHAnsi" w:hAnsiTheme="minorHAnsi" w:cstheme="minorHAnsi"/>
          <w:b/>
          <w:sz w:val="22"/>
        </w:rPr>
      </w:pPr>
      <w:r w:rsidRPr="008708BA">
        <w:rPr>
          <w:rFonts w:asciiTheme="minorHAnsi" w:hAnsiTheme="minorHAnsi" w:cstheme="minorHAnsi"/>
          <w:b/>
          <w:sz w:val="22"/>
        </w:rPr>
        <w:lastRenderedPageBreak/>
        <w:t>Normas gerais aplicáveis</w:t>
      </w:r>
    </w:p>
    <w:p w14:paraId="30D4B070" w14:textId="77777777" w:rsidR="008E6DA1" w:rsidRPr="00B95260" w:rsidRDefault="008E6DA1"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Os projetos de estruturas metálicas deverão ser elaborados em conformidade com as </w:t>
      </w:r>
      <w:proofErr w:type="spellStart"/>
      <w:r w:rsidRPr="00B95260">
        <w:rPr>
          <w:rFonts w:asciiTheme="minorHAnsi" w:hAnsiTheme="minorHAnsi" w:cstheme="minorHAnsi"/>
          <w:spacing w:val="0"/>
          <w:sz w:val="22"/>
          <w:szCs w:val="22"/>
        </w:rPr>
        <w:t>NBRs</w:t>
      </w:r>
      <w:proofErr w:type="spellEnd"/>
      <w:r w:rsidRPr="00B95260">
        <w:rPr>
          <w:rFonts w:asciiTheme="minorHAnsi" w:hAnsiTheme="minorHAnsi" w:cstheme="minorHAnsi"/>
          <w:spacing w:val="0"/>
          <w:sz w:val="22"/>
          <w:szCs w:val="22"/>
        </w:rPr>
        <w:t xml:space="preserve"> cabíveis e vigentes, as quais são apresentadas a seguir:</w:t>
      </w:r>
    </w:p>
    <w:p w14:paraId="6A817FCB" w14:textId="77777777" w:rsidR="008E6DA1" w:rsidRPr="00B95260" w:rsidRDefault="008E6DA1" w:rsidP="002049FC">
      <w:pPr>
        <w:pStyle w:val="TextoeXe"/>
        <w:numPr>
          <w:ilvl w:val="0"/>
          <w:numId w:val="27"/>
        </w:numPr>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NBR 6120 (Versão corrigida em 2019): Ações para o cálculo de estruturas de edificações. </w:t>
      </w:r>
    </w:p>
    <w:p w14:paraId="0510770D" w14:textId="77777777" w:rsidR="008E6DA1" w:rsidRPr="00B95260" w:rsidRDefault="008E6DA1" w:rsidP="002049FC">
      <w:pPr>
        <w:pStyle w:val="TextoeXe"/>
        <w:numPr>
          <w:ilvl w:val="0"/>
          <w:numId w:val="27"/>
        </w:numPr>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NBR 6123 (Versão corrigida em 2013):  Forças devidas ao vento em edificações. </w:t>
      </w:r>
    </w:p>
    <w:p w14:paraId="63B3DB34" w14:textId="77777777" w:rsidR="008E6DA1" w:rsidRPr="00B95260" w:rsidRDefault="008E6DA1" w:rsidP="002049FC">
      <w:pPr>
        <w:pStyle w:val="TextoeXe"/>
        <w:numPr>
          <w:ilvl w:val="0"/>
          <w:numId w:val="27"/>
        </w:numPr>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NBR 8681 (Versão corrigida em 2004): Ações e segurança nas estruturas – Procedimento. </w:t>
      </w:r>
    </w:p>
    <w:p w14:paraId="05ED3D8D" w14:textId="77777777" w:rsidR="008E6DA1" w:rsidRPr="00B95260" w:rsidRDefault="008E6DA1" w:rsidP="002049FC">
      <w:pPr>
        <w:pStyle w:val="TextoeXe"/>
        <w:numPr>
          <w:ilvl w:val="0"/>
          <w:numId w:val="27"/>
        </w:numPr>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NBR 8800: Projeto de estruturas de aço e de estruturas mistas de aço e concreto de edifícios. </w:t>
      </w:r>
    </w:p>
    <w:p w14:paraId="795EEDA9" w14:textId="77777777" w:rsidR="008E6DA1" w:rsidRPr="00B95260" w:rsidRDefault="008E6DA1" w:rsidP="002049FC">
      <w:pPr>
        <w:pStyle w:val="TextoeXe"/>
        <w:numPr>
          <w:ilvl w:val="0"/>
          <w:numId w:val="27"/>
        </w:numPr>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NBR 7480: Aço destinado a armaduras para estruturas de concreto armado – Especificação. </w:t>
      </w:r>
    </w:p>
    <w:p w14:paraId="5B6760D0" w14:textId="39D22421" w:rsidR="008E6DA1" w:rsidRPr="00B95260" w:rsidRDefault="008E6DA1" w:rsidP="002049FC">
      <w:pPr>
        <w:pStyle w:val="TextoeXe"/>
        <w:numPr>
          <w:ilvl w:val="0"/>
          <w:numId w:val="27"/>
        </w:numPr>
        <w:rPr>
          <w:rFonts w:asciiTheme="minorHAnsi" w:hAnsiTheme="minorHAnsi" w:cstheme="minorHAnsi"/>
          <w:spacing w:val="0"/>
          <w:sz w:val="22"/>
          <w:szCs w:val="22"/>
        </w:rPr>
      </w:pPr>
      <w:r w:rsidRPr="00B95260">
        <w:rPr>
          <w:rFonts w:asciiTheme="minorHAnsi" w:hAnsiTheme="minorHAnsi" w:cstheme="minorHAnsi"/>
          <w:spacing w:val="0"/>
          <w:sz w:val="22"/>
          <w:szCs w:val="22"/>
        </w:rPr>
        <w:t>NBR 12608:1992- Defensas portuárias de elastômeros - Defensas cilíndricas - Carga lateral - Tipos e dimensões - Padronização</w:t>
      </w:r>
    </w:p>
    <w:p w14:paraId="27F9FCB5" w14:textId="77777777" w:rsidR="008E6DA1" w:rsidRPr="00B95260" w:rsidRDefault="008E6DA1"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Indica-se, também, a utilização das seguintes normas para o desenvolvimento dos projetos de estruturas metálicas. </w:t>
      </w:r>
    </w:p>
    <w:p w14:paraId="59CA59BD" w14:textId="77777777" w:rsidR="008E6DA1" w:rsidRPr="00B95260" w:rsidRDefault="008E6DA1" w:rsidP="002049FC">
      <w:pPr>
        <w:pStyle w:val="TextoeXe"/>
        <w:numPr>
          <w:ilvl w:val="0"/>
          <w:numId w:val="26"/>
        </w:numPr>
        <w:rPr>
          <w:rFonts w:asciiTheme="minorHAnsi" w:hAnsiTheme="minorHAnsi" w:cstheme="minorHAnsi"/>
          <w:spacing w:val="0"/>
          <w:sz w:val="22"/>
          <w:szCs w:val="22"/>
        </w:rPr>
      </w:pPr>
      <w:r w:rsidRPr="00B95260">
        <w:rPr>
          <w:rFonts w:asciiTheme="minorHAnsi" w:hAnsiTheme="minorHAnsi" w:cstheme="minorHAnsi"/>
          <w:spacing w:val="0"/>
          <w:sz w:val="22"/>
          <w:szCs w:val="22"/>
        </w:rPr>
        <w:t>PETROBRAS N-134: Chumbadores para concreto.</w:t>
      </w:r>
    </w:p>
    <w:p w14:paraId="42E19DAC" w14:textId="77777777" w:rsidR="008E6DA1" w:rsidRPr="00B95260" w:rsidRDefault="008E6DA1" w:rsidP="002049FC">
      <w:pPr>
        <w:pStyle w:val="TextoeXe"/>
        <w:numPr>
          <w:ilvl w:val="0"/>
          <w:numId w:val="26"/>
        </w:numPr>
        <w:rPr>
          <w:rFonts w:asciiTheme="minorHAnsi" w:hAnsiTheme="minorHAnsi" w:cstheme="minorHAnsi"/>
          <w:spacing w:val="0"/>
          <w:sz w:val="22"/>
          <w:szCs w:val="22"/>
        </w:rPr>
      </w:pPr>
      <w:r w:rsidRPr="00B95260">
        <w:rPr>
          <w:rFonts w:asciiTheme="minorHAnsi" w:hAnsiTheme="minorHAnsi" w:cstheme="minorHAnsi"/>
          <w:spacing w:val="0"/>
          <w:sz w:val="22"/>
          <w:szCs w:val="22"/>
        </w:rPr>
        <w:t>PETROBRAS N-279: Projeto de estruturas metálicas.</w:t>
      </w:r>
    </w:p>
    <w:p w14:paraId="646AAC8B" w14:textId="77777777" w:rsidR="008E6DA1" w:rsidRPr="00B95260" w:rsidRDefault="008E6DA1" w:rsidP="002049FC">
      <w:pPr>
        <w:pStyle w:val="TextoeXe"/>
        <w:numPr>
          <w:ilvl w:val="0"/>
          <w:numId w:val="26"/>
        </w:numPr>
        <w:rPr>
          <w:rFonts w:asciiTheme="minorHAnsi" w:hAnsiTheme="minorHAnsi" w:cstheme="minorHAnsi"/>
          <w:spacing w:val="0"/>
          <w:sz w:val="22"/>
          <w:szCs w:val="22"/>
        </w:rPr>
      </w:pPr>
      <w:r w:rsidRPr="00B95260">
        <w:rPr>
          <w:rFonts w:asciiTheme="minorHAnsi" w:hAnsiTheme="minorHAnsi" w:cstheme="minorHAnsi"/>
          <w:spacing w:val="0"/>
          <w:sz w:val="22"/>
          <w:szCs w:val="22"/>
        </w:rPr>
        <w:t>PETROBRAS N-293: Fabricação e montagem de estruturas metálicas.</w:t>
      </w:r>
    </w:p>
    <w:p w14:paraId="6B6A4143" w14:textId="77777777" w:rsidR="008E6DA1" w:rsidRPr="00B95260" w:rsidRDefault="008E6DA1" w:rsidP="002049FC">
      <w:pPr>
        <w:pStyle w:val="TextoeXe"/>
        <w:numPr>
          <w:ilvl w:val="0"/>
          <w:numId w:val="26"/>
        </w:numPr>
        <w:rPr>
          <w:rFonts w:asciiTheme="minorHAnsi" w:hAnsiTheme="minorHAnsi" w:cstheme="minorHAnsi"/>
          <w:spacing w:val="0"/>
          <w:sz w:val="22"/>
          <w:szCs w:val="22"/>
        </w:rPr>
      </w:pPr>
      <w:r w:rsidRPr="00B95260">
        <w:rPr>
          <w:rFonts w:asciiTheme="minorHAnsi" w:hAnsiTheme="minorHAnsi" w:cstheme="minorHAnsi"/>
          <w:spacing w:val="0"/>
          <w:sz w:val="22"/>
          <w:szCs w:val="22"/>
        </w:rPr>
        <w:t>PETROBRAS N-381: Execução de desenhos e outros documentos técnicos.</w:t>
      </w:r>
    </w:p>
    <w:p w14:paraId="66568F57" w14:textId="77777777" w:rsidR="008E6DA1" w:rsidRPr="00B95260" w:rsidRDefault="008E6DA1" w:rsidP="002049FC">
      <w:pPr>
        <w:pStyle w:val="TextoeXe"/>
        <w:numPr>
          <w:ilvl w:val="0"/>
          <w:numId w:val="26"/>
        </w:numPr>
        <w:rPr>
          <w:rFonts w:asciiTheme="minorHAnsi" w:hAnsiTheme="minorHAnsi" w:cstheme="minorHAnsi"/>
          <w:spacing w:val="0"/>
          <w:sz w:val="22"/>
          <w:szCs w:val="22"/>
        </w:rPr>
      </w:pPr>
      <w:r w:rsidRPr="00B95260">
        <w:rPr>
          <w:rFonts w:asciiTheme="minorHAnsi" w:hAnsiTheme="minorHAnsi" w:cstheme="minorHAnsi"/>
          <w:spacing w:val="0"/>
          <w:sz w:val="22"/>
          <w:szCs w:val="22"/>
        </w:rPr>
        <w:t>PETROBRAS N-1550: Pintura de estruturas metálicas.</w:t>
      </w:r>
    </w:p>
    <w:p w14:paraId="21C5DAF1" w14:textId="77777777" w:rsidR="008E6DA1" w:rsidRPr="00B95260" w:rsidRDefault="008E6DA1" w:rsidP="002049FC">
      <w:pPr>
        <w:pStyle w:val="TextoeXe"/>
        <w:numPr>
          <w:ilvl w:val="0"/>
          <w:numId w:val="26"/>
        </w:numPr>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American </w:t>
      </w:r>
      <w:proofErr w:type="spellStart"/>
      <w:r w:rsidRPr="00B95260">
        <w:rPr>
          <w:rFonts w:asciiTheme="minorHAnsi" w:hAnsiTheme="minorHAnsi" w:cstheme="minorHAnsi"/>
          <w:spacing w:val="0"/>
          <w:sz w:val="22"/>
          <w:szCs w:val="22"/>
        </w:rPr>
        <w:t>Institute</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of</w:t>
      </w:r>
      <w:proofErr w:type="spellEnd"/>
      <w:r w:rsidRPr="00B95260">
        <w:rPr>
          <w:rFonts w:asciiTheme="minorHAnsi" w:hAnsiTheme="minorHAnsi" w:cstheme="minorHAnsi"/>
          <w:spacing w:val="0"/>
          <w:sz w:val="22"/>
          <w:szCs w:val="22"/>
        </w:rPr>
        <w:t xml:space="preserve"> Steel </w:t>
      </w:r>
      <w:proofErr w:type="spellStart"/>
      <w:r w:rsidRPr="00B95260">
        <w:rPr>
          <w:rFonts w:asciiTheme="minorHAnsi" w:hAnsiTheme="minorHAnsi" w:cstheme="minorHAnsi"/>
          <w:spacing w:val="0"/>
          <w:sz w:val="22"/>
          <w:szCs w:val="22"/>
        </w:rPr>
        <w:t>Construction</w:t>
      </w:r>
      <w:proofErr w:type="spellEnd"/>
      <w:r w:rsidRPr="00B95260">
        <w:rPr>
          <w:rFonts w:asciiTheme="minorHAnsi" w:hAnsiTheme="minorHAnsi" w:cstheme="minorHAnsi"/>
          <w:spacing w:val="0"/>
          <w:sz w:val="22"/>
          <w:szCs w:val="22"/>
        </w:rPr>
        <w:t xml:space="preserve"> (AISC) – ASD – </w:t>
      </w:r>
      <w:proofErr w:type="spellStart"/>
      <w:r w:rsidRPr="00B95260">
        <w:rPr>
          <w:rFonts w:asciiTheme="minorHAnsi" w:hAnsiTheme="minorHAnsi" w:cstheme="minorHAnsi"/>
          <w:spacing w:val="0"/>
          <w:sz w:val="22"/>
          <w:szCs w:val="22"/>
        </w:rPr>
        <w:t>Ninth</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Edition</w:t>
      </w:r>
      <w:proofErr w:type="spellEnd"/>
      <w:r w:rsidRPr="00B95260">
        <w:rPr>
          <w:rFonts w:asciiTheme="minorHAnsi" w:hAnsiTheme="minorHAnsi" w:cstheme="minorHAnsi"/>
          <w:spacing w:val="0"/>
          <w:sz w:val="22"/>
          <w:szCs w:val="22"/>
        </w:rPr>
        <w:t>.</w:t>
      </w:r>
    </w:p>
    <w:p w14:paraId="3E6D1D54" w14:textId="77777777" w:rsidR="008E6DA1" w:rsidRPr="00B95260" w:rsidRDefault="008E6DA1" w:rsidP="002049FC">
      <w:pPr>
        <w:pStyle w:val="TextoeXe"/>
        <w:numPr>
          <w:ilvl w:val="0"/>
          <w:numId w:val="26"/>
        </w:numPr>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American Iron </w:t>
      </w:r>
      <w:proofErr w:type="spellStart"/>
      <w:r w:rsidRPr="00B95260">
        <w:rPr>
          <w:rFonts w:asciiTheme="minorHAnsi" w:hAnsiTheme="minorHAnsi" w:cstheme="minorHAnsi"/>
          <w:spacing w:val="0"/>
          <w:sz w:val="22"/>
          <w:szCs w:val="22"/>
        </w:rPr>
        <w:t>and</w:t>
      </w:r>
      <w:proofErr w:type="spellEnd"/>
      <w:r w:rsidRPr="00B95260">
        <w:rPr>
          <w:rFonts w:asciiTheme="minorHAnsi" w:hAnsiTheme="minorHAnsi" w:cstheme="minorHAnsi"/>
          <w:spacing w:val="0"/>
          <w:sz w:val="22"/>
          <w:szCs w:val="22"/>
        </w:rPr>
        <w:t xml:space="preserve"> Steel </w:t>
      </w:r>
      <w:proofErr w:type="spellStart"/>
      <w:r w:rsidRPr="00B95260">
        <w:rPr>
          <w:rFonts w:asciiTheme="minorHAnsi" w:hAnsiTheme="minorHAnsi" w:cstheme="minorHAnsi"/>
          <w:spacing w:val="0"/>
          <w:sz w:val="22"/>
          <w:szCs w:val="22"/>
        </w:rPr>
        <w:t>Institute</w:t>
      </w:r>
      <w:proofErr w:type="spellEnd"/>
      <w:r w:rsidRPr="00B95260">
        <w:rPr>
          <w:rFonts w:asciiTheme="minorHAnsi" w:hAnsiTheme="minorHAnsi" w:cstheme="minorHAnsi"/>
          <w:spacing w:val="0"/>
          <w:sz w:val="22"/>
          <w:szCs w:val="22"/>
        </w:rPr>
        <w:t xml:space="preserve"> (AISI) – </w:t>
      </w:r>
      <w:proofErr w:type="spellStart"/>
      <w:r w:rsidRPr="00B95260">
        <w:rPr>
          <w:rFonts w:asciiTheme="minorHAnsi" w:hAnsiTheme="minorHAnsi" w:cstheme="minorHAnsi"/>
          <w:spacing w:val="0"/>
          <w:sz w:val="22"/>
          <w:szCs w:val="22"/>
        </w:rPr>
        <w:t>Specification</w:t>
      </w:r>
      <w:proofErr w:type="spellEnd"/>
      <w:r w:rsidRPr="00B95260">
        <w:rPr>
          <w:rFonts w:asciiTheme="minorHAnsi" w:hAnsiTheme="minorHAnsi" w:cstheme="minorHAnsi"/>
          <w:spacing w:val="0"/>
          <w:sz w:val="22"/>
          <w:szCs w:val="22"/>
        </w:rPr>
        <w:t xml:space="preserve"> for </w:t>
      </w:r>
      <w:proofErr w:type="spellStart"/>
      <w:r w:rsidRPr="00B95260">
        <w:rPr>
          <w:rFonts w:asciiTheme="minorHAnsi" w:hAnsiTheme="minorHAnsi" w:cstheme="minorHAnsi"/>
          <w:spacing w:val="0"/>
          <w:sz w:val="22"/>
          <w:szCs w:val="22"/>
        </w:rPr>
        <w:t>the</w:t>
      </w:r>
      <w:proofErr w:type="spellEnd"/>
      <w:r w:rsidRPr="00B95260">
        <w:rPr>
          <w:rFonts w:asciiTheme="minorHAnsi" w:hAnsiTheme="minorHAnsi" w:cstheme="minorHAnsi"/>
          <w:spacing w:val="0"/>
          <w:sz w:val="22"/>
          <w:szCs w:val="22"/>
        </w:rPr>
        <w:t xml:space="preserve"> Design </w:t>
      </w:r>
      <w:proofErr w:type="spellStart"/>
      <w:r w:rsidRPr="00B95260">
        <w:rPr>
          <w:rFonts w:asciiTheme="minorHAnsi" w:hAnsiTheme="minorHAnsi" w:cstheme="minorHAnsi"/>
          <w:spacing w:val="0"/>
          <w:sz w:val="22"/>
          <w:szCs w:val="22"/>
        </w:rPr>
        <w:t>of</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Cold</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Formed</w:t>
      </w:r>
      <w:proofErr w:type="spellEnd"/>
      <w:r w:rsidRPr="00B95260">
        <w:rPr>
          <w:rFonts w:asciiTheme="minorHAnsi" w:hAnsiTheme="minorHAnsi" w:cstheme="minorHAnsi"/>
          <w:spacing w:val="0"/>
          <w:sz w:val="22"/>
          <w:szCs w:val="22"/>
        </w:rPr>
        <w:t xml:space="preserve"> Steel </w:t>
      </w:r>
      <w:proofErr w:type="spellStart"/>
      <w:r w:rsidRPr="00B95260">
        <w:rPr>
          <w:rFonts w:asciiTheme="minorHAnsi" w:hAnsiTheme="minorHAnsi" w:cstheme="minorHAnsi"/>
          <w:spacing w:val="0"/>
          <w:sz w:val="22"/>
          <w:szCs w:val="22"/>
        </w:rPr>
        <w:t>Structural</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Members</w:t>
      </w:r>
      <w:proofErr w:type="spellEnd"/>
      <w:r w:rsidRPr="00B95260">
        <w:rPr>
          <w:rFonts w:asciiTheme="minorHAnsi" w:hAnsiTheme="minorHAnsi" w:cstheme="minorHAnsi"/>
          <w:spacing w:val="0"/>
          <w:sz w:val="22"/>
          <w:szCs w:val="22"/>
        </w:rPr>
        <w:t>.</w:t>
      </w:r>
    </w:p>
    <w:p w14:paraId="7B0AE7D1" w14:textId="77777777" w:rsidR="008E6DA1" w:rsidRPr="00B95260" w:rsidRDefault="008E6DA1" w:rsidP="002049FC">
      <w:pPr>
        <w:pStyle w:val="TextoeXe"/>
        <w:numPr>
          <w:ilvl w:val="0"/>
          <w:numId w:val="26"/>
        </w:numPr>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American </w:t>
      </w:r>
      <w:proofErr w:type="spellStart"/>
      <w:r w:rsidRPr="00B95260">
        <w:rPr>
          <w:rFonts w:asciiTheme="minorHAnsi" w:hAnsiTheme="minorHAnsi" w:cstheme="minorHAnsi"/>
          <w:spacing w:val="0"/>
          <w:sz w:val="22"/>
          <w:szCs w:val="22"/>
        </w:rPr>
        <w:t>Welding</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Society</w:t>
      </w:r>
      <w:proofErr w:type="spellEnd"/>
      <w:r w:rsidRPr="00B95260">
        <w:rPr>
          <w:rFonts w:asciiTheme="minorHAnsi" w:hAnsiTheme="minorHAnsi" w:cstheme="minorHAnsi"/>
          <w:spacing w:val="0"/>
          <w:sz w:val="22"/>
          <w:szCs w:val="22"/>
        </w:rPr>
        <w:t xml:space="preserve"> (AWS).</w:t>
      </w:r>
    </w:p>
    <w:p w14:paraId="66ACF4D8" w14:textId="6A942A1E" w:rsidR="00B95260" w:rsidRDefault="008E6DA1" w:rsidP="002049FC">
      <w:pPr>
        <w:pStyle w:val="TextoeXe"/>
        <w:numPr>
          <w:ilvl w:val="0"/>
          <w:numId w:val="26"/>
        </w:numPr>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American </w:t>
      </w:r>
      <w:proofErr w:type="spellStart"/>
      <w:r w:rsidRPr="00B95260">
        <w:rPr>
          <w:rFonts w:asciiTheme="minorHAnsi" w:hAnsiTheme="minorHAnsi" w:cstheme="minorHAnsi"/>
          <w:spacing w:val="0"/>
          <w:sz w:val="22"/>
          <w:szCs w:val="22"/>
        </w:rPr>
        <w:t>Association</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of</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State</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Highway</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and</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Transportation</w:t>
      </w:r>
      <w:proofErr w:type="spellEnd"/>
      <w:r w:rsidRPr="00B95260">
        <w:rPr>
          <w:rFonts w:asciiTheme="minorHAnsi" w:hAnsiTheme="minorHAnsi" w:cstheme="minorHAnsi"/>
          <w:spacing w:val="0"/>
          <w:sz w:val="22"/>
          <w:szCs w:val="22"/>
        </w:rPr>
        <w:t xml:space="preserve"> </w:t>
      </w:r>
      <w:proofErr w:type="spellStart"/>
      <w:r w:rsidRPr="00B95260">
        <w:rPr>
          <w:rFonts w:asciiTheme="minorHAnsi" w:hAnsiTheme="minorHAnsi" w:cstheme="minorHAnsi"/>
          <w:spacing w:val="0"/>
          <w:sz w:val="22"/>
          <w:szCs w:val="22"/>
        </w:rPr>
        <w:t>Officials</w:t>
      </w:r>
      <w:proofErr w:type="spellEnd"/>
      <w:r w:rsidRPr="00B95260">
        <w:rPr>
          <w:rFonts w:asciiTheme="minorHAnsi" w:hAnsiTheme="minorHAnsi" w:cstheme="minorHAnsi"/>
          <w:spacing w:val="0"/>
          <w:sz w:val="22"/>
          <w:szCs w:val="22"/>
        </w:rPr>
        <w:t xml:space="preserve"> (AASHTO).</w:t>
      </w:r>
    </w:p>
    <w:p w14:paraId="1619143F" w14:textId="77777777" w:rsidR="008E6DA1" w:rsidRPr="008708BA" w:rsidRDefault="008E6DA1" w:rsidP="00073A98">
      <w:pPr>
        <w:pStyle w:val="Ttulo3"/>
        <w:rPr>
          <w:rFonts w:asciiTheme="minorHAnsi" w:hAnsiTheme="minorHAnsi" w:cstheme="minorHAnsi"/>
          <w:b/>
          <w:sz w:val="22"/>
        </w:rPr>
      </w:pPr>
      <w:r w:rsidRPr="008708BA">
        <w:rPr>
          <w:rFonts w:asciiTheme="minorHAnsi" w:hAnsiTheme="minorHAnsi" w:cstheme="minorHAnsi"/>
          <w:b/>
          <w:sz w:val="22"/>
        </w:rPr>
        <w:lastRenderedPageBreak/>
        <w:t>Dimensionamento – estruturas metálicas</w:t>
      </w:r>
    </w:p>
    <w:p w14:paraId="055724EF" w14:textId="1FFDC311" w:rsidR="008E6DA1" w:rsidRPr="00B95260" w:rsidRDefault="008E6DA1" w:rsidP="0082492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Considera-se nesse item o dimensionamento das coberturas metálicas, e para tal a CONTRATADA deverá considerar os requisitos</w:t>
      </w:r>
      <w:r w:rsidR="00824920">
        <w:rPr>
          <w:rFonts w:asciiTheme="minorHAnsi" w:hAnsiTheme="minorHAnsi" w:cstheme="minorHAnsi"/>
          <w:spacing w:val="0"/>
          <w:sz w:val="22"/>
          <w:szCs w:val="22"/>
        </w:rPr>
        <w:t xml:space="preserve"> mínimos apresentados a seguir.</w:t>
      </w:r>
    </w:p>
    <w:p w14:paraId="139FE484" w14:textId="1DBA072F" w:rsidR="008E6DA1" w:rsidRPr="008708BA" w:rsidRDefault="008E6DA1" w:rsidP="00073A98">
      <w:pPr>
        <w:pStyle w:val="Ttulo3"/>
        <w:rPr>
          <w:rFonts w:asciiTheme="minorHAnsi" w:hAnsiTheme="minorHAnsi" w:cstheme="minorHAnsi"/>
          <w:b/>
          <w:sz w:val="22"/>
        </w:rPr>
      </w:pPr>
      <w:r w:rsidRPr="008708BA">
        <w:rPr>
          <w:rFonts w:asciiTheme="minorHAnsi" w:hAnsiTheme="minorHAnsi" w:cstheme="minorHAnsi"/>
          <w:b/>
          <w:sz w:val="22"/>
        </w:rPr>
        <w:t>Carregamentos</w:t>
      </w:r>
    </w:p>
    <w:p w14:paraId="5A76E4B2" w14:textId="1A42A612" w:rsidR="008E6DA1" w:rsidRPr="00B95260" w:rsidRDefault="008E6DA1"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Para os cálculos estruturais, a CONTRATADA deverá considerar velocidade básica de força de vento (</w:t>
      </w:r>
      <w:proofErr w:type="spellStart"/>
      <w:r w:rsidRPr="00B95260">
        <w:rPr>
          <w:rFonts w:asciiTheme="minorHAnsi" w:hAnsiTheme="minorHAnsi" w:cstheme="minorHAnsi"/>
          <w:spacing w:val="0"/>
          <w:sz w:val="22"/>
          <w:szCs w:val="22"/>
        </w:rPr>
        <w:t>Vo</w:t>
      </w:r>
      <w:proofErr w:type="spellEnd"/>
      <w:r w:rsidRPr="00B95260">
        <w:rPr>
          <w:rFonts w:asciiTheme="minorHAnsi" w:hAnsiTheme="minorHAnsi" w:cstheme="minorHAnsi"/>
          <w:spacing w:val="0"/>
          <w:sz w:val="22"/>
          <w:szCs w:val="22"/>
        </w:rPr>
        <w:t>) mínima de 30 m/s (108 km/h), de acordo com o mapa das isopletas de ventos da NBR 6123 e pressão dinâmica d</w:t>
      </w:r>
      <w:r w:rsidR="00B95260">
        <w:rPr>
          <w:rFonts w:asciiTheme="minorHAnsi" w:hAnsiTheme="minorHAnsi" w:cstheme="minorHAnsi"/>
          <w:spacing w:val="0"/>
          <w:sz w:val="22"/>
          <w:szCs w:val="22"/>
        </w:rPr>
        <w:t>e vento (q) mínima de 79 kg/m².</w:t>
      </w:r>
    </w:p>
    <w:p w14:paraId="4496244A" w14:textId="73C312ED" w:rsidR="008E6DA1" w:rsidRPr="00B95260" w:rsidRDefault="008E6DA1" w:rsidP="00B95260">
      <w:pPr>
        <w:pStyle w:val="TextoeXe"/>
        <w:ind w:left="0" w:firstLine="567"/>
        <w:rPr>
          <w:rFonts w:asciiTheme="minorHAnsi" w:hAnsiTheme="minorHAnsi" w:cstheme="minorHAnsi"/>
          <w:b/>
          <w:spacing w:val="0"/>
          <w:sz w:val="22"/>
          <w:szCs w:val="22"/>
          <w:u w:val="single"/>
        </w:rPr>
      </w:pPr>
      <w:r w:rsidRPr="00B95260">
        <w:rPr>
          <w:rFonts w:asciiTheme="minorHAnsi" w:hAnsiTheme="minorHAnsi" w:cstheme="minorHAnsi"/>
          <w:b/>
          <w:spacing w:val="0"/>
          <w:sz w:val="22"/>
          <w:szCs w:val="22"/>
          <w:u w:val="single"/>
        </w:rPr>
        <w:t>Deslocamentos máximos admissíveis</w:t>
      </w:r>
    </w:p>
    <w:p w14:paraId="4EFAF4FC" w14:textId="77777777" w:rsidR="008E6DA1" w:rsidRPr="00B95260" w:rsidRDefault="008E6DA1"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Em complementação ao previsto no Anexo C da NBR 8800, a CONTRATADA deverá considerar, no mínimo, os limites de deslocamentos indicados a seguir: </w:t>
      </w:r>
    </w:p>
    <w:p w14:paraId="0C955A0A" w14:textId="77777777" w:rsidR="008E6DA1" w:rsidRPr="00B95260" w:rsidRDefault="008E6DA1" w:rsidP="002049FC">
      <w:pPr>
        <w:pStyle w:val="TextoeXe"/>
        <w:numPr>
          <w:ilvl w:val="0"/>
          <w:numId w:val="28"/>
        </w:numPr>
        <w:rPr>
          <w:rFonts w:asciiTheme="minorHAnsi" w:hAnsiTheme="minorHAnsi" w:cstheme="minorHAnsi"/>
          <w:spacing w:val="0"/>
          <w:sz w:val="22"/>
          <w:szCs w:val="22"/>
        </w:rPr>
      </w:pPr>
      <w:r w:rsidRPr="00B95260">
        <w:rPr>
          <w:rFonts w:asciiTheme="minorHAnsi" w:hAnsiTheme="minorHAnsi" w:cstheme="minorHAnsi"/>
          <w:spacing w:val="0"/>
          <w:sz w:val="22"/>
          <w:szCs w:val="22"/>
        </w:rPr>
        <w:t>Deslocamentos verticais: vigas em geral L/350 (considerado o valor de deslocamento indicado na norma para vigas de piso), onde L é o vão entre os apoios.</w:t>
      </w:r>
    </w:p>
    <w:p w14:paraId="58ABFA16" w14:textId="77777777" w:rsidR="008E6DA1" w:rsidRPr="00B95260" w:rsidRDefault="008E6DA1" w:rsidP="002049FC">
      <w:pPr>
        <w:pStyle w:val="TextoeXe"/>
        <w:numPr>
          <w:ilvl w:val="0"/>
          <w:numId w:val="28"/>
        </w:numPr>
        <w:rPr>
          <w:rFonts w:asciiTheme="minorHAnsi" w:hAnsiTheme="minorHAnsi" w:cstheme="minorHAnsi"/>
          <w:spacing w:val="0"/>
          <w:sz w:val="22"/>
          <w:szCs w:val="22"/>
        </w:rPr>
      </w:pPr>
      <w:r w:rsidRPr="00B95260">
        <w:rPr>
          <w:rFonts w:asciiTheme="minorHAnsi" w:hAnsiTheme="minorHAnsi" w:cstheme="minorHAnsi"/>
          <w:spacing w:val="0"/>
          <w:sz w:val="22"/>
          <w:szCs w:val="22"/>
        </w:rPr>
        <w:t>Deslocamentos horizontais: em função das características da edificação, recomenda-se que a deformação horizontal das colunas seja de, no máximo, H/450, sendo H a altura total do pilar.</w:t>
      </w:r>
    </w:p>
    <w:p w14:paraId="75D8ED3E" w14:textId="04B25DEF" w:rsidR="008E6DA1" w:rsidRPr="00B95260" w:rsidRDefault="008E6DA1" w:rsidP="00B95260">
      <w:pPr>
        <w:pStyle w:val="TextoeXe"/>
        <w:ind w:left="0" w:firstLine="567"/>
        <w:rPr>
          <w:rFonts w:asciiTheme="minorHAnsi" w:hAnsiTheme="minorHAnsi" w:cstheme="minorHAnsi"/>
          <w:b/>
          <w:spacing w:val="0"/>
          <w:sz w:val="22"/>
          <w:szCs w:val="22"/>
          <w:u w:val="single"/>
        </w:rPr>
      </w:pPr>
      <w:proofErr w:type="spellStart"/>
      <w:r w:rsidRPr="00B95260">
        <w:rPr>
          <w:rFonts w:asciiTheme="minorHAnsi" w:hAnsiTheme="minorHAnsi" w:cstheme="minorHAnsi"/>
          <w:b/>
          <w:spacing w:val="0"/>
          <w:sz w:val="22"/>
          <w:szCs w:val="22"/>
          <w:u w:val="single"/>
        </w:rPr>
        <w:t>Contraventamentos</w:t>
      </w:r>
      <w:proofErr w:type="spellEnd"/>
    </w:p>
    <w:p w14:paraId="1E124DED" w14:textId="77777777" w:rsidR="008E6DA1" w:rsidRPr="00B95260" w:rsidRDefault="008E6DA1"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Sempre que possível, deverão ser utilizados </w:t>
      </w:r>
      <w:proofErr w:type="spellStart"/>
      <w:r w:rsidRPr="00B95260">
        <w:rPr>
          <w:rFonts w:asciiTheme="minorHAnsi" w:hAnsiTheme="minorHAnsi" w:cstheme="minorHAnsi"/>
          <w:spacing w:val="0"/>
          <w:sz w:val="22"/>
          <w:szCs w:val="22"/>
        </w:rPr>
        <w:t>contraventamentos</w:t>
      </w:r>
      <w:proofErr w:type="spellEnd"/>
      <w:r w:rsidRPr="00B95260">
        <w:rPr>
          <w:rFonts w:asciiTheme="minorHAnsi" w:hAnsiTheme="minorHAnsi" w:cstheme="minorHAnsi"/>
          <w:spacing w:val="0"/>
          <w:sz w:val="22"/>
          <w:szCs w:val="22"/>
        </w:rPr>
        <w:t xml:space="preserve"> com os membros trabalhando somente à tração (tipo “X”). Nesse caso, as peças desses </w:t>
      </w:r>
      <w:proofErr w:type="spellStart"/>
      <w:r w:rsidRPr="00B95260">
        <w:rPr>
          <w:rFonts w:asciiTheme="minorHAnsi" w:hAnsiTheme="minorHAnsi" w:cstheme="minorHAnsi"/>
          <w:spacing w:val="0"/>
          <w:sz w:val="22"/>
          <w:szCs w:val="22"/>
        </w:rPr>
        <w:t>contraventamentos</w:t>
      </w:r>
      <w:proofErr w:type="spellEnd"/>
      <w:r w:rsidRPr="00B95260">
        <w:rPr>
          <w:rFonts w:asciiTheme="minorHAnsi" w:hAnsiTheme="minorHAnsi" w:cstheme="minorHAnsi"/>
          <w:spacing w:val="0"/>
          <w:sz w:val="22"/>
          <w:szCs w:val="22"/>
        </w:rPr>
        <w:t xml:space="preserve"> deverão ser dimensionadas com índice de </w:t>
      </w:r>
      <w:proofErr w:type="spellStart"/>
      <w:r w:rsidRPr="00B95260">
        <w:rPr>
          <w:rFonts w:asciiTheme="minorHAnsi" w:hAnsiTheme="minorHAnsi" w:cstheme="minorHAnsi"/>
          <w:spacing w:val="0"/>
          <w:sz w:val="22"/>
          <w:szCs w:val="22"/>
        </w:rPr>
        <w:t>esbeltez</w:t>
      </w:r>
      <w:proofErr w:type="spellEnd"/>
      <w:r w:rsidRPr="00B95260">
        <w:rPr>
          <w:rFonts w:asciiTheme="minorHAnsi" w:hAnsiTheme="minorHAnsi" w:cstheme="minorHAnsi"/>
          <w:spacing w:val="0"/>
          <w:sz w:val="22"/>
          <w:szCs w:val="22"/>
        </w:rPr>
        <w:t xml:space="preserve"> alto, propiciando baixa resistência à compressão.</w:t>
      </w:r>
    </w:p>
    <w:p w14:paraId="3F442DE0" w14:textId="77777777" w:rsidR="008E6DA1" w:rsidRPr="00B95260" w:rsidRDefault="008E6DA1" w:rsidP="00B95260">
      <w:pPr>
        <w:pStyle w:val="TextoeXe"/>
        <w:ind w:left="0" w:firstLine="567"/>
        <w:rPr>
          <w:rFonts w:asciiTheme="minorHAnsi" w:hAnsiTheme="minorHAnsi" w:cstheme="minorHAnsi"/>
          <w:spacing w:val="0"/>
          <w:sz w:val="22"/>
          <w:szCs w:val="22"/>
        </w:rPr>
      </w:pPr>
      <w:r w:rsidRPr="00B95260">
        <w:rPr>
          <w:rFonts w:asciiTheme="minorHAnsi" w:hAnsiTheme="minorHAnsi" w:cstheme="minorHAnsi"/>
          <w:spacing w:val="0"/>
          <w:sz w:val="22"/>
          <w:szCs w:val="22"/>
        </w:rPr>
        <w:t xml:space="preserve">Nos casos em que não for possível utilizar os </w:t>
      </w:r>
      <w:proofErr w:type="spellStart"/>
      <w:r w:rsidRPr="00B95260">
        <w:rPr>
          <w:rFonts w:asciiTheme="minorHAnsi" w:hAnsiTheme="minorHAnsi" w:cstheme="minorHAnsi"/>
          <w:spacing w:val="0"/>
          <w:sz w:val="22"/>
          <w:szCs w:val="22"/>
        </w:rPr>
        <w:t>contraventamentos</w:t>
      </w:r>
      <w:proofErr w:type="spellEnd"/>
      <w:r w:rsidRPr="00B95260">
        <w:rPr>
          <w:rFonts w:asciiTheme="minorHAnsi" w:hAnsiTheme="minorHAnsi" w:cstheme="minorHAnsi"/>
          <w:spacing w:val="0"/>
          <w:sz w:val="22"/>
          <w:szCs w:val="22"/>
        </w:rPr>
        <w:t xml:space="preserve"> do tipo “X”, as peças deverão ser dimensionadas também à compressão.</w:t>
      </w:r>
    </w:p>
    <w:p w14:paraId="7501533A" w14:textId="3BAB582C" w:rsidR="008E6DA1" w:rsidRPr="00DA5C20" w:rsidRDefault="008E6DA1" w:rsidP="00DA5C20">
      <w:pPr>
        <w:spacing w:line="360" w:lineRule="auto"/>
        <w:ind w:firstLine="851"/>
        <w:contextualSpacing/>
        <w:jc w:val="both"/>
        <w:rPr>
          <w:rFonts w:asciiTheme="minorHAnsi" w:hAnsiTheme="minorHAnsi" w:cstheme="minorHAnsi"/>
        </w:rPr>
      </w:pPr>
      <w:r w:rsidRPr="00B95260">
        <w:rPr>
          <w:rFonts w:asciiTheme="minorHAnsi" w:hAnsiTheme="minorHAnsi" w:cstheme="minorHAnsi"/>
        </w:rPr>
        <w:t>Recomenda-se que os perfis compostos por duas cantoneiras tenham a seção preferencialmente “em cruz</w:t>
      </w:r>
      <w:r w:rsidR="00DA5C20">
        <w:rPr>
          <w:rFonts w:asciiTheme="minorHAnsi" w:hAnsiTheme="minorHAnsi" w:cstheme="minorHAnsi"/>
        </w:rPr>
        <w:t xml:space="preserve">”. </w:t>
      </w:r>
    </w:p>
    <w:p w14:paraId="4EE2BF2C" w14:textId="77777777" w:rsidR="008E6DA1" w:rsidRPr="008708BA" w:rsidRDefault="008E6DA1" w:rsidP="00824920">
      <w:pPr>
        <w:pStyle w:val="Ttulo3"/>
        <w:rPr>
          <w:rFonts w:asciiTheme="minorHAnsi" w:hAnsiTheme="minorHAnsi" w:cstheme="minorHAnsi"/>
          <w:b/>
          <w:sz w:val="22"/>
        </w:rPr>
      </w:pPr>
      <w:r w:rsidRPr="008708BA">
        <w:rPr>
          <w:rFonts w:asciiTheme="minorHAnsi" w:hAnsiTheme="minorHAnsi" w:cstheme="minorHAnsi"/>
          <w:b/>
          <w:sz w:val="22"/>
        </w:rPr>
        <w:lastRenderedPageBreak/>
        <w:t>Conexões</w:t>
      </w:r>
    </w:p>
    <w:p w14:paraId="6BCCD26C" w14:textId="77777777" w:rsidR="008E6DA1" w:rsidRPr="00B95260" w:rsidRDefault="008E6DA1" w:rsidP="002049FC">
      <w:pPr>
        <w:pStyle w:val="PargrafodaLista"/>
        <w:numPr>
          <w:ilvl w:val="0"/>
          <w:numId w:val="29"/>
        </w:numPr>
        <w:spacing w:line="360" w:lineRule="auto"/>
        <w:rPr>
          <w:rFonts w:asciiTheme="minorHAnsi" w:hAnsiTheme="minorHAnsi" w:cstheme="minorHAnsi"/>
          <w:sz w:val="22"/>
        </w:rPr>
      </w:pPr>
      <w:r w:rsidRPr="00B95260">
        <w:rPr>
          <w:rFonts w:asciiTheme="minorHAnsi" w:hAnsiTheme="minorHAnsi" w:cstheme="minorHAnsi"/>
          <w:sz w:val="22"/>
        </w:rPr>
        <w:t xml:space="preserve">Conexões parafusadas: </w:t>
      </w:r>
    </w:p>
    <w:p w14:paraId="2BB17877" w14:textId="77777777" w:rsidR="008E6DA1" w:rsidRPr="00B95260" w:rsidRDefault="008E6DA1" w:rsidP="002049FC">
      <w:pPr>
        <w:pStyle w:val="PargrafodaLista"/>
        <w:numPr>
          <w:ilvl w:val="0"/>
          <w:numId w:val="30"/>
        </w:numPr>
        <w:spacing w:line="360" w:lineRule="auto"/>
        <w:rPr>
          <w:rFonts w:asciiTheme="minorHAnsi" w:hAnsiTheme="minorHAnsi" w:cstheme="minorHAnsi"/>
          <w:sz w:val="22"/>
        </w:rPr>
      </w:pPr>
      <w:r w:rsidRPr="00B95260">
        <w:rPr>
          <w:rFonts w:asciiTheme="minorHAnsi" w:hAnsiTheme="minorHAnsi" w:cstheme="minorHAnsi"/>
          <w:sz w:val="22"/>
        </w:rPr>
        <w:t xml:space="preserve">A CONTRATADA deverá atentar-se para o cálculo com parafusos de alta resistência ASTM A325, com seção mínima de 3/4", exceto se limitado pela bitola dos elementos de conexão. </w:t>
      </w:r>
    </w:p>
    <w:p w14:paraId="52673131" w14:textId="77777777" w:rsidR="008E6DA1" w:rsidRPr="00B95260" w:rsidRDefault="008E6DA1" w:rsidP="002049FC">
      <w:pPr>
        <w:pStyle w:val="PargrafodaLista"/>
        <w:numPr>
          <w:ilvl w:val="0"/>
          <w:numId w:val="30"/>
        </w:numPr>
        <w:spacing w:line="360" w:lineRule="auto"/>
        <w:rPr>
          <w:rFonts w:asciiTheme="minorHAnsi" w:hAnsiTheme="minorHAnsi" w:cstheme="minorHAnsi"/>
          <w:sz w:val="22"/>
        </w:rPr>
      </w:pPr>
      <w:r w:rsidRPr="00B95260">
        <w:rPr>
          <w:rFonts w:asciiTheme="minorHAnsi" w:hAnsiTheme="minorHAnsi" w:cstheme="minorHAnsi"/>
          <w:sz w:val="22"/>
        </w:rPr>
        <w:t xml:space="preserve">Todas as conexões deverão ter, no mínimo, 02 (dois) parafusos. </w:t>
      </w:r>
    </w:p>
    <w:p w14:paraId="5BD6F4F9" w14:textId="77777777" w:rsidR="008E6DA1" w:rsidRDefault="008E6DA1" w:rsidP="002049FC">
      <w:pPr>
        <w:pStyle w:val="PargrafodaLista"/>
        <w:numPr>
          <w:ilvl w:val="0"/>
          <w:numId w:val="30"/>
        </w:numPr>
        <w:spacing w:line="360" w:lineRule="auto"/>
        <w:rPr>
          <w:rFonts w:asciiTheme="minorHAnsi" w:hAnsiTheme="minorHAnsi" w:cstheme="minorHAnsi"/>
          <w:sz w:val="22"/>
        </w:rPr>
      </w:pPr>
      <w:r w:rsidRPr="00B95260">
        <w:rPr>
          <w:rFonts w:asciiTheme="minorHAnsi" w:hAnsiTheme="minorHAnsi" w:cstheme="minorHAnsi"/>
          <w:sz w:val="22"/>
        </w:rPr>
        <w:t xml:space="preserve">Componentes de treliças, tesouras e </w:t>
      </w:r>
      <w:proofErr w:type="spellStart"/>
      <w:r w:rsidRPr="00B95260">
        <w:rPr>
          <w:rFonts w:asciiTheme="minorHAnsi" w:hAnsiTheme="minorHAnsi" w:cstheme="minorHAnsi"/>
          <w:sz w:val="22"/>
        </w:rPr>
        <w:t>contraventamentos</w:t>
      </w:r>
      <w:proofErr w:type="spellEnd"/>
      <w:r w:rsidRPr="00B95260">
        <w:rPr>
          <w:rFonts w:asciiTheme="minorHAnsi" w:hAnsiTheme="minorHAnsi" w:cstheme="minorHAnsi"/>
          <w:sz w:val="22"/>
        </w:rPr>
        <w:t>, quando forem parafusados, trabalhando à tração ou compressão, deverão ter suas conexões dimensionadas para 100% da tensão admissível à tração, referente à área bruta.</w:t>
      </w:r>
    </w:p>
    <w:p w14:paraId="3DB0E8FA" w14:textId="77777777" w:rsidR="00824920" w:rsidRPr="00B95260" w:rsidRDefault="00824920" w:rsidP="00824920">
      <w:pPr>
        <w:pStyle w:val="PargrafodaLista"/>
        <w:spacing w:line="360" w:lineRule="auto"/>
        <w:ind w:left="1571"/>
        <w:rPr>
          <w:rFonts w:asciiTheme="minorHAnsi" w:hAnsiTheme="minorHAnsi" w:cstheme="minorHAnsi"/>
          <w:sz w:val="22"/>
        </w:rPr>
      </w:pPr>
    </w:p>
    <w:p w14:paraId="6080DBEE" w14:textId="77777777" w:rsidR="008E6DA1" w:rsidRPr="00B95260" w:rsidRDefault="008E6DA1" w:rsidP="002049FC">
      <w:pPr>
        <w:pStyle w:val="PargrafodaLista"/>
        <w:numPr>
          <w:ilvl w:val="0"/>
          <w:numId w:val="29"/>
        </w:numPr>
        <w:spacing w:line="360" w:lineRule="auto"/>
        <w:rPr>
          <w:rFonts w:asciiTheme="minorHAnsi" w:hAnsiTheme="minorHAnsi" w:cstheme="minorHAnsi"/>
          <w:sz w:val="22"/>
        </w:rPr>
      </w:pPr>
      <w:r w:rsidRPr="00B95260">
        <w:rPr>
          <w:rFonts w:asciiTheme="minorHAnsi" w:hAnsiTheme="minorHAnsi" w:cstheme="minorHAnsi"/>
          <w:sz w:val="22"/>
        </w:rPr>
        <w:t xml:space="preserve">Conexões soldadas: </w:t>
      </w:r>
    </w:p>
    <w:p w14:paraId="4A8233BE" w14:textId="77777777" w:rsidR="008E6DA1" w:rsidRPr="00B95260" w:rsidRDefault="008E6DA1" w:rsidP="002049FC">
      <w:pPr>
        <w:pStyle w:val="PargrafodaLista"/>
        <w:numPr>
          <w:ilvl w:val="0"/>
          <w:numId w:val="40"/>
        </w:numPr>
        <w:spacing w:line="360" w:lineRule="auto"/>
        <w:rPr>
          <w:rFonts w:asciiTheme="minorHAnsi" w:hAnsiTheme="minorHAnsi" w:cstheme="minorHAnsi"/>
          <w:sz w:val="22"/>
        </w:rPr>
      </w:pPr>
      <w:r w:rsidRPr="00B95260">
        <w:rPr>
          <w:rFonts w:asciiTheme="minorHAnsi" w:hAnsiTheme="minorHAnsi" w:cstheme="minorHAnsi"/>
          <w:sz w:val="22"/>
        </w:rPr>
        <w:t xml:space="preserve">Deverão ter espessura mínima de 3/16", exceto se limitado pela espessura do material a ser soldado. </w:t>
      </w:r>
    </w:p>
    <w:p w14:paraId="0007EAA7" w14:textId="77777777" w:rsidR="008E6DA1" w:rsidRDefault="008E6DA1" w:rsidP="002049FC">
      <w:pPr>
        <w:pStyle w:val="PargrafodaLista"/>
        <w:numPr>
          <w:ilvl w:val="0"/>
          <w:numId w:val="40"/>
        </w:numPr>
        <w:spacing w:line="360" w:lineRule="auto"/>
        <w:rPr>
          <w:rFonts w:asciiTheme="minorHAnsi" w:hAnsiTheme="minorHAnsi" w:cstheme="minorHAnsi"/>
          <w:sz w:val="22"/>
        </w:rPr>
      </w:pPr>
      <w:r w:rsidRPr="00B95260">
        <w:rPr>
          <w:rFonts w:asciiTheme="minorHAnsi" w:hAnsiTheme="minorHAnsi" w:cstheme="minorHAnsi"/>
          <w:sz w:val="22"/>
        </w:rPr>
        <w:t>Para o dimensionamento das conexões soldadas, deverá ser considerada a tensão total atuante na peça à tração, referente à área bruta.</w:t>
      </w:r>
    </w:p>
    <w:p w14:paraId="4AC1A7FD" w14:textId="2DFC5F0B" w:rsidR="008E6DA1" w:rsidRPr="00B002DD" w:rsidRDefault="00824920" w:rsidP="00824920">
      <w:pPr>
        <w:pStyle w:val="TextoeXe"/>
        <w:numPr>
          <w:ilvl w:val="0"/>
          <w:numId w:val="40"/>
        </w:numPr>
        <w:rPr>
          <w:rFonts w:asciiTheme="minorHAnsi" w:hAnsiTheme="minorHAnsi" w:cstheme="minorHAnsi"/>
          <w:spacing w:val="0"/>
          <w:sz w:val="22"/>
          <w:szCs w:val="22"/>
        </w:rPr>
      </w:pPr>
      <w:r>
        <w:rPr>
          <w:rFonts w:asciiTheme="minorHAnsi" w:hAnsiTheme="minorHAnsi" w:cstheme="minorHAnsi"/>
          <w:spacing w:val="0"/>
          <w:sz w:val="22"/>
          <w:szCs w:val="22"/>
        </w:rPr>
        <w:t>A empresa deverá fornecer ensaios de líquido penetrante das soldas executadas</w:t>
      </w:r>
    </w:p>
    <w:p w14:paraId="48765FF9" w14:textId="5B68718C" w:rsidR="008E6DA1" w:rsidRPr="008708BA" w:rsidRDefault="008E6DA1" w:rsidP="008708BA">
      <w:pPr>
        <w:pStyle w:val="Ttulo3"/>
        <w:rPr>
          <w:b/>
        </w:rPr>
      </w:pPr>
      <w:r w:rsidRPr="008708BA">
        <w:rPr>
          <w:rFonts w:asciiTheme="minorHAnsi" w:hAnsiTheme="minorHAnsi" w:cstheme="minorHAnsi"/>
          <w:b/>
          <w:sz w:val="22"/>
        </w:rPr>
        <w:t xml:space="preserve">Materiais para estruturas metálicas </w:t>
      </w:r>
    </w:p>
    <w:p w14:paraId="004CB23F" w14:textId="50135F12"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Os materiais que irão estruturar as coberturas metálicas das edificações deverão possuir, no mínimo, as características descritas nos próximos itens.</w:t>
      </w:r>
    </w:p>
    <w:p w14:paraId="195EDCC0" w14:textId="77777777" w:rsidR="008E6DA1" w:rsidRPr="004103D0" w:rsidRDefault="008E6DA1" w:rsidP="008E6DA1">
      <w:pPr>
        <w:spacing w:line="360" w:lineRule="auto"/>
        <w:ind w:firstLine="709"/>
        <w:contextualSpacing/>
        <w:jc w:val="both"/>
        <w:rPr>
          <w:rFonts w:asciiTheme="minorHAnsi" w:hAnsiTheme="minorHAnsi" w:cstheme="minorHAnsi"/>
          <w:spacing w:val="24"/>
        </w:rPr>
      </w:pPr>
    </w:p>
    <w:p w14:paraId="67477EA0" w14:textId="77777777" w:rsidR="008E6DA1" w:rsidRPr="00D76C44" w:rsidRDefault="008E6DA1" w:rsidP="00D76C44">
      <w:pPr>
        <w:spacing w:line="360" w:lineRule="auto"/>
        <w:ind w:firstLine="851"/>
        <w:contextualSpacing/>
        <w:jc w:val="both"/>
        <w:rPr>
          <w:rFonts w:asciiTheme="minorHAnsi" w:hAnsiTheme="minorHAnsi" w:cstheme="minorHAnsi"/>
          <w:b/>
          <w:u w:val="single"/>
        </w:rPr>
      </w:pPr>
      <w:r w:rsidRPr="00D76C44">
        <w:rPr>
          <w:rFonts w:asciiTheme="minorHAnsi" w:hAnsiTheme="minorHAnsi" w:cstheme="minorHAnsi"/>
          <w:b/>
          <w:u w:val="single"/>
        </w:rPr>
        <w:t>Aço estrutural</w:t>
      </w:r>
    </w:p>
    <w:p w14:paraId="3CD1B645" w14:textId="77777777" w:rsidR="008E6DA1" w:rsidRPr="00D76C44" w:rsidRDefault="008E6DA1" w:rsidP="002049FC">
      <w:pPr>
        <w:pStyle w:val="PargrafodaLista"/>
        <w:numPr>
          <w:ilvl w:val="0"/>
          <w:numId w:val="29"/>
        </w:numPr>
        <w:spacing w:line="360" w:lineRule="auto"/>
        <w:rPr>
          <w:rFonts w:asciiTheme="minorHAnsi" w:hAnsiTheme="minorHAnsi" w:cstheme="minorHAnsi"/>
          <w:sz w:val="22"/>
        </w:rPr>
      </w:pPr>
      <w:r w:rsidRPr="00D76C44">
        <w:rPr>
          <w:rFonts w:asciiTheme="minorHAnsi" w:hAnsiTheme="minorHAnsi" w:cstheme="minorHAnsi"/>
          <w:sz w:val="22"/>
        </w:rPr>
        <w:t>Perfis soldados e chapas grossas – ASTM A572 Gr 50 ou similar.</w:t>
      </w:r>
    </w:p>
    <w:p w14:paraId="544A4191" w14:textId="77777777" w:rsidR="008E6DA1" w:rsidRPr="00D76C44" w:rsidRDefault="008E6DA1" w:rsidP="002049FC">
      <w:pPr>
        <w:pStyle w:val="PargrafodaLista"/>
        <w:numPr>
          <w:ilvl w:val="0"/>
          <w:numId w:val="29"/>
        </w:numPr>
        <w:spacing w:line="360" w:lineRule="auto"/>
        <w:rPr>
          <w:rFonts w:asciiTheme="minorHAnsi" w:hAnsiTheme="minorHAnsi" w:cstheme="minorHAnsi"/>
          <w:sz w:val="22"/>
        </w:rPr>
      </w:pPr>
      <w:r w:rsidRPr="00D76C44">
        <w:rPr>
          <w:rFonts w:asciiTheme="minorHAnsi" w:hAnsiTheme="minorHAnsi" w:cstheme="minorHAnsi"/>
          <w:sz w:val="22"/>
        </w:rPr>
        <w:t>Perfis laminados tipo I e H – ASTM A572 Gr 50.</w:t>
      </w:r>
    </w:p>
    <w:p w14:paraId="3FC242F9" w14:textId="77777777" w:rsidR="008E6DA1" w:rsidRPr="00D76C44" w:rsidRDefault="008E6DA1" w:rsidP="002049FC">
      <w:pPr>
        <w:pStyle w:val="PargrafodaLista"/>
        <w:numPr>
          <w:ilvl w:val="0"/>
          <w:numId w:val="29"/>
        </w:numPr>
        <w:spacing w:line="360" w:lineRule="auto"/>
        <w:rPr>
          <w:rFonts w:asciiTheme="minorHAnsi" w:hAnsiTheme="minorHAnsi" w:cstheme="minorHAnsi"/>
          <w:sz w:val="22"/>
        </w:rPr>
      </w:pPr>
      <w:r w:rsidRPr="00D76C44">
        <w:rPr>
          <w:rFonts w:asciiTheme="minorHAnsi" w:hAnsiTheme="minorHAnsi" w:cstheme="minorHAnsi"/>
          <w:sz w:val="22"/>
        </w:rPr>
        <w:t>Perfis laminados tipo cantoneiras e demais – ASTM A-36.</w:t>
      </w:r>
    </w:p>
    <w:p w14:paraId="1A90287F" w14:textId="77777777" w:rsidR="008E6DA1" w:rsidRPr="00D76C44" w:rsidRDefault="008E6DA1" w:rsidP="002049FC">
      <w:pPr>
        <w:pStyle w:val="PargrafodaLista"/>
        <w:numPr>
          <w:ilvl w:val="0"/>
          <w:numId w:val="29"/>
        </w:numPr>
        <w:spacing w:line="360" w:lineRule="auto"/>
        <w:rPr>
          <w:rFonts w:asciiTheme="minorHAnsi" w:hAnsiTheme="minorHAnsi" w:cstheme="minorHAnsi"/>
          <w:sz w:val="22"/>
        </w:rPr>
      </w:pPr>
      <w:r w:rsidRPr="00D76C44">
        <w:rPr>
          <w:rFonts w:asciiTheme="minorHAnsi" w:hAnsiTheme="minorHAnsi" w:cstheme="minorHAnsi"/>
          <w:sz w:val="22"/>
        </w:rPr>
        <w:t xml:space="preserve">Perfis dobrados – SAE_1020 A570 </w:t>
      </w:r>
      <w:proofErr w:type="spellStart"/>
      <w:r w:rsidRPr="00D76C44">
        <w:rPr>
          <w:rFonts w:asciiTheme="minorHAnsi" w:hAnsiTheme="minorHAnsi" w:cstheme="minorHAnsi"/>
          <w:sz w:val="22"/>
        </w:rPr>
        <w:t>grc</w:t>
      </w:r>
      <w:proofErr w:type="spellEnd"/>
      <w:r w:rsidRPr="00D76C44">
        <w:rPr>
          <w:rFonts w:asciiTheme="minorHAnsi" w:hAnsiTheme="minorHAnsi" w:cstheme="minorHAnsi"/>
          <w:sz w:val="22"/>
        </w:rPr>
        <w:t>.</w:t>
      </w:r>
    </w:p>
    <w:p w14:paraId="276E420A" w14:textId="77777777" w:rsidR="008E6DA1" w:rsidRDefault="008E6DA1" w:rsidP="002049FC">
      <w:pPr>
        <w:pStyle w:val="PargrafodaLista"/>
        <w:numPr>
          <w:ilvl w:val="0"/>
          <w:numId w:val="29"/>
        </w:numPr>
        <w:spacing w:line="360" w:lineRule="auto"/>
        <w:rPr>
          <w:rFonts w:asciiTheme="minorHAnsi" w:hAnsiTheme="minorHAnsi" w:cstheme="minorHAnsi"/>
          <w:sz w:val="22"/>
        </w:rPr>
      </w:pPr>
      <w:r w:rsidRPr="00D76C44">
        <w:rPr>
          <w:rFonts w:asciiTheme="minorHAnsi" w:hAnsiTheme="minorHAnsi" w:cstheme="minorHAnsi"/>
          <w:sz w:val="22"/>
        </w:rPr>
        <w:t>Tubos em aço carbono, grau A com costura.</w:t>
      </w:r>
    </w:p>
    <w:p w14:paraId="0E2153E2" w14:textId="77777777" w:rsidR="00D76C44" w:rsidRPr="00D76C44" w:rsidRDefault="00D76C44" w:rsidP="00D76C44">
      <w:pPr>
        <w:pStyle w:val="PargrafodaLista"/>
        <w:spacing w:line="360" w:lineRule="auto"/>
        <w:ind w:left="567"/>
        <w:rPr>
          <w:rFonts w:asciiTheme="minorHAnsi" w:hAnsiTheme="minorHAnsi" w:cstheme="minorHAnsi"/>
          <w:sz w:val="22"/>
        </w:rPr>
      </w:pPr>
    </w:p>
    <w:p w14:paraId="4BE8526C" w14:textId="77777777" w:rsidR="008E6DA1" w:rsidRPr="00D76C44" w:rsidRDefault="008E6DA1" w:rsidP="00D76C44">
      <w:pPr>
        <w:spacing w:line="360" w:lineRule="auto"/>
        <w:ind w:left="567"/>
        <w:rPr>
          <w:rFonts w:asciiTheme="minorHAnsi" w:hAnsiTheme="minorHAnsi" w:cstheme="minorHAnsi"/>
          <w:b/>
          <w:u w:val="single"/>
        </w:rPr>
      </w:pPr>
      <w:r w:rsidRPr="00D76C44">
        <w:rPr>
          <w:rFonts w:asciiTheme="minorHAnsi" w:hAnsiTheme="minorHAnsi" w:cstheme="minorHAnsi"/>
          <w:b/>
          <w:u w:val="single"/>
        </w:rPr>
        <w:lastRenderedPageBreak/>
        <w:t>Parafusos</w:t>
      </w:r>
    </w:p>
    <w:p w14:paraId="2AAEDC71" w14:textId="77777777" w:rsidR="008E6DA1" w:rsidRPr="00D76C44" w:rsidRDefault="008E6DA1" w:rsidP="002049FC">
      <w:pPr>
        <w:pStyle w:val="PargrafodaLista"/>
        <w:numPr>
          <w:ilvl w:val="0"/>
          <w:numId w:val="29"/>
        </w:numPr>
        <w:spacing w:line="360" w:lineRule="auto"/>
        <w:rPr>
          <w:rFonts w:asciiTheme="minorHAnsi" w:hAnsiTheme="minorHAnsi" w:cstheme="minorHAnsi"/>
          <w:sz w:val="22"/>
        </w:rPr>
      </w:pPr>
      <w:r w:rsidRPr="00D76C44">
        <w:rPr>
          <w:rFonts w:asciiTheme="minorHAnsi" w:hAnsiTheme="minorHAnsi" w:cstheme="minorHAnsi"/>
          <w:sz w:val="22"/>
        </w:rPr>
        <w:t>Ligações principais: ASTM A325.</w:t>
      </w:r>
    </w:p>
    <w:p w14:paraId="114BA169" w14:textId="3CE067BE" w:rsidR="008E6DA1" w:rsidRPr="00D76C44" w:rsidRDefault="008E6DA1" w:rsidP="002049FC">
      <w:pPr>
        <w:pStyle w:val="PargrafodaLista"/>
        <w:numPr>
          <w:ilvl w:val="0"/>
          <w:numId w:val="29"/>
        </w:numPr>
        <w:spacing w:line="360" w:lineRule="auto"/>
        <w:rPr>
          <w:rFonts w:asciiTheme="minorHAnsi" w:hAnsiTheme="minorHAnsi" w:cstheme="minorHAnsi"/>
          <w:sz w:val="22"/>
        </w:rPr>
      </w:pPr>
      <w:r w:rsidRPr="00D76C44">
        <w:rPr>
          <w:rFonts w:asciiTheme="minorHAnsi" w:hAnsiTheme="minorHAnsi" w:cstheme="minorHAnsi"/>
          <w:sz w:val="22"/>
        </w:rPr>
        <w:t xml:space="preserve">Ligações secundárias: ASTM A307. São consideradas ligações secundárias </w:t>
      </w:r>
      <w:proofErr w:type="gramStart"/>
      <w:r w:rsidR="00A60858">
        <w:rPr>
          <w:rFonts w:asciiTheme="minorHAnsi" w:hAnsiTheme="minorHAnsi" w:cstheme="minorHAnsi"/>
          <w:sz w:val="22"/>
        </w:rPr>
        <w:t>a</w:t>
      </w:r>
      <w:r w:rsidR="00A60858" w:rsidRPr="00D76C44">
        <w:rPr>
          <w:rFonts w:asciiTheme="minorHAnsi" w:hAnsiTheme="minorHAnsi" w:cstheme="minorHAnsi"/>
          <w:sz w:val="22"/>
        </w:rPr>
        <w:t>s referentes a</w:t>
      </w:r>
      <w:proofErr w:type="gramEnd"/>
      <w:r w:rsidRPr="00D76C44">
        <w:rPr>
          <w:rFonts w:asciiTheme="minorHAnsi" w:hAnsiTheme="minorHAnsi" w:cstheme="minorHAnsi"/>
          <w:sz w:val="22"/>
        </w:rPr>
        <w:t>:</w:t>
      </w:r>
    </w:p>
    <w:p w14:paraId="1D7C0221" w14:textId="77777777" w:rsidR="008E6DA1" w:rsidRPr="00D76C44" w:rsidRDefault="008E6DA1" w:rsidP="002049FC">
      <w:pPr>
        <w:pStyle w:val="PargrafodaLista"/>
        <w:numPr>
          <w:ilvl w:val="0"/>
          <w:numId w:val="31"/>
        </w:numPr>
        <w:spacing w:line="360" w:lineRule="auto"/>
        <w:rPr>
          <w:rFonts w:asciiTheme="minorHAnsi" w:hAnsiTheme="minorHAnsi" w:cstheme="minorHAnsi"/>
          <w:sz w:val="22"/>
        </w:rPr>
      </w:pPr>
      <w:r w:rsidRPr="00D76C44">
        <w:rPr>
          <w:rFonts w:asciiTheme="minorHAnsi" w:hAnsiTheme="minorHAnsi" w:cstheme="minorHAnsi"/>
          <w:sz w:val="22"/>
        </w:rPr>
        <w:t>Escadas comuns e do tipo marinheiro.</w:t>
      </w:r>
    </w:p>
    <w:p w14:paraId="396A5C51" w14:textId="77777777" w:rsidR="008E6DA1" w:rsidRPr="00D76C44" w:rsidRDefault="008E6DA1" w:rsidP="002049FC">
      <w:pPr>
        <w:pStyle w:val="PargrafodaLista"/>
        <w:numPr>
          <w:ilvl w:val="0"/>
          <w:numId w:val="31"/>
        </w:numPr>
        <w:spacing w:line="360" w:lineRule="auto"/>
        <w:rPr>
          <w:rFonts w:asciiTheme="minorHAnsi" w:hAnsiTheme="minorHAnsi" w:cstheme="minorHAnsi"/>
          <w:sz w:val="22"/>
        </w:rPr>
      </w:pPr>
      <w:r w:rsidRPr="00D76C44">
        <w:rPr>
          <w:rFonts w:asciiTheme="minorHAnsi" w:hAnsiTheme="minorHAnsi" w:cstheme="minorHAnsi"/>
          <w:sz w:val="22"/>
        </w:rPr>
        <w:t>Corrimãos.</w:t>
      </w:r>
    </w:p>
    <w:p w14:paraId="40646F56" w14:textId="77777777" w:rsidR="008E6DA1" w:rsidRPr="00D76C44" w:rsidRDefault="008E6DA1" w:rsidP="002049FC">
      <w:pPr>
        <w:pStyle w:val="PargrafodaLista"/>
        <w:numPr>
          <w:ilvl w:val="0"/>
          <w:numId w:val="31"/>
        </w:numPr>
        <w:spacing w:line="360" w:lineRule="auto"/>
        <w:rPr>
          <w:rFonts w:asciiTheme="minorHAnsi" w:hAnsiTheme="minorHAnsi" w:cstheme="minorHAnsi"/>
          <w:sz w:val="22"/>
        </w:rPr>
      </w:pPr>
      <w:r w:rsidRPr="00D76C44">
        <w:rPr>
          <w:rFonts w:asciiTheme="minorHAnsi" w:hAnsiTheme="minorHAnsi" w:cstheme="minorHAnsi"/>
          <w:sz w:val="22"/>
        </w:rPr>
        <w:t>Terças e longarinas.</w:t>
      </w:r>
    </w:p>
    <w:p w14:paraId="680FFCE6" w14:textId="77777777" w:rsidR="008E6DA1" w:rsidRPr="00D76C44" w:rsidRDefault="008E6DA1" w:rsidP="002049FC">
      <w:pPr>
        <w:pStyle w:val="PargrafodaLista"/>
        <w:numPr>
          <w:ilvl w:val="0"/>
          <w:numId w:val="31"/>
        </w:numPr>
        <w:spacing w:line="360" w:lineRule="auto"/>
        <w:rPr>
          <w:rFonts w:asciiTheme="minorHAnsi" w:hAnsiTheme="minorHAnsi" w:cstheme="minorHAnsi"/>
          <w:sz w:val="22"/>
        </w:rPr>
      </w:pPr>
      <w:r w:rsidRPr="00D76C44">
        <w:rPr>
          <w:rFonts w:asciiTheme="minorHAnsi" w:hAnsiTheme="minorHAnsi" w:cstheme="minorHAnsi"/>
          <w:sz w:val="22"/>
        </w:rPr>
        <w:t>Tirantes em barra redonda.</w:t>
      </w:r>
    </w:p>
    <w:p w14:paraId="4865E868" w14:textId="77777777" w:rsidR="008E6DA1" w:rsidRPr="00D76C44" w:rsidRDefault="008E6DA1" w:rsidP="002049FC">
      <w:pPr>
        <w:pStyle w:val="PargrafodaLista"/>
        <w:numPr>
          <w:ilvl w:val="0"/>
          <w:numId w:val="31"/>
        </w:numPr>
        <w:spacing w:line="360" w:lineRule="auto"/>
        <w:rPr>
          <w:rFonts w:asciiTheme="minorHAnsi" w:hAnsiTheme="minorHAnsi" w:cstheme="minorHAnsi"/>
          <w:sz w:val="22"/>
        </w:rPr>
      </w:pPr>
      <w:r w:rsidRPr="00D76C44">
        <w:rPr>
          <w:rFonts w:asciiTheme="minorHAnsi" w:hAnsiTheme="minorHAnsi" w:cstheme="minorHAnsi"/>
          <w:sz w:val="22"/>
        </w:rPr>
        <w:t>ASTM A36.</w:t>
      </w:r>
    </w:p>
    <w:p w14:paraId="36FA44FE" w14:textId="3A359D84" w:rsidR="00D76C44" w:rsidRPr="00D76C44" w:rsidRDefault="008E6DA1" w:rsidP="00D76C44">
      <w:pPr>
        <w:spacing w:line="360" w:lineRule="auto"/>
        <w:ind w:firstLine="851"/>
        <w:contextualSpacing/>
        <w:jc w:val="both"/>
        <w:rPr>
          <w:rFonts w:asciiTheme="minorHAnsi" w:hAnsiTheme="minorHAnsi" w:cstheme="minorHAnsi"/>
          <w:b/>
          <w:u w:val="single"/>
        </w:rPr>
      </w:pPr>
      <w:r w:rsidRPr="00D76C44">
        <w:rPr>
          <w:rFonts w:asciiTheme="minorHAnsi" w:hAnsiTheme="minorHAnsi" w:cstheme="minorHAnsi"/>
          <w:b/>
          <w:u w:val="single"/>
        </w:rPr>
        <w:t>Eletrodos para solda</w:t>
      </w:r>
    </w:p>
    <w:p w14:paraId="5C0CC01A" w14:textId="77777777" w:rsidR="008E6DA1" w:rsidRPr="00D76C44" w:rsidRDefault="008E6DA1" w:rsidP="002049FC">
      <w:pPr>
        <w:pStyle w:val="PargrafodaLista"/>
        <w:numPr>
          <w:ilvl w:val="0"/>
          <w:numId w:val="32"/>
        </w:numPr>
        <w:spacing w:line="360" w:lineRule="auto"/>
        <w:rPr>
          <w:rFonts w:asciiTheme="minorHAnsi" w:hAnsiTheme="minorHAnsi" w:cstheme="minorHAnsi"/>
          <w:sz w:val="22"/>
        </w:rPr>
      </w:pPr>
      <w:r w:rsidRPr="00D76C44">
        <w:rPr>
          <w:rFonts w:asciiTheme="minorHAnsi" w:hAnsiTheme="minorHAnsi" w:cstheme="minorHAnsi"/>
          <w:sz w:val="22"/>
        </w:rPr>
        <w:t>E7018.</w:t>
      </w:r>
    </w:p>
    <w:p w14:paraId="70328460" w14:textId="77777777" w:rsidR="008E6DA1" w:rsidRPr="00D76C44" w:rsidRDefault="008E6DA1" w:rsidP="00D76C44">
      <w:pPr>
        <w:spacing w:line="360" w:lineRule="auto"/>
        <w:ind w:firstLine="851"/>
        <w:contextualSpacing/>
        <w:jc w:val="both"/>
        <w:rPr>
          <w:rFonts w:asciiTheme="minorHAnsi" w:hAnsiTheme="minorHAnsi" w:cstheme="minorHAnsi"/>
          <w:b/>
          <w:u w:val="single"/>
        </w:rPr>
      </w:pPr>
      <w:r w:rsidRPr="00D76C44">
        <w:rPr>
          <w:rFonts w:asciiTheme="minorHAnsi" w:hAnsiTheme="minorHAnsi" w:cstheme="minorHAnsi"/>
          <w:b/>
          <w:u w:val="single"/>
        </w:rPr>
        <w:t>Chumbadores</w:t>
      </w:r>
    </w:p>
    <w:p w14:paraId="5D0D5C65" w14:textId="77777777" w:rsidR="008E6DA1" w:rsidRPr="00D76C44" w:rsidRDefault="008E6DA1" w:rsidP="002049FC">
      <w:pPr>
        <w:pStyle w:val="PargrafodaLista"/>
        <w:numPr>
          <w:ilvl w:val="0"/>
          <w:numId w:val="32"/>
        </w:numPr>
        <w:spacing w:line="360" w:lineRule="auto"/>
        <w:rPr>
          <w:rFonts w:asciiTheme="minorHAnsi" w:hAnsiTheme="minorHAnsi" w:cstheme="minorHAnsi"/>
          <w:sz w:val="22"/>
        </w:rPr>
      </w:pPr>
      <w:r w:rsidRPr="00D76C44">
        <w:rPr>
          <w:rFonts w:asciiTheme="minorHAnsi" w:hAnsiTheme="minorHAnsi" w:cstheme="minorHAnsi"/>
          <w:sz w:val="22"/>
        </w:rPr>
        <w:t>ASTM A36</w:t>
      </w:r>
    </w:p>
    <w:p w14:paraId="649E82E7" w14:textId="77777777" w:rsidR="008E6DA1" w:rsidRPr="00D76C44" w:rsidRDefault="008E6DA1" w:rsidP="00D76C44">
      <w:pPr>
        <w:spacing w:line="360" w:lineRule="auto"/>
        <w:ind w:firstLine="851"/>
        <w:contextualSpacing/>
        <w:jc w:val="both"/>
        <w:rPr>
          <w:rFonts w:asciiTheme="minorHAnsi" w:hAnsiTheme="minorHAnsi" w:cstheme="minorHAnsi"/>
          <w:b/>
          <w:u w:val="single"/>
        </w:rPr>
      </w:pPr>
      <w:r w:rsidRPr="00D76C44">
        <w:rPr>
          <w:rFonts w:asciiTheme="minorHAnsi" w:hAnsiTheme="minorHAnsi" w:cstheme="minorHAnsi"/>
          <w:b/>
          <w:u w:val="single"/>
        </w:rPr>
        <w:t>Pintura de estruturas metálicas</w:t>
      </w:r>
    </w:p>
    <w:p w14:paraId="3010CD8F"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 xml:space="preserve">Preparo da superfície para pintura: inicialmente deverá ser realizada a inspeção visual em toda a superfície a ser pintada. Será necessário anotar os pontos que apresentarem vestígios de óleo, graxa ou gordura, o grau de corrosão em que se encontra a superfície, assim como os pontos em que a pintura, se existente, estiver danificada. Nas regiões onde se constataram vestígios de óleo, graxa ou gordura, deverá ser realizada a limpeza com solventes. Com as superfícies limpas e livres de ferrugem, carepa de laminação, respingos de solda e outras substâncias prejudiciais à qualidade da pintura, será possível proceder ao tratamento da superfície com jato de areia. A aplicação do jateamento abrasivo ao metal quase branco em toda a superfície a ser pintada terá grau SA 2 ½, conforme diretrizes da Norma Sueca (SIS nº 05 59 00/1967), sendo esta a mais usual no Brasil dentre as normas existentes no que diz respeito à preparação da superfície. </w:t>
      </w:r>
    </w:p>
    <w:p w14:paraId="0FAAA12C" w14:textId="77777777" w:rsidR="008E6DA1" w:rsidRPr="00D76C44" w:rsidRDefault="008E6DA1" w:rsidP="00790728">
      <w:pPr>
        <w:pStyle w:val="TextoeXe"/>
        <w:numPr>
          <w:ilvl w:val="0"/>
          <w:numId w:val="4"/>
        </w:numPr>
        <w:rPr>
          <w:rFonts w:asciiTheme="minorHAnsi" w:hAnsiTheme="minorHAnsi" w:cstheme="minorHAnsi"/>
          <w:spacing w:val="0"/>
          <w:position w:val="4"/>
          <w:sz w:val="22"/>
        </w:rPr>
      </w:pPr>
      <w:r w:rsidRPr="00D76C44">
        <w:rPr>
          <w:rFonts w:asciiTheme="minorHAnsi" w:hAnsiTheme="minorHAnsi" w:cstheme="minorHAnsi"/>
          <w:spacing w:val="0"/>
          <w:position w:val="4"/>
          <w:sz w:val="22"/>
        </w:rPr>
        <w:lastRenderedPageBreak/>
        <w:t xml:space="preserve">Tinta de fundo: a tinta de fundo deverá ser constituída por uma demão de primer epóxi poliamida, dois componentes, pigmentada com óxido de ferro, com 40 (±5) um de espessura de película seca. </w:t>
      </w:r>
    </w:p>
    <w:p w14:paraId="1FF5CDA2"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 xml:space="preserve">Tinta intermediária: a tinta intermediária deverá possuir uma demão de tinta de acabamento em resina epóxi poliamida de alta espessura, dois componentes, com 120 (±10) um de espessura de película seca. </w:t>
      </w:r>
    </w:p>
    <w:p w14:paraId="33DE7F9E" w14:textId="77777777" w:rsidR="008E6DA1"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Acabamento: a pintura de acabamento deverá ser feita com uma demão de tinta de acabamento em resina de poliuretano alifático, dois componentes, com 35 (±5) um de espessura seca.</w:t>
      </w:r>
    </w:p>
    <w:p w14:paraId="2A82F1AE" w14:textId="77777777" w:rsidR="00D23B35" w:rsidRPr="00D76C44" w:rsidRDefault="00D23B35" w:rsidP="00D23B35">
      <w:pPr>
        <w:pStyle w:val="TextoeXe"/>
        <w:numPr>
          <w:ilvl w:val="0"/>
          <w:numId w:val="4"/>
        </w:numPr>
        <w:contextualSpacing/>
        <w:rPr>
          <w:rFonts w:asciiTheme="minorHAnsi" w:hAnsiTheme="minorHAnsi" w:cstheme="minorHAnsi"/>
          <w:spacing w:val="0"/>
          <w:position w:val="4"/>
          <w:sz w:val="22"/>
        </w:rPr>
      </w:pPr>
      <w:r>
        <w:rPr>
          <w:rFonts w:asciiTheme="minorHAnsi" w:hAnsiTheme="minorHAnsi" w:cstheme="minorHAnsi"/>
          <w:spacing w:val="0"/>
          <w:position w:val="4"/>
          <w:sz w:val="22"/>
        </w:rPr>
        <w:t>A CONTRATADA deverá apresentar laudo de pintura das estruturas metálicas fabricadas ou montadas nesta contratação</w:t>
      </w:r>
    </w:p>
    <w:p w14:paraId="1F69F3E6" w14:textId="5C7DAF52" w:rsidR="008E6DA1" w:rsidRPr="008708BA" w:rsidRDefault="008E6DA1" w:rsidP="008708BA">
      <w:pPr>
        <w:pStyle w:val="Ttulo3"/>
        <w:rPr>
          <w:rFonts w:asciiTheme="minorHAnsi" w:hAnsiTheme="minorHAnsi" w:cstheme="minorHAnsi"/>
          <w:b/>
        </w:rPr>
      </w:pPr>
      <w:r w:rsidRPr="008708BA">
        <w:rPr>
          <w:rFonts w:asciiTheme="minorHAnsi" w:hAnsiTheme="minorHAnsi" w:cstheme="minorHAnsi"/>
          <w:b/>
        </w:rPr>
        <w:t>Documentos a serem apresentados</w:t>
      </w:r>
    </w:p>
    <w:p w14:paraId="3EBE7D92" w14:textId="77777777"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Para o projeto básico e executivo de estruturas metálicas, a CONTRATADA deverá apresentar, no mínimo, os documentos a seguir.</w:t>
      </w:r>
    </w:p>
    <w:p w14:paraId="2CE41AAA" w14:textId="77777777" w:rsidR="008E6DA1" w:rsidRPr="00D76C44" w:rsidRDefault="008E6DA1" w:rsidP="00D76C44">
      <w:pPr>
        <w:spacing w:line="360" w:lineRule="auto"/>
        <w:ind w:firstLine="851"/>
        <w:contextualSpacing/>
        <w:jc w:val="both"/>
        <w:rPr>
          <w:rFonts w:asciiTheme="minorHAnsi" w:hAnsiTheme="minorHAnsi" w:cstheme="minorHAnsi"/>
          <w:b/>
          <w:u w:val="single"/>
        </w:rPr>
      </w:pPr>
    </w:p>
    <w:p w14:paraId="45DFB051" w14:textId="77777777" w:rsidR="008E6DA1" w:rsidRPr="00D76C44" w:rsidRDefault="008E6DA1" w:rsidP="00D76C44">
      <w:pPr>
        <w:spacing w:line="360" w:lineRule="auto"/>
        <w:ind w:firstLine="851"/>
        <w:contextualSpacing/>
        <w:jc w:val="both"/>
        <w:rPr>
          <w:rFonts w:asciiTheme="minorHAnsi" w:hAnsiTheme="minorHAnsi" w:cstheme="minorHAnsi"/>
          <w:b/>
          <w:u w:val="single"/>
        </w:rPr>
      </w:pPr>
      <w:r w:rsidRPr="00D76C44">
        <w:rPr>
          <w:rFonts w:asciiTheme="minorHAnsi" w:hAnsiTheme="minorHAnsi" w:cstheme="minorHAnsi"/>
          <w:b/>
          <w:u w:val="single"/>
        </w:rPr>
        <w:t>Memorial de cálculo</w:t>
      </w:r>
    </w:p>
    <w:p w14:paraId="317BF4FC" w14:textId="77777777" w:rsidR="008E6DA1" w:rsidRPr="00D76C44" w:rsidRDefault="008E6DA1" w:rsidP="00D76C44">
      <w:pPr>
        <w:spacing w:line="360" w:lineRule="auto"/>
        <w:ind w:firstLine="851"/>
        <w:contextualSpacing/>
        <w:jc w:val="both"/>
        <w:rPr>
          <w:rFonts w:asciiTheme="minorHAnsi" w:hAnsiTheme="minorHAnsi" w:cstheme="minorHAnsi"/>
        </w:rPr>
      </w:pPr>
    </w:p>
    <w:p w14:paraId="7B722E0D" w14:textId="77777777"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A memorial de cálculo deverá descrever as características gerais da obra, assim como justificar as soluções desenvolvidas nesta etapa do projeto, destacando as seguintes verificações e pré-dimensionamentos efetuados em número reduzido de peças estruturais e apresentados sucintamente, porém satisfatórias, para se avaliar a suficiência do projeto estrutural para cada uma das alternativas.</w:t>
      </w:r>
    </w:p>
    <w:p w14:paraId="665DA600" w14:textId="77777777"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Deverão, obrigatoriamente, conter todas as indicações necessárias à boa e fácil compreensão, ao acompanhamento da sequência e das operações de cálculo. Assim, deverão seguir a orientação listada:</w:t>
      </w:r>
    </w:p>
    <w:p w14:paraId="31B642D0"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Referir-se, expressamente, às fórmulas ou tabelas aplicadas.</w:t>
      </w:r>
    </w:p>
    <w:p w14:paraId="382E0639"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Referir-se às condições e aos valores numéricos admitidos como, por exemplo, a resistência característica.</w:t>
      </w:r>
    </w:p>
    <w:p w14:paraId="58B17852"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lastRenderedPageBreak/>
        <w:t>Indicar as fontes bibliográficas relativas a qualquer processo de cálculo ou dimensionamento adotado.</w:t>
      </w:r>
    </w:p>
    <w:p w14:paraId="2B61C3CC"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Referir-se, explicitamente, a todas as hipóteses admitidas, incluindo as propriedades dos materiais.</w:t>
      </w:r>
    </w:p>
    <w:p w14:paraId="60A13310"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 xml:space="preserve">Conter a dedução de expressões ou fórmulas empregadas, se originais. </w:t>
      </w:r>
    </w:p>
    <w:p w14:paraId="2330D15E"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Definir os elementos ou símbolos utilizados.</w:t>
      </w:r>
    </w:p>
    <w:p w14:paraId="22DCD3D9"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Indicar a sequência dos cálculos numéricos na aplicação das fórmulas, sem omitir valores intermediários.</w:t>
      </w:r>
    </w:p>
    <w:p w14:paraId="0CB7F75D" w14:textId="77777777" w:rsidR="008E6DA1" w:rsidRPr="00D76C44" w:rsidRDefault="008E6DA1" w:rsidP="008E6DA1">
      <w:pPr>
        <w:pStyle w:val="TextoeXe"/>
        <w:numPr>
          <w:ilvl w:val="0"/>
          <w:numId w:val="4"/>
        </w:numPr>
        <w:contextualSpacing/>
        <w:rPr>
          <w:rFonts w:asciiTheme="minorHAnsi" w:hAnsiTheme="minorHAnsi" w:cstheme="minorHAnsi"/>
          <w:spacing w:val="0"/>
          <w:sz w:val="22"/>
          <w:szCs w:val="22"/>
        </w:rPr>
      </w:pPr>
      <w:r w:rsidRPr="00D76C44">
        <w:rPr>
          <w:rFonts w:asciiTheme="minorHAnsi" w:hAnsiTheme="minorHAnsi" w:cstheme="minorHAnsi"/>
          <w:spacing w:val="0"/>
          <w:position w:val="4"/>
          <w:sz w:val="22"/>
        </w:rPr>
        <w:t>Apresentar croquis elucidativos, quando forem indispensáveis ou convenientes à clareza do significado dos símbolos ou da entrega de memoriais em rascunhos.</w:t>
      </w:r>
    </w:p>
    <w:p w14:paraId="089961DC" w14:textId="77777777"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Os cálculos modelados em programas específicos de dimensionamento deverão vir acompanhados dos documentos justificativos, discriminados a seguir:</w:t>
      </w:r>
    </w:p>
    <w:p w14:paraId="7F4BFBCD"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Identificação do programa computacional utilizado, descrição sucinta e indicação do modo de aplicação do programa computacional, definindo os módulos utilizados, as hipóteses de cálculo ou as simplificações adotadas, dados de entrada, carregamento e resultados obtidos.</w:t>
      </w:r>
    </w:p>
    <w:p w14:paraId="2107E13C"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No caso de programas computacionais de uso particular e exclusivo do projetista: deverá constar a identificação e a descrição do programa computacional utilizado, com a indicação da formulação teórica, das hipóteses de cálculo ou simplificações adotadas, bem como dos dados de entrada, dos carregamentos e dos resultados obtidos.</w:t>
      </w:r>
    </w:p>
    <w:p w14:paraId="465874B7" w14:textId="77777777"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A apresentação do memorial deverá, obrigatoriamente, ser constituída, no mínimo, dos seguintes elementos:</w:t>
      </w:r>
    </w:p>
    <w:p w14:paraId="4A8279FB"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Esquema estrutural, com definição das seções transversais, dos nós, das barras, das propriedades dos materiais etc.</w:t>
      </w:r>
    </w:p>
    <w:p w14:paraId="0A8E626F"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Inserção das folhas de resultados do processamento realizado.</w:t>
      </w:r>
    </w:p>
    <w:p w14:paraId="13630469"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 xml:space="preserve">Quadros-resumo, com indicação das combinações de esforços adotadas, características dos materiais utilizados, dados de entrada e resultados do processamento realizado, seções, </w:t>
      </w:r>
      <w:r w:rsidRPr="00D76C44">
        <w:rPr>
          <w:rFonts w:asciiTheme="minorHAnsi" w:hAnsiTheme="minorHAnsi" w:cstheme="minorHAnsi"/>
          <w:spacing w:val="0"/>
          <w:position w:val="4"/>
          <w:sz w:val="22"/>
        </w:rPr>
        <w:lastRenderedPageBreak/>
        <w:t>esforços e tensões de dimensionamento, acompanhados dos diagramas de envoltórias pertinentes.</w:t>
      </w:r>
    </w:p>
    <w:p w14:paraId="58ACD994" w14:textId="77777777"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No memorial de cálculo das estruturas metálicas, a CONTRATADA deverá apresentar, no mínimo, os itens a seguir:</w:t>
      </w:r>
    </w:p>
    <w:p w14:paraId="7A23EDC3"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Ação da carga permanente.</w:t>
      </w:r>
    </w:p>
    <w:p w14:paraId="4F653A5D"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Ação da carga acidental.</w:t>
      </w:r>
    </w:p>
    <w:p w14:paraId="797CEA9B"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Forças horizontais: vento, temperatura, retração.</w:t>
      </w:r>
    </w:p>
    <w:p w14:paraId="484140EE"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Verificação de deformações verticais e horizontais.</w:t>
      </w:r>
    </w:p>
    <w:p w14:paraId="0A64D7C9"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Verificação das ligações parafusadas e/ou soldadas.</w:t>
      </w:r>
    </w:p>
    <w:p w14:paraId="59B6EE05"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 xml:space="preserve">Verificação dos </w:t>
      </w:r>
      <w:proofErr w:type="spellStart"/>
      <w:r w:rsidRPr="00D76C44">
        <w:rPr>
          <w:rFonts w:asciiTheme="minorHAnsi" w:hAnsiTheme="minorHAnsi" w:cstheme="minorHAnsi"/>
          <w:spacing w:val="0"/>
          <w:position w:val="4"/>
          <w:sz w:val="22"/>
        </w:rPr>
        <w:t>contraventamentos</w:t>
      </w:r>
      <w:proofErr w:type="spellEnd"/>
      <w:r w:rsidRPr="00D76C44">
        <w:rPr>
          <w:rFonts w:asciiTheme="minorHAnsi" w:hAnsiTheme="minorHAnsi" w:cstheme="minorHAnsi"/>
          <w:spacing w:val="0"/>
          <w:position w:val="4"/>
          <w:sz w:val="22"/>
        </w:rPr>
        <w:t>.</w:t>
      </w:r>
    </w:p>
    <w:p w14:paraId="59D611E7" w14:textId="77777777" w:rsidR="008E6DA1" w:rsidRPr="00D76C44" w:rsidRDefault="008E6DA1" w:rsidP="00D76C44">
      <w:pPr>
        <w:spacing w:line="360" w:lineRule="auto"/>
        <w:ind w:firstLine="851"/>
        <w:contextualSpacing/>
        <w:jc w:val="both"/>
        <w:rPr>
          <w:rFonts w:asciiTheme="minorHAnsi" w:hAnsiTheme="minorHAnsi" w:cstheme="minorHAnsi"/>
          <w:b/>
          <w:bCs/>
          <w:spacing w:val="24"/>
          <w:u w:val="single"/>
        </w:rPr>
      </w:pPr>
      <w:r w:rsidRPr="00D76C44">
        <w:rPr>
          <w:rFonts w:asciiTheme="minorHAnsi" w:hAnsiTheme="minorHAnsi" w:cstheme="minorHAnsi"/>
          <w:b/>
          <w:u w:val="single"/>
        </w:rPr>
        <w:t>Memorial descritivo e quantitativo</w:t>
      </w:r>
    </w:p>
    <w:p w14:paraId="0479ADD4" w14:textId="77777777" w:rsidR="008E6DA1" w:rsidRPr="004103D0" w:rsidRDefault="008E6DA1" w:rsidP="008E6DA1">
      <w:pPr>
        <w:spacing w:line="360" w:lineRule="auto"/>
        <w:ind w:firstLine="709"/>
        <w:contextualSpacing/>
        <w:jc w:val="both"/>
        <w:rPr>
          <w:rFonts w:asciiTheme="minorHAnsi" w:hAnsiTheme="minorHAnsi" w:cstheme="minorHAnsi"/>
          <w:b/>
          <w:bCs/>
          <w:spacing w:val="24"/>
        </w:rPr>
      </w:pPr>
    </w:p>
    <w:p w14:paraId="4B0E4880" w14:textId="6D227F99"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No memorial descritivo e quantitativo deverão constar, claramente, as justificativas técnicas e econômicas das soluções propostas, no mínimo, com os seguintes elementos: tipo estrutural proposto, métodos cons</w:t>
      </w:r>
      <w:r w:rsidR="00BE5730">
        <w:rPr>
          <w:rFonts w:asciiTheme="minorHAnsi" w:hAnsiTheme="minorHAnsi" w:cstheme="minorHAnsi"/>
        </w:rPr>
        <w:t xml:space="preserve">trutivos, descritivo dos materiais previstos, tipos de conexões e metodologia executiva. </w:t>
      </w:r>
    </w:p>
    <w:p w14:paraId="7E002FF6" w14:textId="77777777"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A CONTRATADA deverá elaborar uma lista de materiais com as respectivas quantidades, discriminando detalhadamente o tipo do material utilizado, juntamente com suas características técnicas e a norma correspondente.</w:t>
      </w:r>
    </w:p>
    <w:p w14:paraId="683CEBEC" w14:textId="77777777" w:rsidR="008E6DA1" w:rsidRPr="00D76C44" w:rsidRDefault="008E6DA1" w:rsidP="00D76C44">
      <w:pPr>
        <w:spacing w:line="360" w:lineRule="auto"/>
        <w:ind w:firstLine="851"/>
        <w:contextualSpacing/>
        <w:jc w:val="both"/>
        <w:rPr>
          <w:rFonts w:asciiTheme="minorHAnsi" w:hAnsiTheme="minorHAnsi" w:cstheme="minorHAnsi"/>
          <w:b/>
          <w:u w:val="single"/>
        </w:rPr>
      </w:pPr>
    </w:p>
    <w:p w14:paraId="0433AACF" w14:textId="77777777" w:rsidR="008E6DA1" w:rsidRPr="00D76C44" w:rsidRDefault="008E6DA1" w:rsidP="00D76C44">
      <w:pPr>
        <w:spacing w:line="360" w:lineRule="auto"/>
        <w:ind w:firstLine="851"/>
        <w:contextualSpacing/>
        <w:jc w:val="both"/>
        <w:rPr>
          <w:rFonts w:asciiTheme="minorHAnsi" w:hAnsiTheme="minorHAnsi" w:cstheme="minorHAnsi"/>
          <w:b/>
          <w:u w:val="single"/>
        </w:rPr>
      </w:pPr>
      <w:r w:rsidRPr="00D76C44">
        <w:rPr>
          <w:rFonts w:asciiTheme="minorHAnsi" w:hAnsiTheme="minorHAnsi" w:cstheme="minorHAnsi"/>
          <w:b/>
          <w:u w:val="single"/>
        </w:rPr>
        <w:t>Projeto básico e executivo</w:t>
      </w:r>
    </w:p>
    <w:p w14:paraId="4D2C7428" w14:textId="77777777" w:rsidR="008E6DA1" w:rsidRPr="004103D0" w:rsidRDefault="008E6DA1" w:rsidP="008E6DA1">
      <w:pPr>
        <w:spacing w:line="360" w:lineRule="auto"/>
        <w:ind w:firstLine="709"/>
        <w:contextualSpacing/>
        <w:jc w:val="both"/>
        <w:rPr>
          <w:rFonts w:asciiTheme="minorHAnsi" w:hAnsiTheme="minorHAnsi" w:cstheme="minorHAnsi"/>
          <w:b/>
          <w:bCs/>
          <w:spacing w:val="24"/>
        </w:rPr>
      </w:pPr>
    </w:p>
    <w:p w14:paraId="3D70FBC5" w14:textId="77777777"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Os projetos </w:t>
      </w:r>
      <w:proofErr w:type="spellStart"/>
      <w:r w:rsidRPr="00D76C44">
        <w:rPr>
          <w:rFonts w:asciiTheme="minorHAnsi" w:hAnsiTheme="minorHAnsi" w:cstheme="minorHAnsi"/>
        </w:rPr>
        <w:t>unifilares</w:t>
      </w:r>
      <w:proofErr w:type="spellEnd"/>
      <w:r w:rsidRPr="00D76C44">
        <w:rPr>
          <w:rFonts w:asciiTheme="minorHAnsi" w:hAnsiTheme="minorHAnsi" w:cstheme="minorHAnsi"/>
        </w:rPr>
        <w:t xml:space="preserve"> da estrutura metálica deverão apresentar o refinamento do projeto </w:t>
      </w:r>
      <w:proofErr w:type="spellStart"/>
      <w:r w:rsidRPr="00D76C44">
        <w:rPr>
          <w:rFonts w:asciiTheme="minorHAnsi" w:hAnsiTheme="minorHAnsi" w:cstheme="minorHAnsi"/>
        </w:rPr>
        <w:t>unifilar</w:t>
      </w:r>
      <w:proofErr w:type="spellEnd"/>
      <w:r w:rsidRPr="00D76C44">
        <w:rPr>
          <w:rFonts w:asciiTheme="minorHAnsi" w:hAnsiTheme="minorHAnsi" w:cstheme="minorHAnsi"/>
        </w:rPr>
        <w:t xml:space="preserve"> básico, assim como demonstrar todos os detalhes críticos de ligações. No caso da estrutura constituída por aço, os projetos de fabricação da estrutura metálica deverão ser, preferencialmente, elaborados pela fabricante da estrutura metálica. Como resultado do projeto executivo, a CONTRATADA deverá apresentar, no mínimo, as plantas, os desenhos e os quadros listados a seguir:</w:t>
      </w:r>
    </w:p>
    <w:p w14:paraId="32779B38"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lastRenderedPageBreak/>
        <w:t xml:space="preserve">Todo o detalhamento necessário que permita uma completa e perfeita fabricação da estrutura, indicando todos os componentes, as dimensões, a disposição e o </w:t>
      </w:r>
      <w:proofErr w:type="spellStart"/>
      <w:r w:rsidRPr="00D76C44">
        <w:rPr>
          <w:rFonts w:asciiTheme="minorHAnsi" w:hAnsiTheme="minorHAnsi" w:cstheme="minorHAnsi"/>
          <w:spacing w:val="0"/>
          <w:position w:val="4"/>
          <w:sz w:val="22"/>
        </w:rPr>
        <w:t>nervuramento</w:t>
      </w:r>
      <w:proofErr w:type="spellEnd"/>
      <w:r w:rsidRPr="00D76C44">
        <w:rPr>
          <w:rFonts w:asciiTheme="minorHAnsi" w:hAnsiTheme="minorHAnsi" w:cstheme="minorHAnsi"/>
          <w:spacing w:val="0"/>
          <w:position w:val="4"/>
          <w:sz w:val="22"/>
        </w:rPr>
        <w:t>, assim como a quantidade e o diâmetro de parafusos.</w:t>
      </w:r>
    </w:p>
    <w:p w14:paraId="318A8757"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 xml:space="preserve">Soldas e peças soltas a serem conectadas durante a montagem, e as indicações de solda deverão estar de acordo com a padronização da American </w:t>
      </w:r>
      <w:proofErr w:type="spellStart"/>
      <w:r w:rsidRPr="00D76C44">
        <w:rPr>
          <w:rFonts w:asciiTheme="minorHAnsi" w:hAnsiTheme="minorHAnsi" w:cstheme="minorHAnsi"/>
          <w:spacing w:val="0"/>
          <w:position w:val="4"/>
          <w:sz w:val="22"/>
        </w:rPr>
        <w:t>Welding</w:t>
      </w:r>
      <w:proofErr w:type="spellEnd"/>
      <w:r w:rsidRPr="00D76C44">
        <w:rPr>
          <w:rFonts w:asciiTheme="minorHAnsi" w:hAnsiTheme="minorHAnsi" w:cstheme="minorHAnsi"/>
          <w:spacing w:val="0"/>
          <w:position w:val="4"/>
          <w:sz w:val="22"/>
        </w:rPr>
        <w:t xml:space="preserve"> </w:t>
      </w:r>
      <w:proofErr w:type="spellStart"/>
      <w:r w:rsidRPr="00D76C44">
        <w:rPr>
          <w:rFonts w:asciiTheme="minorHAnsi" w:hAnsiTheme="minorHAnsi" w:cstheme="minorHAnsi"/>
          <w:spacing w:val="0"/>
          <w:position w:val="4"/>
          <w:sz w:val="22"/>
        </w:rPr>
        <w:t>Society</w:t>
      </w:r>
      <w:proofErr w:type="spellEnd"/>
      <w:r w:rsidRPr="00D76C44">
        <w:rPr>
          <w:rFonts w:asciiTheme="minorHAnsi" w:hAnsiTheme="minorHAnsi" w:cstheme="minorHAnsi"/>
          <w:spacing w:val="0"/>
          <w:position w:val="4"/>
          <w:sz w:val="22"/>
        </w:rPr>
        <w:t xml:space="preserve"> (AWS).</w:t>
      </w:r>
    </w:p>
    <w:p w14:paraId="2A76DFD6"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Detalhe das chapas de base, com indicação da espessura de todas as chapas, as soldas e os chumbadores.</w:t>
      </w:r>
    </w:p>
    <w:p w14:paraId="2D75D64E"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Detalhe das conexões não padronizadas com espessura de todas as chapas, as soldas e os parafusos.</w:t>
      </w:r>
    </w:p>
    <w:p w14:paraId="1CAB45B4"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Informações necessárias à perfeita e completa montagem das estruturas, tais como: plantas, elevações e cortes, indicando as posições relativas de todas as peças, a partir das linhas de centro da coluna e dos níveis de pisos.</w:t>
      </w:r>
    </w:p>
    <w:p w14:paraId="719DDC49"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Orientações das faces das colunas norte ou leste e também das vigas, das soldas de obra, entre outras.</w:t>
      </w:r>
    </w:p>
    <w:p w14:paraId="5018CAD0" w14:textId="77777777" w:rsidR="008E6DA1" w:rsidRPr="00D76C44" w:rsidRDefault="008E6DA1" w:rsidP="008E6DA1">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Complementando os subitens supracitados, a CONTRATADA deverá apresentar: </w:t>
      </w:r>
    </w:p>
    <w:p w14:paraId="622975C9" w14:textId="77777777" w:rsidR="008E6DA1" w:rsidRPr="00D76C44" w:rsidRDefault="008E6DA1" w:rsidP="008E6DA1">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Listas de materiais, contendo número do item, quantidades de peças, designação, marca de montagem e posição, número de desenho onde for detalhado, massa da peça e dimensões gerais.</w:t>
      </w:r>
    </w:p>
    <w:p w14:paraId="20E5DF9F" w14:textId="42F933AB" w:rsidR="008E6DA1" w:rsidRPr="00A60858" w:rsidRDefault="008E6DA1" w:rsidP="00A60858">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Listas de parafusos, contendo número do item, quantidade de parafusos, descrição e tipo da conexão, tipo e dimensões das arruelas, especificação dos parafusos, diâmetro, comprimento total e aperto dos parafusos, entre outras informações necessárias para o bom desempenho da estrutura.</w:t>
      </w:r>
    </w:p>
    <w:p w14:paraId="697D88AF" w14:textId="79E328CE" w:rsidR="00D9571F" w:rsidRPr="00A60858" w:rsidRDefault="00D9571F" w:rsidP="00421B9E">
      <w:pPr>
        <w:pStyle w:val="Ttulo2"/>
        <w:rPr>
          <w:rFonts w:asciiTheme="minorHAnsi" w:hAnsiTheme="minorHAnsi" w:cstheme="minorHAnsi"/>
        </w:rPr>
      </w:pPr>
      <w:bookmarkStart w:id="84" w:name="_Toc412188653"/>
      <w:bookmarkStart w:id="85" w:name="_Toc412469165"/>
      <w:bookmarkStart w:id="86" w:name="_Toc432685745"/>
      <w:bookmarkStart w:id="87" w:name="_Toc83284051"/>
      <w:bookmarkStart w:id="88" w:name="_Toc106107103"/>
      <w:bookmarkEnd w:id="80"/>
      <w:bookmarkEnd w:id="81"/>
      <w:bookmarkEnd w:id="82"/>
      <w:r w:rsidRPr="00A60858">
        <w:rPr>
          <w:rFonts w:asciiTheme="minorHAnsi" w:hAnsiTheme="minorHAnsi" w:cstheme="minorHAnsi"/>
        </w:rPr>
        <w:t>INSTALAÇÕES ELÉTRICAS</w:t>
      </w:r>
      <w:bookmarkEnd w:id="84"/>
      <w:bookmarkEnd w:id="85"/>
      <w:bookmarkEnd w:id="86"/>
      <w:bookmarkEnd w:id="87"/>
      <w:bookmarkEnd w:id="88"/>
      <w:r w:rsidR="00353EF7" w:rsidRPr="00A60858">
        <w:rPr>
          <w:rFonts w:asciiTheme="minorHAnsi" w:hAnsiTheme="minorHAnsi" w:cstheme="minorHAnsi"/>
        </w:rPr>
        <w:t xml:space="preserve"> </w:t>
      </w:r>
    </w:p>
    <w:p w14:paraId="7EAE8589" w14:textId="117EB7A3" w:rsidR="009B1DDB" w:rsidRPr="00D76C44" w:rsidRDefault="009B1DDB" w:rsidP="00574951">
      <w:pPr>
        <w:spacing w:line="360" w:lineRule="auto"/>
        <w:ind w:firstLine="851"/>
        <w:contextualSpacing/>
        <w:jc w:val="both"/>
        <w:rPr>
          <w:rFonts w:asciiTheme="minorHAnsi" w:hAnsiTheme="minorHAnsi" w:cstheme="minorHAnsi"/>
        </w:rPr>
      </w:pPr>
      <w:r w:rsidRPr="00D76C44">
        <w:rPr>
          <w:rFonts w:asciiTheme="minorHAnsi" w:hAnsiTheme="minorHAnsi" w:cstheme="minorHAnsi"/>
        </w:rPr>
        <w:t>Esta especificação tem por objetivo estabelecer os requisitos mínimos que deverão ser seguidos para o fornecimento do projeto básico e executivo de instalações elétricas, visando a modernização e a inteligência logística para o Porto do Itaqui.</w:t>
      </w:r>
    </w:p>
    <w:p w14:paraId="623C17B0" w14:textId="77777777" w:rsidR="009B1DDB" w:rsidRPr="00E90596" w:rsidRDefault="009B1DDB" w:rsidP="004103D0">
      <w:pPr>
        <w:spacing w:line="360" w:lineRule="auto"/>
        <w:ind w:firstLine="709"/>
        <w:contextualSpacing/>
        <w:jc w:val="both"/>
        <w:rPr>
          <w:rFonts w:asciiTheme="minorHAnsi" w:hAnsiTheme="minorHAnsi" w:cstheme="minorHAnsi"/>
          <w:spacing w:val="24"/>
          <w:sz w:val="24"/>
        </w:rPr>
      </w:pPr>
    </w:p>
    <w:p w14:paraId="0B0D704E" w14:textId="77777777" w:rsidR="009B1DDB" w:rsidRPr="00E90596" w:rsidRDefault="009B1DDB" w:rsidP="00421B9E">
      <w:pPr>
        <w:pStyle w:val="Ttulo3"/>
        <w:rPr>
          <w:rFonts w:asciiTheme="minorHAnsi" w:hAnsiTheme="minorHAnsi" w:cstheme="minorHAnsi"/>
          <w:b/>
          <w:sz w:val="22"/>
        </w:rPr>
      </w:pPr>
      <w:bookmarkStart w:id="89" w:name="_Toc411607085"/>
      <w:bookmarkStart w:id="90" w:name="_Toc418755470"/>
      <w:bookmarkStart w:id="91" w:name="_Toc432685746"/>
      <w:bookmarkStart w:id="92" w:name="_Toc83284052"/>
      <w:bookmarkStart w:id="93" w:name="_Toc106107104"/>
      <w:r w:rsidRPr="00E90596">
        <w:rPr>
          <w:rFonts w:asciiTheme="minorHAnsi" w:hAnsiTheme="minorHAnsi" w:cstheme="minorHAnsi"/>
          <w:b/>
          <w:sz w:val="22"/>
        </w:rPr>
        <w:t>Normas gerais aplicáveis</w:t>
      </w:r>
      <w:bookmarkEnd w:id="89"/>
      <w:bookmarkEnd w:id="90"/>
      <w:bookmarkEnd w:id="91"/>
      <w:bookmarkEnd w:id="92"/>
      <w:bookmarkEnd w:id="93"/>
    </w:p>
    <w:p w14:paraId="1D9A062D" w14:textId="77777777" w:rsidR="009B1DDB" w:rsidRPr="00D76C44" w:rsidRDefault="009B1DDB" w:rsidP="00574951">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Os projetos de eletricidade deverão ser elaborados em conformidade com as </w:t>
      </w:r>
      <w:proofErr w:type="spellStart"/>
      <w:r w:rsidRPr="00D76C44">
        <w:rPr>
          <w:rFonts w:asciiTheme="minorHAnsi" w:hAnsiTheme="minorHAnsi" w:cstheme="minorHAnsi"/>
        </w:rPr>
        <w:t>NBRs</w:t>
      </w:r>
      <w:proofErr w:type="spellEnd"/>
      <w:r w:rsidRPr="00D76C44">
        <w:rPr>
          <w:rFonts w:asciiTheme="minorHAnsi" w:hAnsiTheme="minorHAnsi" w:cstheme="minorHAnsi"/>
        </w:rPr>
        <w:t xml:space="preserve"> cabíveis e vigentes, as quais são apresentadas a seguir. Cabe ressaltar que, em sua ausência, poderão ser seguidas as Normas Internacionais (IEC).</w:t>
      </w:r>
    </w:p>
    <w:p w14:paraId="38EBBBC6" w14:textId="77777777" w:rsidR="009B1DDB" w:rsidRPr="00D76C44" w:rsidRDefault="009B1DDB" w:rsidP="00BA7F0F">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NBR 5410: Instalações elétricas de baixa tensão.</w:t>
      </w:r>
    </w:p>
    <w:p w14:paraId="468F6316" w14:textId="77777777" w:rsidR="009B1DDB" w:rsidRPr="00D76C44" w:rsidRDefault="00D23B35" w:rsidP="00BA7F0F">
      <w:pPr>
        <w:pStyle w:val="TextoeXe"/>
        <w:numPr>
          <w:ilvl w:val="0"/>
          <w:numId w:val="4"/>
        </w:numPr>
        <w:contextualSpacing/>
        <w:rPr>
          <w:rFonts w:asciiTheme="minorHAnsi" w:hAnsiTheme="minorHAnsi" w:cstheme="minorHAnsi"/>
          <w:spacing w:val="0"/>
          <w:position w:val="4"/>
          <w:sz w:val="22"/>
        </w:rPr>
      </w:pPr>
      <w:hyperlink r:id="rId19" w:history="1">
        <w:r w:rsidR="009B1DDB" w:rsidRPr="00D76C44">
          <w:rPr>
            <w:rFonts w:asciiTheme="minorHAnsi" w:hAnsiTheme="minorHAnsi" w:cstheme="minorHAnsi"/>
            <w:spacing w:val="0"/>
            <w:position w:val="4"/>
            <w:sz w:val="22"/>
          </w:rPr>
          <w:t>NBR ISO/CIE 8995-1: </w:t>
        </w:r>
      </w:hyperlink>
      <w:hyperlink r:id="rId20" w:history="1">
        <w:r w:rsidR="009B1DDB" w:rsidRPr="00D76C44">
          <w:rPr>
            <w:rFonts w:asciiTheme="minorHAnsi" w:hAnsiTheme="minorHAnsi" w:cstheme="minorHAnsi"/>
            <w:spacing w:val="0"/>
            <w:position w:val="4"/>
            <w:sz w:val="22"/>
          </w:rPr>
          <w:t>Iluminação de ambientes de trabalho. </w:t>
        </w:r>
      </w:hyperlink>
    </w:p>
    <w:p w14:paraId="05D919C3" w14:textId="77777777" w:rsidR="009B1DDB" w:rsidRPr="00D76C44" w:rsidRDefault="009B1DDB" w:rsidP="00BA7F0F">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NBR 5419: Proteção de estruturas contra descargas atmosféricas.</w:t>
      </w:r>
    </w:p>
    <w:p w14:paraId="74BE0E5A" w14:textId="77777777" w:rsidR="009B1DDB" w:rsidRPr="00D76C44" w:rsidRDefault="009B1DDB" w:rsidP="00BA7F0F">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 xml:space="preserve">NBR 6146: Graus de proteção promovidos por invólucros. </w:t>
      </w:r>
    </w:p>
    <w:p w14:paraId="3A397B98" w14:textId="77777777" w:rsidR="009B1DDB" w:rsidRPr="00D76C44" w:rsidRDefault="009B1DDB" w:rsidP="00BA7F0F">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 xml:space="preserve">NBR 6148: Fios e cabos com isolação sólida </w:t>
      </w:r>
      <w:proofErr w:type="spellStart"/>
      <w:r w:rsidRPr="00D76C44">
        <w:rPr>
          <w:rFonts w:asciiTheme="minorHAnsi" w:hAnsiTheme="minorHAnsi" w:cstheme="minorHAnsi"/>
          <w:spacing w:val="0"/>
          <w:position w:val="4"/>
          <w:sz w:val="22"/>
        </w:rPr>
        <w:t>extrudada</w:t>
      </w:r>
      <w:proofErr w:type="spellEnd"/>
      <w:r w:rsidRPr="00D76C44">
        <w:rPr>
          <w:rFonts w:asciiTheme="minorHAnsi" w:hAnsiTheme="minorHAnsi" w:cstheme="minorHAnsi"/>
          <w:spacing w:val="0"/>
          <w:position w:val="4"/>
          <w:sz w:val="22"/>
        </w:rPr>
        <w:t xml:space="preserve"> de cloreto de </w:t>
      </w:r>
      <w:proofErr w:type="spellStart"/>
      <w:r w:rsidRPr="00D76C44">
        <w:rPr>
          <w:rFonts w:asciiTheme="minorHAnsi" w:hAnsiTheme="minorHAnsi" w:cstheme="minorHAnsi"/>
          <w:spacing w:val="0"/>
          <w:position w:val="4"/>
          <w:sz w:val="22"/>
        </w:rPr>
        <w:t>polivinila</w:t>
      </w:r>
      <w:proofErr w:type="spellEnd"/>
      <w:r w:rsidRPr="00D76C44">
        <w:rPr>
          <w:rFonts w:asciiTheme="minorHAnsi" w:hAnsiTheme="minorHAnsi" w:cstheme="minorHAnsi"/>
          <w:spacing w:val="0"/>
          <w:position w:val="4"/>
          <w:sz w:val="22"/>
        </w:rPr>
        <w:t xml:space="preserve"> para tensões até 750 V – Sem cobertura.</w:t>
      </w:r>
    </w:p>
    <w:p w14:paraId="4A475B72" w14:textId="77777777" w:rsidR="009B1DDB" w:rsidRPr="00D76C44" w:rsidRDefault="009B1DDB" w:rsidP="00BA7F0F">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NBR 5117: Máquinas síncronas – Especificações.</w:t>
      </w:r>
    </w:p>
    <w:p w14:paraId="2E8C0D77" w14:textId="77777777" w:rsidR="009B1DDB" w:rsidRPr="00D76C44" w:rsidRDefault="009B1DDB" w:rsidP="00BA7F0F">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NR 10: Instalações e serviços em eletricidade.</w:t>
      </w:r>
    </w:p>
    <w:p w14:paraId="4DED5B08" w14:textId="77777777" w:rsidR="009B1DDB" w:rsidRPr="00D76C44" w:rsidRDefault="009B1DDB" w:rsidP="00BA7F0F">
      <w:pPr>
        <w:pStyle w:val="TextoeXe"/>
        <w:numPr>
          <w:ilvl w:val="0"/>
          <w:numId w:val="4"/>
        </w:numPr>
        <w:contextualSpacing/>
        <w:rPr>
          <w:rFonts w:asciiTheme="minorHAnsi" w:hAnsiTheme="minorHAnsi" w:cstheme="minorHAnsi"/>
          <w:spacing w:val="0"/>
          <w:position w:val="4"/>
          <w:sz w:val="22"/>
        </w:rPr>
      </w:pPr>
      <w:r w:rsidRPr="00D76C44">
        <w:rPr>
          <w:rFonts w:asciiTheme="minorHAnsi" w:hAnsiTheme="minorHAnsi" w:cstheme="minorHAnsi"/>
          <w:spacing w:val="0"/>
          <w:position w:val="4"/>
          <w:sz w:val="22"/>
        </w:rPr>
        <w:t>NR 15: Atividades e operações insalubres – Anexos 1 e 2.</w:t>
      </w:r>
    </w:p>
    <w:p w14:paraId="25CA22B7" w14:textId="77777777" w:rsidR="009B1DDB" w:rsidRPr="00E90596" w:rsidRDefault="009B1DDB" w:rsidP="00421B9E">
      <w:pPr>
        <w:pStyle w:val="Ttulo3"/>
        <w:rPr>
          <w:rFonts w:asciiTheme="minorHAnsi" w:hAnsiTheme="minorHAnsi" w:cstheme="minorHAnsi"/>
          <w:b/>
          <w:sz w:val="22"/>
        </w:rPr>
      </w:pPr>
      <w:bookmarkStart w:id="94" w:name="_Toc361399632"/>
      <w:bookmarkStart w:id="95" w:name="_Toc364154294"/>
      <w:bookmarkStart w:id="96" w:name="_Toc432685747"/>
      <w:bookmarkStart w:id="97" w:name="_Toc83284053"/>
      <w:bookmarkStart w:id="98" w:name="_Toc106107105"/>
      <w:r w:rsidRPr="00E90596">
        <w:rPr>
          <w:rFonts w:asciiTheme="minorHAnsi" w:hAnsiTheme="minorHAnsi" w:cstheme="minorHAnsi"/>
          <w:b/>
          <w:sz w:val="22"/>
        </w:rPr>
        <w:t xml:space="preserve">Diretrizes técnicas para a elaboração dos projetos </w:t>
      </w:r>
      <w:bookmarkEnd w:id="94"/>
      <w:bookmarkEnd w:id="95"/>
      <w:r w:rsidRPr="00E90596">
        <w:rPr>
          <w:rFonts w:asciiTheme="minorHAnsi" w:hAnsiTheme="minorHAnsi" w:cstheme="minorHAnsi"/>
          <w:b/>
          <w:sz w:val="22"/>
        </w:rPr>
        <w:t>de instalações elétricas</w:t>
      </w:r>
      <w:bookmarkEnd w:id="96"/>
      <w:bookmarkEnd w:id="97"/>
      <w:bookmarkEnd w:id="98"/>
    </w:p>
    <w:p w14:paraId="56A29408" w14:textId="2F1394EB" w:rsidR="009B1DDB" w:rsidRPr="00D76C44" w:rsidRDefault="009B1DDB" w:rsidP="00574951">
      <w:pPr>
        <w:spacing w:line="360" w:lineRule="auto"/>
        <w:ind w:firstLine="851"/>
        <w:contextualSpacing/>
        <w:jc w:val="both"/>
        <w:rPr>
          <w:rFonts w:asciiTheme="minorHAnsi" w:hAnsiTheme="minorHAnsi" w:cstheme="minorHAnsi"/>
        </w:rPr>
      </w:pPr>
      <w:r w:rsidRPr="00D76C44">
        <w:rPr>
          <w:rFonts w:asciiTheme="minorHAnsi" w:hAnsiTheme="minorHAnsi" w:cstheme="minorHAnsi"/>
        </w:rPr>
        <w:t>Para a elaboração do projeto básico e executivo de infraestrutura de eletricidade e suprimento de energia elétrica, a CONTRATADA deverá atender, no mínimo, as normas e os critérios estabelecidos nos itens a seguir.</w:t>
      </w:r>
    </w:p>
    <w:p w14:paraId="3A1CAD3C" w14:textId="77777777" w:rsidR="009B1DDB" w:rsidRPr="00D76C44" w:rsidRDefault="009B1DDB" w:rsidP="004103D0">
      <w:pPr>
        <w:spacing w:line="360" w:lineRule="auto"/>
        <w:ind w:firstLine="709"/>
        <w:contextualSpacing/>
        <w:jc w:val="both"/>
        <w:rPr>
          <w:rFonts w:asciiTheme="minorHAnsi" w:hAnsiTheme="minorHAnsi" w:cstheme="minorHAnsi"/>
        </w:rPr>
      </w:pPr>
    </w:p>
    <w:p w14:paraId="0CDF8A0C" w14:textId="3F2F616F" w:rsidR="009B1DDB" w:rsidRPr="00E90596" w:rsidRDefault="009B1DDB" w:rsidP="00421B9E">
      <w:pPr>
        <w:pStyle w:val="Ttulo3"/>
        <w:rPr>
          <w:b/>
          <w:sz w:val="22"/>
        </w:rPr>
      </w:pPr>
      <w:r w:rsidRPr="00E90596">
        <w:rPr>
          <w:b/>
          <w:sz w:val="22"/>
        </w:rPr>
        <w:t xml:space="preserve"> </w:t>
      </w:r>
      <w:bookmarkStart w:id="99" w:name="_Toc83284054"/>
      <w:bookmarkStart w:id="100" w:name="_Toc106107106"/>
      <w:r w:rsidRPr="00E90596">
        <w:rPr>
          <w:rFonts w:asciiTheme="minorHAnsi" w:hAnsiTheme="minorHAnsi" w:cstheme="minorHAnsi"/>
          <w:b/>
          <w:sz w:val="22"/>
        </w:rPr>
        <w:t>Suprimento de energia</w:t>
      </w:r>
      <w:bookmarkEnd w:id="99"/>
      <w:bookmarkEnd w:id="100"/>
    </w:p>
    <w:p w14:paraId="16736D70" w14:textId="65311709" w:rsidR="009B1DDB" w:rsidRPr="00D76C44" w:rsidRDefault="005749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Os ramais de alimentação das edificações deverão</w:t>
      </w:r>
      <w:r w:rsidR="009B1DDB" w:rsidRPr="00D76C44">
        <w:rPr>
          <w:rFonts w:asciiTheme="minorHAnsi" w:hAnsiTheme="minorHAnsi" w:cstheme="minorHAnsi"/>
        </w:rPr>
        <w:t xml:space="preserve"> ser dimensionados conforme a carga instalada e o nível de tensão para utilização de todas as cargas. A CONTRATADA deverá elaborar estudo de demanda e energia para confirmação da carga utilizada, definindo assim todas as características dos equipamentos e materiais empregados</w:t>
      </w:r>
      <w:r w:rsidR="00FB3046" w:rsidRPr="00D76C44">
        <w:rPr>
          <w:rFonts w:asciiTheme="minorHAnsi" w:hAnsiTheme="minorHAnsi" w:cstheme="minorHAnsi"/>
        </w:rPr>
        <w:t>.</w:t>
      </w:r>
    </w:p>
    <w:p w14:paraId="653A0D4B" w14:textId="77777777" w:rsidR="009B1DDB" w:rsidRPr="00D76C44" w:rsidRDefault="009B1DDB"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lastRenderedPageBreak/>
        <w:t>Para alimentação elétrica das cargas a serem instaladas, deverá ser previsto um painel de baixa tensão, o qual deverá ser alimentado pelo ramal da concessionária.</w:t>
      </w:r>
    </w:p>
    <w:p w14:paraId="792EA0E6" w14:textId="76418805" w:rsidR="009B1DDB" w:rsidRPr="00D76C44" w:rsidRDefault="009B1DDB"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O painel de baixa tensão deverá ser dimensionado e especificado conforme a carga instalada e o nível de tensão de alimentação dessas cargas. Deverão ser seguidos todos os critérios e as normas referenciadas neste documento e outras que forem necessárias ao perfeito funcionamento da instalação. </w:t>
      </w:r>
    </w:p>
    <w:p w14:paraId="6D517F54" w14:textId="486E09A8" w:rsidR="00366182" w:rsidRPr="00E90596" w:rsidRDefault="00946451" w:rsidP="00421B9E">
      <w:pPr>
        <w:pStyle w:val="Ttulo3"/>
        <w:rPr>
          <w:rFonts w:asciiTheme="minorHAnsi" w:hAnsiTheme="minorHAnsi" w:cstheme="minorHAnsi"/>
          <w:b/>
          <w:sz w:val="22"/>
        </w:rPr>
      </w:pPr>
      <w:r w:rsidRPr="00E90596">
        <w:rPr>
          <w:rFonts w:asciiTheme="minorHAnsi" w:hAnsiTheme="minorHAnsi" w:cstheme="minorHAnsi"/>
          <w:b/>
          <w:sz w:val="22"/>
        </w:rPr>
        <w:t xml:space="preserve"> </w:t>
      </w:r>
      <w:bookmarkStart w:id="101" w:name="_Toc83284055"/>
      <w:bookmarkStart w:id="102" w:name="_Toc106107107"/>
      <w:r w:rsidR="00366182" w:rsidRPr="00E90596">
        <w:rPr>
          <w:rFonts w:asciiTheme="minorHAnsi" w:hAnsiTheme="minorHAnsi" w:cstheme="minorHAnsi"/>
          <w:b/>
          <w:sz w:val="22"/>
        </w:rPr>
        <w:t>Iluminação</w:t>
      </w:r>
      <w:bookmarkEnd w:id="101"/>
      <w:bookmarkEnd w:id="102"/>
      <w:r w:rsidR="00366182" w:rsidRPr="00E90596">
        <w:rPr>
          <w:rFonts w:asciiTheme="minorHAnsi" w:hAnsiTheme="minorHAnsi" w:cstheme="minorHAnsi"/>
          <w:b/>
          <w:sz w:val="22"/>
        </w:rPr>
        <w:t xml:space="preserve"> </w:t>
      </w:r>
    </w:p>
    <w:p w14:paraId="5EEEFA6E" w14:textId="5D1F94B5" w:rsidR="00946451" w:rsidRPr="00D76C44" w:rsidRDefault="009464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O projeto básico e executivo deverá contemplar toda a iluminação </w:t>
      </w:r>
      <w:r w:rsidR="00FB3046" w:rsidRPr="00D76C44">
        <w:rPr>
          <w:rFonts w:asciiTheme="minorHAnsi" w:hAnsiTheme="minorHAnsi" w:cstheme="minorHAnsi"/>
        </w:rPr>
        <w:t>das edificações e coberturas metálicas.</w:t>
      </w:r>
    </w:p>
    <w:p w14:paraId="110A489F" w14:textId="201B679A" w:rsidR="00946451" w:rsidRPr="00D76C44" w:rsidRDefault="009464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A CONTRATADA deverá instalar um quadro de distribuição de baixa tensão em 220/380 V, o qual será responsável por alimentar toda a iluminação e as tomadas dos edifícios além da iluminação externa.   </w:t>
      </w:r>
    </w:p>
    <w:p w14:paraId="2900636B" w14:textId="2472568D" w:rsidR="00946451" w:rsidRPr="00D76C44" w:rsidRDefault="009464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Toda a instalação de </w:t>
      </w:r>
      <w:r w:rsidR="00EB447A" w:rsidRPr="00D76C44">
        <w:rPr>
          <w:rFonts w:asciiTheme="minorHAnsi" w:hAnsiTheme="minorHAnsi" w:cstheme="minorHAnsi"/>
        </w:rPr>
        <w:t>iluminação (</w:t>
      </w:r>
      <w:r w:rsidRPr="00D76C44">
        <w:rPr>
          <w:rFonts w:asciiTheme="minorHAnsi" w:hAnsiTheme="minorHAnsi" w:cstheme="minorHAnsi"/>
        </w:rPr>
        <w:t>LED) deverá seguir os padrões existentes no Porto (LED), tanto para o tipo de luminária quanto para o tipo de instalação.</w:t>
      </w:r>
    </w:p>
    <w:p w14:paraId="0EF2C3AF" w14:textId="6C17CDA8" w:rsidR="00946451" w:rsidRPr="00D76C44" w:rsidRDefault="009464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A CONTRATADA deverá instalar a quantidade de tomadas necessárias ao funcionamento de todos os equipamentos previsto em projeto, sem que haja necessidade do uso de extensões. </w:t>
      </w:r>
    </w:p>
    <w:p w14:paraId="1249D2D0" w14:textId="3241B7CC" w:rsidR="00946451" w:rsidRPr="00D76C44" w:rsidRDefault="00946451" w:rsidP="00E90596">
      <w:pPr>
        <w:ind w:firstLine="709"/>
        <w:rPr>
          <w:rFonts w:asciiTheme="minorHAnsi" w:hAnsiTheme="minorHAnsi" w:cstheme="minorHAnsi"/>
        </w:rPr>
      </w:pPr>
      <w:r w:rsidRPr="00D76C44">
        <w:rPr>
          <w:rFonts w:asciiTheme="minorHAnsi" w:hAnsiTheme="minorHAnsi" w:cstheme="minorHAnsi"/>
        </w:rPr>
        <w:t xml:space="preserve">A CONTRATADA deverá realizar estudo </w:t>
      </w:r>
      <w:proofErr w:type="spellStart"/>
      <w:r w:rsidRPr="00D76C44">
        <w:rPr>
          <w:rFonts w:asciiTheme="minorHAnsi" w:hAnsiTheme="minorHAnsi" w:cstheme="minorHAnsi"/>
        </w:rPr>
        <w:t>luminotécnico</w:t>
      </w:r>
      <w:proofErr w:type="spellEnd"/>
      <w:r w:rsidRPr="00D76C44">
        <w:rPr>
          <w:rFonts w:asciiTheme="minorHAnsi" w:hAnsiTheme="minorHAnsi" w:cstheme="minorHAnsi"/>
        </w:rPr>
        <w:t xml:space="preserve"> para definir toda iluminação externa no entorno da</w:t>
      </w:r>
      <w:r w:rsidR="009A1B51" w:rsidRPr="00D76C44">
        <w:rPr>
          <w:rFonts w:asciiTheme="minorHAnsi" w:hAnsiTheme="minorHAnsi" w:cstheme="minorHAnsi"/>
        </w:rPr>
        <w:t>s</w:t>
      </w:r>
      <w:r w:rsidRPr="00D76C44">
        <w:rPr>
          <w:rFonts w:asciiTheme="minorHAnsi" w:hAnsiTheme="minorHAnsi" w:cstheme="minorHAnsi"/>
        </w:rPr>
        <w:t xml:space="preserve"> </w:t>
      </w:r>
      <w:r w:rsidR="00FB3046" w:rsidRPr="00D76C44">
        <w:rPr>
          <w:rFonts w:asciiTheme="minorHAnsi" w:hAnsiTheme="minorHAnsi" w:cstheme="minorHAnsi"/>
        </w:rPr>
        <w:t>edificações.</w:t>
      </w:r>
      <w:r w:rsidRPr="00D76C44">
        <w:rPr>
          <w:rFonts w:asciiTheme="minorHAnsi" w:hAnsiTheme="minorHAnsi" w:cstheme="minorHAnsi"/>
        </w:rPr>
        <w:t xml:space="preserve"> </w:t>
      </w:r>
    </w:p>
    <w:p w14:paraId="35293EEB" w14:textId="2F0A9005" w:rsidR="00946451" w:rsidRPr="00D76C44" w:rsidRDefault="00946451" w:rsidP="00525CAB">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Toda infraestrutura elétrica </w:t>
      </w:r>
      <w:r w:rsidR="00FB3046" w:rsidRPr="00D76C44">
        <w:rPr>
          <w:rFonts w:asciiTheme="minorHAnsi" w:hAnsiTheme="minorHAnsi" w:cstheme="minorHAnsi"/>
        </w:rPr>
        <w:t>das edificações</w:t>
      </w:r>
      <w:r w:rsidRPr="00D76C44">
        <w:rPr>
          <w:rFonts w:asciiTheme="minorHAnsi" w:hAnsiTheme="minorHAnsi" w:cstheme="minorHAnsi"/>
        </w:rPr>
        <w:t xml:space="preserve"> deverá ser em </w:t>
      </w:r>
      <w:proofErr w:type="spellStart"/>
      <w:r w:rsidRPr="00D76C44">
        <w:rPr>
          <w:rFonts w:asciiTheme="minorHAnsi" w:hAnsiTheme="minorHAnsi" w:cstheme="minorHAnsi"/>
        </w:rPr>
        <w:t>eletroduto</w:t>
      </w:r>
      <w:proofErr w:type="spellEnd"/>
      <w:r w:rsidRPr="00D76C44">
        <w:rPr>
          <w:rFonts w:asciiTheme="minorHAnsi" w:hAnsiTheme="minorHAnsi" w:cstheme="minorHAnsi"/>
        </w:rPr>
        <w:t xml:space="preserve"> de </w:t>
      </w:r>
      <w:r w:rsidR="00525CAB">
        <w:rPr>
          <w:rFonts w:asciiTheme="minorHAnsi" w:hAnsiTheme="minorHAnsi" w:cstheme="minorHAnsi"/>
        </w:rPr>
        <w:t>alumínio</w:t>
      </w:r>
      <w:r w:rsidRPr="00D76C44">
        <w:rPr>
          <w:rFonts w:asciiTheme="minorHAnsi" w:hAnsiTheme="minorHAnsi" w:cstheme="minorHAnsi"/>
        </w:rPr>
        <w:t xml:space="preserve">. </w:t>
      </w:r>
    </w:p>
    <w:p w14:paraId="41B7E1AB" w14:textId="77777777" w:rsidR="009A1B51" w:rsidRPr="004103D0" w:rsidRDefault="009A1B51" w:rsidP="00851A24">
      <w:pPr>
        <w:spacing w:line="360" w:lineRule="auto"/>
        <w:contextualSpacing/>
        <w:jc w:val="both"/>
        <w:rPr>
          <w:rFonts w:asciiTheme="minorHAnsi" w:hAnsiTheme="minorHAnsi" w:cstheme="minorHAnsi"/>
          <w:spacing w:val="24"/>
        </w:rPr>
      </w:pPr>
    </w:p>
    <w:p w14:paraId="651A6A02" w14:textId="680935BE" w:rsidR="009A1B51" w:rsidRPr="00EB447A" w:rsidRDefault="009A1B51" w:rsidP="004103D0">
      <w:pPr>
        <w:pStyle w:val="Ttulo3"/>
        <w:spacing w:before="0" w:after="120"/>
        <w:contextualSpacing/>
        <w:rPr>
          <w:rFonts w:asciiTheme="minorHAnsi" w:hAnsiTheme="minorHAnsi" w:cstheme="minorHAnsi"/>
          <w:b/>
          <w:sz w:val="22"/>
          <w:szCs w:val="22"/>
          <w:lang w:eastAsia="en-US"/>
        </w:rPr>
      </w:pPr>
      <w:r w:rsidRPr="00EB447A">
        <w:rPr>
          <w:rFonts w:asciiTheme="minorHAnsi" w:hAnsiTheme="minorHAnsi" w:cstheme="minorHAnsi"/>
          <w:sz w:val="22"/>
          <w:szCs w:val="22"/>
          <w:lang w:eastAsia="en-US"/>
        </w:rPr>
        <w:t xml:space="preserve"> </w:t>
      </w:r>
      <w:bookmarkStart w:id="103" w:name="_Toc83284057"/>
      <w:bookmarkStart w:id="104" w:name="_Toc106107108"/>
      <w:r w:rsidRPr="00EB447A">
        <w:rPr>
          <w:rFonts w:asciiTheme="minorHAnsi" w:hAnsiTheme="minorHAnsi" w:cstheme="minorHAnsi"/>
          <w:b/>
          <w:sz w:val="22"/>
          <w:szCs w:val="22"/>
          <w:lang w:eastAsia="en-US"/>
        </w:rPr>
        <w:t>Aterramento do sistema</w:t>
      </w:r>
      <w:bookmarkEnd w:id="103"/>
      <w:bookmarkEnd w:id="104"/>
    </w:p>
    <w:p w14:paraId="4161AA84" w14:textId="3502FA56" w:rsidR="009A1B51" w:rsidRPr="00D76C44" w:rsidRDefault="009A1B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A rede de aterramento deverá ser constituída, basicamente, por cabos de cobre nu, trançados, com bitola mínima de 70 mm², interligando hastes de terra e barras de distribuição. Além disso, as hastes de aterramento deverão ser do tipo </w:t>
      </w:r>
      <w:proofErr w:type="spellStart"/>
      <w:r w:rsidRPr="00D76C44">
        <w:rPr>
          <w:rFonts w:asciiTheme="minorHAnsi" w:hAnsiTheme="minorHAnsi" w:cstheme="minorHAnsi"/>
        </w:rPr>
        <w:t>Copperweld</w:t>
      </w:r>
      <w:proofErr w:type="spellEnd"/>
      <w:r w:rsidRPr="00D76C44">
        <w:rPr>
          <w:rFonts w:asciiTheme="minorHAnsi" w:hAnsiTheme="minorHAnsi" w:cstheme="minorHAnsi"/>
        </w:rPr>
        <w:t>, com diâmetro mínimo de 3/4” e 3,00 metros de comprimento, ou com tal similaridade que atendam aos requisitos do projeto.</w:t>
      </w:r>
    </w:p>
    <w:p w14:paraId="5AD750FC" w14:textId="77777777" w:rsidR="009A1B51" w:rsidRPr="00D76C44" w:rsidRDefault="009A1B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A CONTRATADA deverá realizar estudo de resistividade do solo, com o intuito de confirmar que ele está adequado ao aterramento ou se necessita de tratamento para atingir a resistividade mínima estabelecida por norma.</w:t>
      </w:r>
    </w:p>
    <w:p w14:paraId="114AB4E2" w14:textId="77777777" w:rsidR="009A1B51" w:rsidRPr="00D76C44" w:rsidRDefault="009A1B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lastRenderedPageBreak/>
        <w:t>Caso sejam diagnosticados problemas de ataque ao cobre devido às substâncias presentes na atmosfera, a CONTRATADA deverá atentar para que os ramais de aterramento e demais pontos aparentes sujeitos a ataque sejam adequadamente protegidos. A resistência de terra obtida não deverá ser superior a 5 Ohms.</w:t>
      </w:r>
    </w:p>
    <w:p w14:paraId="7A09F3B3" w14:textId="10115165" w:rsidR="009A1B51" w:rsidRPr="00D76C44" w:rsidRDefault="009A1B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 xml:space="preserve">A CONTRATADA deverá considerar a distribuição de malha geral de aterramento em toda a área </w:t>
      </w:r>
      <w:r w:rsidR="00FB3046" w:rsidRPr="00D76C44">
        <w:rPr>
          <w:rFonts w:asciiTheme="minorHAnsi" w:hAnsiTheme="minorHAnsi" w:cstheme="minorHAnsi"/>
        </w:rPr>
        <w:t>edificações da praça de resíduos</w:t>
      </w:r>
      <w:r w:rsidRPr="00D76C44">
        <w:rPr>
          <w:rFonts w:asciiTheme="minorHAnsi" w:hAnsiTheme="minorHAnsi" w:cstheme="minorHAnsi"/>
        </w:rPr>
        <w:t>, de maneira a garantir o aterramento de toda a estrutura metálica. Essa malha deverá ser instalada em cabo de cobre nu enterrado e conectado à haste de aterramento.</w:t>
      </w:r>
    </w:p>
    <w:p w14:paraId="6AD723AB" w14:textId="77777777" w:rsidR="009A1B51" w:rsidRPr="00D76C44" w:rsidRDefault="009A1B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A malha de aterramento será responsável pelo controle dos potenciais de passo e de toque do sistema elétrico. Ainda, a malha de aterramento dos para-raios deverá estar interligada a uma malha de aterramento geral.</w:t>
      </w:r>
    </w:p>
    <w:p w14:paraId="5A804AE2" w14:textId="77777777" w:rsidR="009A1B51" w:rsidRPr="00D76C44" w:rsidRDefault="009A1B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Caso um ramal de aterramento atenda a mais de um equipamento, ele deverá formar uma malha, de modo a assegurar o aterramento de qualquer equipamento através de dois pontos. A bitola mínima a ser adotada nos ramais de aterramento de equipamentos elétricos deverá ser de 25 mm².</w:t>
      </w:r>
    </w:p>
    <w:p w14:paraId="5852B0D2" w14:textId="35E7616E" w:rsidR="000E0536" w:rsidRPr="00D76C44" w:rsidRDefault="009A1B51"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Assim, a CONTRATADA deverá desenvolver memória de cálculo de aterramento para que sejam estabelecidas as características da malha de terra. Todos os critérios estabelecidos por norma deverão ser atendidos, como o comprimento mínimo da malha, os potenciais máximos de passo e toque e a seção mínima dos condutores.</w:t>
      </w:r>
    </w:p>
    <w:p w14:paraId="50847CA7" w14:textId="77777777" w:rsidR="009A1B51" w:rsidRPr="00E90596" w:rsidRDefault="009A1B51" w:rsidP="00E90596">
      <w:pPr>
        <w:pStyle w:val="Ttulo3"/>
        <w:spacing w:before="0" w:after="120"/>
        <w:contextualSpacing/>
        <w:rPr>
          <w:rFonts w:asciiTheme="minorHAnsi" w:hAnsiTheme="minorHAnsi" w:cstheme="minorHAnsi"/>
          <w:b/>
          <w:sz w:val="22"/>
          <w:szCs w:val="22"/>
          <w:lang w:eastAsia="en-US"/>
        </w:rPr>
      </w:pPr>
      <w:bookmarkStart w:id="105" w:name="_Toc361399644"/>
      <w:bookmarkStart w:id="106" w:name="_Ref432182966"/>
      <w:bookmarkStart w:id="107" w:name="_Toc432685748"/>
      <w:bookmarkStart w:id="108" w:name="_Toc83284059"/>
      <w:bookmarkStart w:id="109" w:name="_Toc106107109"/>
      <w:r w:rsidRPr="00E90596">
        <w:rPr>
          <w:rFonts w:asciiTheme="minorHAnsi" w:hAnsiTheme="minorHAnsi" w:cstheme="minorHAnsi"/>
          <w:b/>
          <w:sz w:val="22"/>
          <w:szCs w:val="22"/>
          <w:lang w:eastAsia="en-US"/>
        </w:rPr>
        <w:t>Documentos a serem apresentados</w:t>
      </w:r>
      <w:bookmarkEnd w:id="105"/>
      <w:bookmarkEnd w:id="106"/>
      <w:bookmarkEnd w:id="107"/>
      <w:bookmarkEnd w:id="108"/>
      <w:bookmarkEnd w:id="109"/>
    </w:p>
    <w:p w14:paraId="54DF26C4" w14:textId="15803030" w:rsidR="009A1B51" w:rsidRPr="00421B9E" w:rsidRDefault="009A1B51" w:rsidP="00421B9E">
      <w:pPr>
        <w:spacing w:line="360" w:lineRule="auto"/>
        <w:ind w:firstLine="851"/>
        <w:contextualSpacing/>
        <w:jc w:val="both"/>
        <w:rPr>
          <w:rFonts w:asciiTheme="minorHAnsi" w:hAnsiTheme="minorHAnsi" w:cstheme="minorHAnsi"/>
        </w:rPr>
      </w:pPr>
      <w:r w:rsidRPr="00D76C44">
        <w:rPr>
          <w:rFonts w:asciiTheme="minorHAnsi" w:hAnsiTheme="minorHAnsi" w:cstheme="minorHAnsi"/>
        </w:rPr>
        <w:t>Para o projeto básico e executivo de instalações elétricas, a CONTRATADA deverá apresentar, no mínim</w:t>
      </w:r>
      <w:r w:rsidR="00421B9E">
        <w:rPr>
          <w:rFonts w:asciiTheme="minorHAnsi" w:hAnsiTheme="minorHAnsi" w:cstheme="minorHAnsi"/>
        </w:rPr>
        <w:t>o, os itens descritos a seguir.</w:t>
      </w:r>
    </w:p>
    <w:p w14:paraId="2E8C2FD5" w14:textId="77777777" w:rsidR="00D13C5D" w:rsidRPr="00E90596" w:rsidRDefault="00D13C5D" w:rsidP="00E90596">
      <w:pPr>
        <w:pStyle w:val="Ttulo3"/>
        <w:numPr>
          <w:ilvl w:val="0"/>
          <w:numId w:val="0"/>
        </w:numPr>
        <w:spacing w:before="0" w:after="120"/>
        <w:contextualSpacing/>
        <w:rPr>
          <w:rFonts w:asciiTheme="minorHAnsi" w:hAnsiTheme="minorHAnsi" w:cstheme="minorHAnsi"/>
          <w:sz w:val="22"/>
          <w:szCs w:val="22"/>
          <w:u w:val="single"/>
          <w:lang w:eastAsia="en-US"/>
        </w:rPr>
      </w:pPr>
      <w:bookmarkStart w:id="110" w:name="_Toc361399645"/>
      <w:bookmarkStart w:id="111" w:name="_Toc83284060"/>
      <w:bookmarkStart w:id="112" w:name="_Toc106107110"/>
      <w:r w:rsidRPr="00E90596">
        <w:rPr>
          <w:rFonts w:asciiTheme="minorHAnsi" w:hAnsiTheme="minorHAnsi" w:cstheme="minorHAnsi"/>
          <w:sz w:val="22"/>
          <w:szCs w:val="22"/>
          <w:u w:val="single"/>
          <w:lang w:eastAsia="en-US"/>
        </w:rPr>
        <w:t>Memorial de cálculo</w:t>
      </w:r>
      <w:bookmarkEnd w:id="110"/>
      <w:bookmarkEnd w:id="111"/>
      <w:bookmarkEnd w:id="112"/>
    </w:p>
    <w:p w14:paraId="5313C88F" w14:textId="172C7EC2" w:rsidR="00D13C5D" w:rsidRPr="00D76C44" w:rsidRDefault="00D13C5D"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t>O memorial de cálculo deverá conter, no mínimo, o dimensionamento dos suprimentos de energia</w:t>
      </w:r>
      <w:r w:rsidR="00F92D42" w:rsidRPr="00D76C44">
        <w:rPr>
          <w:rFonts w:asciiTheme="minorHAnsi" w:hAnsiTheme="minorHAnsi" w:cstheme="minorHAnsi"/>
        </w:rPr>
        <w:t>, ares condicionados</w:t>
      </w:r>
      <w:r w:rsidRPr="00D76C44">
        <w:rPr>
          <w:rFonts w:asciiTheme="minorHAnsi" w:hAnsiTheme="minorHAnsi" w:cstheme="minorHAnsi"/>
        </w:rPr>
        <w:t>, do SPDA, do aterramento e da iluminação, conforme descrito a seguir.</w:t>
      </w:r>
    </w:p>
    <w:p w14:paraId="34FF1268" w14:textId="77777777" w:rsidR="00D13C5D" w:rsidRPr="004103D0" w:rsidRDefault="00D13C5D" w:rsidP="004103D0">
      <w:pPr>
        <w:spacing w:line="360" w:lineRule="auto"/>
        <w:ind w:firstLine="709"/>
        <w:contextualSpacing/>
        <w:jc w:val="both"/>
        <w:rPr>
          <w:rFonts w:asciiTheme="minorHAnsi" w:hAnsiTheme="minorHAnsi" w:cstheme="minorHAnsi"/>
          <w:spacing w:val="24"/>
        </w:rPr>
      </w:pPr>
    </w:p>
    <w:p w14:paraId="3901E90C" w14:textId="77777777" w:rsidR="00D13C5D" w:rsidRPr="00D76C44" w:rsidRDefault="00D13C5D" w:rsidP="004103D0">
      <w:pPr>
        <w:spacing w:line="360" w:lineRule="auto"/>
        <w:contextualSpacing/>
        <w:jc w:val="both"/>
        <w:rPr>
          <w:rFonts w:asciiTheme="minorHAnsi" w:hAnsiTheme="minorHAnsi" w:cstheme="minorHAnsi"/>
          <w:u w:val="single"/>
        </w:rPr>
      </w:pPr>
      <w:bookmarkStart w:id="113" w:name="_Toc361399646"/>
      <w:r w:rsidRPr="00D76C44">
        <w:rPr>
          <w:rFonts w:asciiTheme="minorHAnsi" w:hAnsiTheme="minorHAnsi" w:cstheme="minorHAnsi"/>
          <w:u w:val="single"/>
        </w:rPr>
        <w:t>Suprimentos de energia</w:t>
      </w:r>
      <w:bookmarkEnd w:id="113"/>
    </w:p>
    <w:p w14:paraId="780AE47A" w14:textId="77777777" w:rsidR="00D13C5D" w:rsidRPr="004103D0" w:rsidRDefault="00D13C5D" w:rsidP="004103D0">
      <w:pPr>
        <w:spacing w:line="360" w:lineRule="auto"/>
        <w:contextualSpacing/>
        <w:jc w:val="both"/>
        <w:rPr>
          <w:rFonts w:asciiTheme="minorHAnsi" w:hAnsiTheme="minorHAnsi" w:cstheme="minorHAnsi"/>
          <w:spacing w:val="24"/>
          <w:u w:val="single"/>
        </w:rPr>
      </w:pPr>
    </w:p>
    <w:p w14:paraId="195635B2" w14:textId="77777777" w:rsidR="00D13C5D" w:rsidRPr="00D76C44" w:rsidRDefault="00D13C5D" w:rsidP="00EB447A">
      <w:pPr>
        <w:spacing w:line="360" w:lineRule="auto"/>
        <w:ind w:firstLine="851"/>
        <w:contextualSpacing/>
        <w:jc w:val="both"/>
        <w:rPr>
          <w:rFonts w:asciiTheme="minorHAnsi" w:hAnsiTheme="minorHAnsi" w:cstheme="minorHAnsi"/>
        </w:rPr>
      </w:pPr>
      <w:r w:rsidRPr="00D76C44">
        <w:rPr>
          <w:rFonts w:asciiTheme="minorHAnsi" w:hAnsiTheme="minorHAnsi" w:cstheme="minorHAnsi"/>
        </w:rPr>
        <w:lastRenderedPageBreak/>
        <w:t>No que se refere aos suprimentos de energia, a CONTRATADA deverá elaborar e apresentar, no mínimo, os itens elencados:</w:t>
      </w:r>
    </w:p>
    <w:p w14:paraId="1B56BA51" w14:textId="77777777" w:rsidR="00D13C5D" w:rsidRPr="00D76C44" w:rsidRDefault="00D13C5D" w:rsidP="002049FC">
      <w:pPr>
        <w:pStyle w:val="PargrafodaLista"/>
        <w:numPr>
          <w:ilvl w:val="0"/>
          <w:numId w:val="33"/>
        </w:numPr>
        <w:spacing w:line="360" w:lineRule="auto"/>
        <w:rPr>
          <w:rFonts w:asciiTheme="minorHAnsi" w:hAnsiTheme="minorHAnsi" w:cstheme="minorHAnsi"/>
          <w:sz w:val="22"/>
        </w:rPr>
      </w:pPr>
      <w:r w:rsidRPr="00D76C44">
        <w:rPr>
          <w:rFonts w:asciiTheme="minorHAnsi" w:hAnsiTheme="minorHAnsi" w:cstheme="minorHAnsi"/>
          <w:sz w:val="22"/>
        </w:rPr>
        <w:t>Memória de cálculo de cômputo de cargas.</w:t>
      </w:r>
    </w:p>
    <w:p w14:paraId="28B958D4" w14:textId="2293BCF4" w:rsidR="00EB447A" w:rsidRPr="00932E6F" w:rsidRDefault="00D13C5D" w:rsidP="002049FC">
      <w:pPr>
        <w:pStyle w:val="PargrafodaLista"/>
        <w:numPr>
          <w:ilvl w:val="0"/>
          <w:numId w:val="33"/>
        </w:numPr>
        <w:spacing w:line="360" w:lineRule="auto"/>
        <w:rPr>
          <w:rFonts w:asciiTheme="minorHAnsi" w:hAnsiTheme="minorHAnsi" w:cstheme="minorHAnsi"/>
          <w:sz w:val="22"/>
        </w:rPr>
      </w:pPr>
      <w:r w:rsidRPr="00D76C44">
        <w:rPr>
          <w:rFonts w:asciiTheme="minorHAnsi" w:hAnsiTheme="minorHAnsi" w:cstheme="minorHAnsi"/>
          <w:sz w:val="22"/>
        </w:rPr>
        <w:t>Memória de cálculo de cabos, demonstrando as premissas adotadas e os critérios de dimensionamento, conforme preconizado na NBR 5410.</w:t>
      </w:r>
    </w:p>
    <w:p w14:paraId="6C17A166" w14:textId="05ECB358" w:rsidR="00D13C5D" w:rsidRPr="00D76C44" w:rsidRDefault="00851A24" w:rsidP="004103D0">
      <w:pPr>
        <w:spacing w:line="360" w:lineRule="auto"/>
        <w:contextualSpacing/>
        <w:jc w:val="both"/>
        <w:rPr>
          <w:rFonts w:asciiTheme="minorHAnsi" w:hAnsiTheme="minorHAnsi" w:cstheme="minorHAnsi"/>
          <w:u w:val="single"/>
        </w:rPr>
      </w:pPr>
      <w:bookmarkStart w:id="114" w:name="_Toc361399647"/>
      <w:r w:rsidRPr="00D76C44">
        <w:rPr>
          <w:rFonts w:asciiTheme="minorHAnsi" w:hAnsiTheme="minorHAnsi" w:cstheme="minorHAnsi"/>
          <w:u w:val="single"/>
        </w:rPr>
        <w:t>A</w:t>
      </w:r>
      <w:r w:rsidR="00D13C5D" w:rsidRPr="00D76C44">
        <w:rPr>
          <w:rFonts w:asciiTheme="minorHAnsi" w:hAnsiTheme="minorHAnsi" w:cstheme="minorHAnsi"/>
          <w:u w:val="single"/>
        </w:rPr>
        <w:t>terramento</w:t>
      </w:r>
      <w:bookmarkEnd w:id="114"/>
    </w:p>
    <w:p w14:paraId="55807E4F" w14:textId="77777777" w:rsidR="00D13C5D" w:rsidRPr="004103D0" w:rsidRDefault="00D13C5D" w:rsidP="004103D0">
      <w:pPr>
        <w:spacing w:line="360" w:lineRule="auto"/>
        <w:contextualSpacing/>
        <w:jc w:val="both"/>
        <w:rPr>
          <w:rFonts w:asciiTheme="minorHAnsi" w:hAnsiTheme="minorHAnsi" w:cstheme="minorHAnsi"/>
          <w:spacing w:val="24"/>
          <w:u w:val="single"/>
        </w:rPr>
      </w:pPr>
    </w:p>
    <w:p w14:paraId="6197C56E" w14:textId="77777777" w:rsidR="00D13C5D" w:rsidRPr="00932E6F" w:rsidRDefault="00D13C5D" w:rsidP="00EB447A">
      <w:pPr>
        <w:spacing w:line="360" w:lineRule="auto"/>
        <w:ind w:firstLine="851"/>
        <w:contextualSpacing/>
        <w:jc w:val="both"/>
        <w:rPr>
          <w:rFonts w:asciiTheme="minorHAnsi" w:hAnsiTheme="minorHAnsi" w:cstheme="minorHAnsi"/>
        </w:rPr>
      </w:pPr>
      <w:r w:rsidRPr="00932E6F">
        <w:rPr>
          <w:rFonts w:asciiTheme="minorHAnsi" w:hAnsiTheme="minorHAnsi" w:cstheme="minorHAnsi"/>
        </w:rPr>
        <w:t>Para o SPDA e aterramentos, a CONTRATADA deverá elaborar e fornecer, no mínimo, os seguintes itens:</w:t>
      </w:r>
    </w:p>
    <w:p w14:paraId="7B9563E5" w14:textId="77777777" w:rsidR="00D13C5D" w:rsidRPr="00932E6F" w:rsidRDefault="00D13C5D" w:rsidP="002049FC">
      <w:pPr>
        <w:pStyle w:val="PargrafodaLista"/>
        <w:numPr>
          <w:ilvl w:val="0"/>
          <w:numId w:val="34"/>
        </w:numPr>
        <w:spacing w:line="360" w:lineRule="auto"/>
        <w:rPr>
          <w:rFonts w:asciiTheme="minorHAnsi" w:hAnsiTheme="minorHAnsi" w:cstheme="minorHAnsi"/>
          <w:sz w:val="22"/>
        </w:rPr>
      </w:pPr>
      <w:r w:rsidRPr="00932E6F">
        <w:rPr>
          <w:rFonts w:asciiTheme="minorHAnsi" w:hAnsiTheme="minorHAnsi" w:cstheme="minorHAnsi"/>
          <w:sz w:val="22"/>
        </w:rPr>
        <w:t>Relatório de medição da resistividade do solo, para definição da resistividade a ser adotada na memória de cálculo.</w:t>
      </w:r>
    </w:p>
    <w:p w14:paraId="2D2638A9" w14:textId="77777777" w:rsidR="00D13C5D" w:rsidRPr="00D76C44" w:rsidRDefault="00D13C5D" w:rsidP="004103D0">
      <w:pPr>
        <w:spacing w:line="360" w:lineRule="auto"/>
        <w:contextualSpacing/>
        <w:jc w:val="both"/>
        <w:rPr>
          <w:rFonts w:asciiTheme="minorHAnsi" w:hAnsiTheme="minorHAnsi" w:cstheme="minorHAnsi"/>
          <w:u w:val="single"/>
        </w:rPr>
      </w:pPr>
      <w:r w:rsidRPr="00D76C44">
        <w:rPr>
          <w:rFonts w:asciiTheme="minorHAnsi" w:hAnsiTheme="minorHAnsi" w:cstheme="minorHAnsi"/>
          <w:u w:val="single"/>
        </w:rPr>
        <w:t>Iluminação</w:t>
      </w:r>
    </w:p>
    <w:p w14:paraId="7724AFFD" w14:textId="77777777" w:rsidR="00D13C5D" w:rsidRPr="004103D0" w:rsidRDefault="00D13C5D" w:rsidP="004103D0">
      <w:pPr>
        <w:spacing w:line="360" w:lineRule="auto"/>
        <w:contextualSpacing/>
        <w:jc w:val="both"/>
        <w:rPr>
          <w:rFonts w:asciiTheme="minorHAnsi" w:hAnsiTheme="minorHAnsi" w:cstheme="minorHAnsi"/>
          <w:spacing w:val="24"/>
          <w:u w:val="single"/>
        </w:rPr>
      </w:pPr>
    </w:p>
    <w:p w14:paraId="2E587799" w14:textId="77777777" w:rsidR="00D13C5D" w:rsidRPr="00932E6F" w:rsidRDefault="00D13C5D" w:rsidP="00EB447A">
      <w:pPr>
        <w:spacing w:line="360" w:lineRule="auto"/>
        <w:ind w:firstLine="851"/>
        <w:contextualSpacing/>
        <w:jc w:val="both"/>
        <w:rPr>
          <w:rFonts w:asciiTheme="minorHAnsi" w:hAnsiTheme="minorHAnsi" w:cstheme="minorHAnsi"/>
        </w:rPr>
      </w:pPr>
      <w:r w:rsidRPr="00932E6F">
        <w:rPr>
          <w:rFonts w:asciiTheme="minorHAnsi" w:hAnsiTheme="minorHAnsi" w:cstheme="minorHAnsi"/>
        </w:rPr>
        <w:t>Para o sistema de iluminação, a CONTRATADA deverá elaborar e fornecer, no mínimo, os seguintes itens:</w:t>
      </w:r>
    </w:p>
    <w:p w14:paraId="31A6405F" w14:textId="05A8A54A" w:rsidR="00932E6F" w:rsidRPr="00421B9E" w:rsidRDefault="00D13C5D" w:rsidP="002049FC">
      <w:pPr>
        <w:pStyle w:val="PargrafodaLista"/>
        <w:numPr>
          <w:ilvl w:val="0"/>
          <w:numId w:val="34"/>
        </w:numPr>
        <w:spacing w:line="360" w:lineRule="auto"/>
        <w:rPr>
          <w:rFonts w:asciiTheme="minorHAnsi" w:hAnsiTheme="minorHAnsi" w:cstheme="minorHAnsi"/>
          <w:sz w:val="22"/>
        </w:rPr>
      </w:pPr>
      <w:r w:rsidRPr="00932E6F">
        <w:rPr>
          <w:rFonts w:asciiTheme="minorHAnsi" w:hAnsiTheme="minorHAnsi" w:cstheme="minorHAnsi"/>
          <w:sz w:val="22"/>
        </w:rPr>
        <w:t>Memória de cálculo com a distribuição dos níveis de iluminamento para áreas internas e externas, conforme NBR 5413 e NBR 5101, respectivamente, descrevendo as premissas adotadas para esse tipo de instalação.</w:t>
      </w:r>
    </w:p>
    <w:p w14:paraId="41672CE2" w14:textId="3871EC22" w:rsidR="00D13C5D" w:rsidRPr="00421B9E" w:rsidRDefault="00D13C5D" w:rsidP="00421B9E">
      <w:pPr>
        <w:pStyle w:val="Ttulo3"/>
        <w:rPr>
          <w:b/>
        </w:rPr>
      </w:pPr>
      <w:bookmarkStart w:id="115" w:name="_Toc361399649"/>
      <w:r w:rsidRPr="00421B9E">
        <w:rPr>
          <w:b/>
        </w:rPr>
        <w:t xml:space="preserve"> </w:t>
      </w:r>
      <w:bookmarkStart w:id="116" w:name="_Toc83284061"/>
      <w:bookmarkStart w:id="117" w:name="_Toc106107111"/>
      <w:r w:rsidRPr="00421B9E">
        <w:rPr>
          <w:b/>
        </w:rPr>
        <w:t>Memorial descritivo e quantitativo</w:t>
      </w:r>
      <w:bookmarkEnd w:id="115"/>
      <w:bookmarkEnd w:id="116"/>
      <w:bookmarkEnd w:id="117"/>
    </w:p>
    <w:p w14:paraId="2E31B0DF" w14:textId="77777777" w:rsidR="00D13C5D" w:rsidRPr="00D66A4A" w:rsidRDefault="00D13C5D" w:rsidP="00D66A4A">
      <w:pPr>
        <w:spacing w:line="360" w:lineRule="auto"/>
        <w:ind w:firstLine="851"/>
        <w:contextualSpacing/>
        <w:jc w:val="both"/>
        <w:rPr>
          <w:rFonts w:asciiTheme="minorHAnsi" w:hAnsiTheme="minorHAnsi" w:cstheme="minorHAnsi"/>
        </w:rPr>
      </w:pPr>
      <w:r w:rsidRPr="00D66A4A">
        <w:rPr>
          <w:rFonts w:asciiTheme="minorHAnsi" w:hAnsiTheme="minorHAnsi" w:cstheme="minorHAnsi"/>
        </w:rPr>
        <w:t>O memorial descritivo e o quantitativo deverá apresentar detalhadamente, no mínimo, os suprimentos de energia, o SPDA, o aterramento e a iluminação, de acordo com os itens listados a seguir.</w:t>
      </w:r>
    </w:p>
    <w:p w14:paraId="791D6125" w14:textId="77777777" w:rsidR="00D13C5D" w:rsidRPr="004103D0" w:rsidRDefault="00D13C5D" w:rsidP="004103D0">
      <w:pPr>
        <w:spacing w:line="360" w:lineRule="auto"/>
        <w:ind w:firstLine="709"/>
        <w:contextualSpacing/>
        <w:jc w:val="both"/>
        <w:rPr>
          <w:rFonts w:asciiTheme="minorHAnsi" w:hAnsiTheme="minorHAnsi" w:cstheme="minorHAnsi"/>
          <w:spacing w:val="24"/>
        </w:rPr>
      </w:pPr>
    </w:p>
    <w:p w14:paraId="435B1B86" w14:textId="77777777" w:rsidR="00D13C5D" w:rsidRPr="00D66A4A" w:rsidRDefault="00D13C5D" w:rsidP="004103D0">
      <w:pPr>
        <w:spacing w:line="360" w:lineRule="auto"/>
        <w:contextualSpacing/>
        <w:jc w:val="both"/>
        <w:rPr>
          <w:rFonts w:asciiTheme="minorHAnsi" w:hAnsiTheme="minorHAnsi" w:cstheme="minorHAnsi"/>
          <w:u w:val="single"/>
        </w:rPr>
      </w:pPr>
      <w:bookmarkStart w:id="118" w:name="_Toc361399650"/>
      <w:r w:rsidRPr="00D66A4A">
        <w:rPr>
          <w:rFonts w:asciiTheme="minorHAnsi" w:hAnsiTheme="minorHAnsi" w:cstheme="minorHAnsi"/>
          <w:u w:val="single"/>
        </w:rPr>
        <w:t>Suprimentos de energia</w:t>
      </w:r>
      <w:bookmarkEnd w:id="118"/>
    </w:p>
    <w:p w14:paraId="7D32D889" w14:textId="77777777" w:rsidR="00D13C5D" w:rsidRPr="004103D0" w:rsidRDefault="00D13C5D" w:rsidP="004103D0">
      <w:pPr>
        <w:spacing w:line="360" w:lineRule="auto"/>
        <w:contextualSpacing/>
        <w:jc w:val="both"/>
        <w:rPr>
          <w:rFonts w:asciiTheme="minorHAnsi" w:hAnsiTheme="minorHAnsi" w:cstheme="minorHAnsi"/>
          <w:spacing w:val="24"/>
          <w:u w:val="single"/>
        </w:rPr>
      </w:pPr>
    </w:p>
    <w:p w14:paraId="193BCC95" w14:textId="77777777" w:rsidR="00D13C5D" w:rsidRPr="00D66A4A" w:rsidRDefault="00D13C5D" w:rsidP="004103D0">
      <w:pPr>
        <w:spacing w:line="360" w:lineRule="auto"/>
        <w:ind w:firstLine="709"/>
        <w:contextualSpacing/>
        <w:jc w:val="both"/>
        <w:rPr>
          <w:rFonts w:asciiTheme="minorHAnsi" w:hAnsiTheme="minorHAnsi" w:cstheme="minorHAnsi"/>
        </w:rPr>
      </w:pPr>
      <w:r w:rsidRPr="00D66A4A">
        <w:rPr>
          <w:rFonts w:asciiTheme="minorHAnsi" w:hAnsiTheme="minorHAnsi" w:cstheme="minorHAnsi"/>
        </w:rPr>
        <w:t>Para o memorial descritivo dos suprimentos de energia, a CONTRATADA deverá elaborar e apresentar à CONTRATANTE, no mínimo, os seguintes itens:</w:t>
      </w:r>
    </w:p>
    <w:p w14:paraId="26242EFF" w14:textId="77777777" w:rsidR="00D13C5D" w:rsidRPr="00D66A4A" w:rsidRDefault="00D13C5D" w:rsidP="00BA7F0F">
      <w:pPr>
        <w:pStyle w:val="TextoeXe"/>
        <w:numPr>
          <w:ilvl w:val="0"/>
          <w:numId w:val="4"/>
        </w:numPr>
        <w:contextualSpacing/>
        <w:rPr>
          <w:rFonts w:asciiTheme="minorHAnsi" w:hAnsiTheme="minorHAnsi" w:cstheme="minorHAnsi"/>
          <w:spacing w:val="0"/>
          <w:sz w:val="22"/>
          <w:szCs w:val="22"/>
        </w:rPr>
      </w:pPr>
      <w:r w:rsidRPr="00D66A4A">
        <w:rPr>
          <w:rFonts w:asciiTheme="minorHAnsi" w:hAnsiTheme="minorHAnsi" w:cstheme="minorHAnsi"/>
          <w:spacing w:val="0"/>
          <w:sz w:val="22"/>
          <w:szCs w:val="22"/>
        </w:rPr>
        <w:lastRenderedPageBreak/>
        <w:t>Memorial descritivo do sistema elétrico, detalhando de maneira clara e objetiva todo o sistema e a justificativa de adoção de determinadas soluções de projeto, apontando critérios qualitativos e quantitativos, ou seja, técnicos e financeiros.</w:t>
      </w:r>
    </w:p>
    <w:p w14:paraId="552BAF52" w14:textId="77777777" w:rsidR="00D13C5D" w:rsidRPr="00D66A4A" w:rsidRDefault="00D13C5D" w:rsidP="00BA7F0F">
      <w:pPr>
        <w:pStyle w:val="TextoeXe"/>
        <w:numPr>
          <w:ilvl w:val="0"/>
          <w:numId w:val="4"/>
        </w:numPr>
        <w:contextualSpacing/>
        <w:rPr>
          <w:rFonts w:asciiTheme="minorHAnsi" w:hAnsiTheme="minorHAnsi" w:cstheme="minorHAnsi"/>
          <w:spacing w:val="0"/>
          <w:sz w:val="22"/>
          <w:szCs w:val="22"/>
        </w:rPr>
      </w:pPr>
      <w:r w:rsidRPr="00D66A4A">
        <w:rPr>
          <w:rFonts w:asciiTheme="minorHAnsi" w:hAnsiTheme="minorHAnsi" w:cstheme="minorHAnsi"/>
          <w:spacing w:val="0"/>
          <w:sz w:val="22"/>
          <w:szCs w:val="22"/>
        </w:rPr>
        <w:t>Folhas de dados e requisição de material para aquisição dos equipamentos elétricos.</w:t>
      </w:r>
    </w:p>
    <w:p w14:paraId="07F1CFF5" w14:textId="77777777" w:rsidR="00D13C5D" w:rsidRPr="00D66A4A" w:rsidRDefault="00D13C5D" w:rsidP="00BA7F0F">
      <w:pPr>
        <w:pStyle w:val="TextoeXe"/>
        <w:numPr>
          <w:ilvl w:val="0"/>
          <w:numId w:val="4"/>
        </w:numPr>
        <w:contextualSpacing/>
        <w:rPr>
          <w:rFonts w:asciiTheme="minorHAnsi" w:hAnsiTheme="minorHAnsi" w:cstheme="minorHAnsi"/>
          <w:spacing w:val="0"/>
          <w:sz w:val="22"/>
          <w:szCs w:val="22"/>
        </w:rPr>
      </w:pPr>
      <w:r w:rsidRPr="00D66A4A">
        <w:rPr>
          <w:rFonts w:asciiTheme="minorHAnsi" w:hAnsiTheme="minorHAnsi" w:cstheme="minorHAnsi"/>
          <w:spacing w:val="0"/>
          <w:sz w:val="22"/>
          <w:szCs w:val="22"/>
        </w:rPr>
        <w:t>Parecer técnico e relatório de análise de documento de fornecedores até sua certificação.</w:t>
      </w:r>
    </w:p>
    <w:p w14:paraId="62C3A472" w14:textId="77777777" w:rsidR="00D13C5D" w:rsidRPr="00D66A4A" w:rsidRDefault="00D13C5D" w:rsidP="00BA7F0F">
      <w:pPr>
        <w:pStyle w:val="TextoeXe"/>
        <w:numPr>
          <w:ilvl w:val="0"/>
          <w:numId w:val="4"/>
        </w:numPr>
        <w:contextualSpacing/>
        <w:rPr>
          <w:rFonts w:asciiTheme="minorHAnsi" w:hAnsiTheme="minorHAnsi" w:cstheme="minorHAnsi"/>
          <w:spacing w:val="0"/>
          <w:sz w:val="22"/>
          <w:szCs w:val="22"/>
        </w:rPr>
      </w:pPr>
      <w:r w:rsidRPr="00D66A4A">
        <w:rPr>
          <w:rFonts w:asciiTheme="minorHAnsi" w:hAnsiTheme="minorHAnsi" w:cstheme="minorHAnsi"/>
          <w:spacing w:val="0"/>
          <w:sz w:val="22"/>
          <w:szCs w:val="22"/>
        </w:rPr>
        <w:t>Lista de materiais.</w:t>
      </w:r>
    </w:p>
    <w:p w14:paraId="06889D55" w14:textId="77777777" w:rsidR="00D13C5D" w:rsidRPr="00D66A4A" w:rsidRDefault="00D13C5D" w:rsidP="00BA7F0F">
      <w:pPr>
        <w:pStyle w:val="TextoeXe"/>
        <w:numPr>
          <w:ilvl w:val="0"/>
          <w:numId w:val="4"/>
        </w:numPr>
        <w:contextualSpacing/>
        <w:rPr>
          <w:rFonts w:asciiTheme="minorHAnsi" w:hAnsiTheme="minorHAnsi" w:cstheme="minorHAnsi"/>
          <w:spacing w:val="0"/>
          <w:sz w:val="22"/>
          <w:szCs w:val="22"/>
        </w:rPr>
      </w:pPr>
      <w:r w:rsidRPr="00D66A4A">
        <w:rPr>
          <w:rFonts w:asciiTheme="minorHAnsi" w:hAnsiTheme="minorHAnsi" w:cstheme="minorHAnsi"/>
          <w:spacing w:val="0"/>
          <w:sz w:val="22"/>
          <w:szCs w:val="22"/>
        </w:rPr>
        <w:t>Lista de equipamentos descrevendo as principais características elétricas.</w:t>
      </w:r>
    </w:p>
    <w:p w14:paraId="42087948" w14:textId="53F3F1EB" w:rsidR="00D13C5D" w:rsidRPr="00D66A4A" w:rsidRDefault="00851A24" w:rsidP="004103D0">
      <w:pPr>
        <w:spacing w:line="360" w:lineRule="auto"/>
        <w:contextualSpacing/>
        <w:jc w:val="both"/>
        <w:rPr>
          <w:rFonts w:asciiTheme="minorHAnsi" w:hAnsiTheme="minorHAnsi" w:cstheme="minorHAnsi"/>
          <w:u w:val="single"/>
        </w:rPr>
      </w:pPr>
      <w:bookmarkStart w:id="119" w:name="_Toc361399651"/>
      <w:r w:rsidRPr="00D66A4A">
        <w:rPr>
          <w:rFonts w:asciiTheme="minorHAnsi" w:hAnsiTheme="minorHAnsi" w:cstheme="minorHAnsi"/>
          <w:u w:val="single"/>
        </w:rPr>
        <w:t>A</w:t>
      </w:r>
      <w:r w:rsidR="00D13C5D" w:rsidRPr="00D66A4A">
        <w:rPr>
          <w:rFonts w:asciiTheme="minorHAnsi" w:hAnsiTheme="minorHAnsi" w:cstheme="minorHAnsi"/>
          <w:u w:val="single"/>
        </w:rPr>
        <w:t>terramento</w:t>
      </w:r>
      <w:bookmarkEnd w:id="119"/>
    </w:p>
    <w:p w14:paraId="657C2CDB" w14:textId="77777777" w:rsidR="00D13C5D" w:rsidRPr="004103D0" w:rsidRDefault="00D13C5D" w:rsidP="004103D0">
      <w:pPr>
        <w:spacing w:line="360" w:lineRule="auto"/>
        <w:contextualSpacing/>
        <w:jc w:val="both"/>
        <w:rPr>
          <w:rFonts w:asciiTheme="minorHAnsi" w:hAnsiTheme="minorHAnsi" w:cstheme="minorHAnsi"/>
          <w:spacing w:val="24"/>
          <w:u w:val="single"/>
        </w:rPr>
      </w:pPr>
    </w:p>
    <w:p w14:paraId="5A2189DC" w14:textId="33461EFD" w:rsidR="00D13C5D" w:rsidRPr="00D66A4A" w:rsidRDefault="00D13C5D" w:rsidP="00D66A4A">
      <w:pPr>
        <w:spacing w:line="360" w:lineRule="auto"/>
        <w:ind w:firstLine="709"/>
        <w:contextualSpacing/>
        <w:jc w:val="both"/>
        <w:rPr>
          <w:rFonts w:asciiTheme="minorHAnsi" w:hAnsiTheme="minorHAnsi" w:cstheme="minorHAnsi"/>
        </w:rPr>
      </w:pPr>
      <w:r w:rsidRPr="00D66A4A">
        <w:rPr>
          <w:rFonts w:asciiTheme="minorHAnsi" w:hAnsiTheme="minorHAnsi" w:cstheme="minorHAnsi"/>
        </w:rPr>
        <w:t xml:space="preserve">No memorial descritivo dos aterramentos, a CONTRATADA deverá elaborar e fornecer, no mínimo, os itens listados a seguir: </w:t>
      </w:r>
    </w:p>
    <w:p w14:paraId="53B29A6E" w14:textId="241F97FE"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Memorial descritivo dos aterramentos, detalhando de maneira clara e objetiva todo o sistema e a justificativa de adoção de determinadas soluções de projeto, apontando critérios qualitativos e quantitativos, ou seja, técnicos e financeiros.</w:t>
      </w:r>
    </w:p>
    <w:p w14:paraId="05DB622E"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Lista de materiais.</w:t>
      </w:r>
    </w:p>
    <w:p w14:paraId="4C52279F" w14:textId="77777777" w:rsidR="00D13C5D" w:rsidRPr="00D66A4A" w:rsidRDefault="00D13C5D" w:rsidP="004103D0">
      <w:pPr>
        <w:spacing w:line="360" w:lineRule="auto"/>
        <w:contextualSpacing/>
        <w:jc w:val="both"/>
        <w:rPr>
          <w:rFonts w:asciiTheme="minorHAnsi" w:hAnsiTheme="minorHAnsi" w:cstheme="minorHAnsi"/>
          <w:u w:val="single"/>
        </w:rPr>
      </w:pPr>
      <w:r w:rsidRPr="00D66A4A">
        <w:rPr>
          <w:rFonts w:asciiTheme="minorHAnsi" w:hAnsiTheme="minorHAnsi" w:cstheme="minorHAnsi"/>
          <w:u w:val="single"/>
        </w:rPr>
        <w:t>Iluminação</w:t>
      </w:r>
    </w:p>
    <w:p w14:paraId="0C8500CB" w14:textId="77777777" w:rsidR="00D13C5D" w:rsidRPr="004103D0" w:rsidRDefault="00D13C5D" w:rsidP="004103D0">
      <w:pPr>
        <w:spacing w:line="360" w:lineRule="auto"/>
        <w:contextualSpacing/>
        <w:jc w:val="both"/>
        <w:rPr>
          <w:rFonts w:asciiTheme="minorHAnsi" w:hAnsiTheme="minorHAnsi" w:cstheme="minorHAnsi"/>
          <w:spacing w:val="24"/>
          <w:u w:val="single"/>
        </w:rPr>
      </w:pPr>
    </w:p>
    <w:p w14:paraId="06C6DF59" w14:textId="77777777" w:rsidR="00D13C5D" w:rsidRPr="00D66A4A" w:rsidRDefault="00D13C5D"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No memorial descritivo de iluminação, a CONTRATADA deverá elaborar e fornecer, no mínimo, os itens listados:</w:t>
      </w:r>
    </w:p>
    <w:p w14:paraId="167311FB"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Memorial descritivo do sistema de iluminação, detalhando de maneira clara e objetiva todo o sistema e a justificativa de adoção de determinadas soluções de projeto, apontando critérios qualitativos e quantitativos, ou seja, técnicos e financeiros.</w:t>
      </w:r>
    </w:p>
    <w:p w14:paraId="06255B17" w14:textId="38B7BBEB" w:rsidR="00421B9E" w:rsidRPr="00421B9E"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Lista de materiais.</w:t>
      </w:r>
    </w:p>
    <w:p w14:paraId="3909F8DC" w14:textId="200A9B35" w:rsidR="00D13C5D" w:rsidRPr="00421B9E" w:rsidRDefault="00D13C5D" w:rsidP="00421B9E">
      <w:pPr>
        <w:pStyle w:val="Ttulo3"/>
        <w:rPr>
          <w:b/>
        </w:rPr>
      </w:pPr>
      <w:bookmarkStart w:id="120" w:name="_Toc361399653"/>
      <w:r w:rsidRPr="00421B9E">
        <w:rPr>
          <w:b/>
        </w:rPr>
        <w:lastRenderedPageBreak/>
        <w:t xml:space="preserve"> </w:t>
      </w:r>
      <w:bookmarkStart w:id="121" w:name="_Toc83284062"/>
      <w:bookmarkStart w:id="122" w:name="_Toc106107112"/>
      <w:r w:rsidRPr="00421B9E">
        <w:rPr>
          <w:b/>
        </w:rPr>
        <w:t>Projeto</w:t>
      </w:r>
      <w:bookmarkEnd w:id="120"/>
      <w:r w:rsidRPr="00421B9E">
        <w:rPr>
          <w:b/>
        </w:rPr>
        <w:t xml:space="preserve"> básico</w:t>
      </w:r>
      <w:bookmarkEnd w:id="121"/>
      <w:bookmarkEnd w:id="122"/>
    </w:p>
    <w:p w14:paraId="4E9CD1A2" w14:textId="77777777" w:rsidR="00D13C5D" w:rsidRPr="00D66A4A" w:rsidRDefault="00D13C5D"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No que diz respeito aos projetos de suprimentos de energia, do SPDA, do aterramento, da iluminação e das tomadas, a CONTRATADA deverá elaborar e fornecer, no mínimo, os desenhos apresentados nos seguintes itens:</w:t>
      </w:r>
    </w:p>
    <w:p w14:paraId="6F6839F9" w14:textId="77777777" w:rsidR="00D13C5D" w:rsidRPr="00D66A4A" w:rsidRDefault="00D13C5D" w:rsidP="00D66A4A">
      <w:pPr>
        <w:spacing w:line="360" w:lineRule="auto"/>
        <w:ind w:firstLine="851"/>
        <w:contextualSpacing/>
        <w:jc w:val="both"/>
        <w:rPr>
          <w:rFonts w:asciiTheme="minorHAnsi" w:hAnsiTheme="minorHAnsi" w:cstheme="minorHAnsi"/>
        </w:rPr>
      </w:pPr>
    </w:p>
    <w:p w14:paraId="71231927" w14:textId="77777777" w:rsidR="00D13C5D" w:rsidRPr="00D66A4A" w:rsidRDefault="00D13C5D" w:rsidP="004103D0">
      <w:pPr>
        <w:spacing w:line="360" w:lineRule="auto"/>
        <w:contextualSpacing/>
        <w:jc w:val="both"/>
        <w:rPr>
          <w:rFonts w:asciiTheme="minorHAnsi" w:hAnsiTheme="minorHAnsi" w:cstheme="minorHAnsi"/>
          <w:u w:val="single"/>
        </w:rPr>
      </w:pPr>
      <w:bookmarkStart w:id="123" w:name="_Toc361399654"/>
      <w:r w:rsidRPr="00D66A4A">
        <w:rPr>
          <w:rFonts w:asciiTheme="minorHAnsi" w:hAnsiTheme="minorHAnsi" w:cstheme="minorHAnsi"/>
          <w:u w:val="single"/>
        </w:rPr>
        <w:t>Suprimento de energia</w:t>
      </w:r>
      <w:bookmarkEnd w:id="123"/>
    </w:p>
    <w:p w14:paraId="6A88DD2F"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Desenho de distribuição de força.</w:t>
      </w:r>
    </w:p>
    <w:p w14:paraId="1F9A4332"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 xml:space="preserve">Desenho de arranjo físico dos equipamentos elétricos, contemplando dimensões, locação e </w:t>
      </w:r>
      <w:proofErr w:type="spellStart"/>
      <w:r w:rsidRPr="00D66A4A">
        <w:rPr>
          <w:rFonts w:asciiTheme="minorHAnsi" w:hAnsiTheme="minorHAnsi" w:cstheme="minorHAnsi"/>
          <w:sz w:val="22"/>
        </w:rPr>
        <w:t>tags</w:t>
      </w:r>
      <w:proofErr w:type="spellEnd"/>
      <w:r w:rsidRPr="00D66A4A">
        <w:rPr>
          <w:rFonts w:asciiTheme="minorHAnsi" w:hAnsiTheme="minorHAnsi" w:cstheme="minorHAnsi"/>
          <w:sz w:val="22"/>
        </w:rPr>
        <w:t>.</w:t>
      </w:r>
    </w:p>
    <w:p w14:paraId="7C1096F3"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 xml:space="preserve">Diagrama </w:t>
      </w:r>
      <w:proofErr w:type="spellStart"/>
      <w:r w:rsidRPr="00D66A4A">
        <w:rPr>
          <w:rFonts w:asciiTheme="minorHAnsi" w:hAnsiTheme="minorHAnsi" w:cstheme="minorHAnsi"/>
          <w:sz w:val="22"/>
        </w:rPr>
        <w:t>unifilar</w:t>
      </w:r>
      <w:proofErr w:type="spellEnd"/>
      <w:r w:rsidRPr="00D66A4A">
        <w:rPr>
          <w:rFonts w:asciiTheme="minorHAnsi" w:hAnsiTheme="minorHAnsi" w:cstheme="minorHAnsi"/>
          <w:sz w:val="22"/>
        </w:rPr>
        <w:t xml:space="preserve"> do sistema, detalhando as características nominais dos componentes elétricos dos equipamentos, como correntes nominais e de curto-circuito.</w:t>
      </w:r>
    </w:p>
    <w:p w14:paraId="237BD48D"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 xml:space="preserve">Diagrama </w:t>
      </w:r>
      <w:proofErr w:type="spellStart"/>
      <w:r w:rsidRPr="00D66A4A">
        <w:rPr>
          <w:rFonts w:asciiTheme="minorHAnsi" w:hAnsiTheme="minorHAnsi" w:cstheme="minorHAnsi"/>
          <w:sz w:val="22"/>
        </w:rPr>
        <w:t>trifilar</w:t>
      </w:r>
      <w:proofErr w:type="spellEnd"/>
      <w:r w:rsidRPr="00D66A4A">
        <w:rPr>
          <w:rFonts w:asciiTheme="minorHAnsi" w:hAnsiTheme="minorHAnsi" w:cstheme="minorHAnsi"/>
          <w:sz w:val="22"/>
        </w:rPr>
        <w:t xml:space="preserve"> dos painéis, detalhando todos os circuitos.</w:t>
      </w:r>
    </w:p>
    <w:p w14:paraId="6095EAD4"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Desenho de detalhes de instalação e fixação dos equipamentos, detalhando a interligação com painéis auxiliares.</w:t>
      </w:r>
    </w:p>
    <w:p w14:paraId="725EBD66"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Preenchimento de formulários e atendimento a exigências da concessionária.</w:t>
      </w:r>
    </w:p>
    <w:p w14:paraId="40C8B501" w14:textId="2B60B764" w:rsidR="00D13C5D" w:rsidRPr="00D66A4A" w:rsidRDefault="00851A24" w:rsidP="00851A24">
      <w:pPr>
        <w:spacing w:line="360" w:lineRule="auto"/>
        <w:contextualSpacing/>
        <w:jc w:val="both"/>
        <w:rPr>
          <w:rFonts w:asciiTheme="minorHAnsi" w:hAnsiTheme="minorHAnsi" w:cstheme="minorHAnsi"/>
          <w:u w:val="single"/>
        </w:rPr>
      </w:pPr>
      <w:bookmarkStart w:id="124" w:name="_Toc361399655"/>
      <w:r w:rsidRPr="00D66A4A">
        <w:rPr>
          <w:rFonts w:asciiTheme="minorHAnsi" w:hAnsiTheme="minorHAnsi" w:cstheme="minorHAnsi"/>
          <w:u w:val="single"/>
        </w:rPr>
        <w:t>A</w:t>
      </w:r>
      <w:r w:rsidR="00D13C5D" w:rsidRPr="00D66A4A">
        <w:rPr>
          <w:rFonts w:asciiTheme="minorHAnsi" w:hAnsiTheme="minorHAnsi" w:cstheme="minorHAnsi"/>
          <w:u w:val="single"/>
        </w:rPr>
        <w:t>terramentos</w:t>
      </w:r>
      <w:bookmarkEnd w:id="124"/>
    </w:p>
    <w:p w14:paraId="6ED4AFF7"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Detalhes típicos de construção e montagem.</w:t>
      </w:r>
    </w:p>
    <w:p w14:paraId="706F974E" w14:textId="77777777" w:rsidR="00D13C5D" w:rsidRPr="00D66A4A" w:rsidRDefault="00D13C5D" w:rsidP="004103D0">
      <w:pPr>
        <w:spacing w:line="360" w:lineRule="auto"/>
        <w:contextualSpacing/>
        <w:jc w:val="both"/>
        <w:rPr>
          <w:rFonts w:asciiTheme="minorHAnsi" w:hAnsiTheme="minorHAnsi" w:cstheme="minorHAnsi"/>
          <w:u w:val="single"/>
        </w:rPr>
      </w:pPr>
      <w:r w:rsidRPr="00D66A4A">
        <w:rPr>
          <w:rFonts w:asciiTheme="minorHAnsi" w:hAnsiTheme="minorHAnsi" w:cstheme="minorHAnsi"/>
          <w:u w:val="single"/>
        </w:rPr>
        <w:t>Iluminação</w:t>
      </w:r>
    </w:p>
    <w:p w14:paraId="040C7FDA"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Planta baixa de distribuição de iluminação.</w:t>
      </w:r>
    </w:p>
    <w:p w14:paraId="6E91930D"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Cortes e detalhes.</w:t>
      </w:r>
    </w:p>
    <w:p w14:paraId="61C35727" w14:textId="77777777" w:rsidR="00D13C5D" w:rsidRPr="00D66A4A" w:rsidRDefault="00D13C5D" w:rsidP="002049FC">
      <w:pPr>
        <w:pStyle w:val="PargrafodaLista"/>
        <w:numPr>
          <w:ilvl w:val="0"/>
          <w:numId w:val="35"/>
        </w:numPr>
        <w:spacing w:line="360" w:lineRule="auto"/>
        <w:rPr>
          <w:rFonts w:asciiTheme="minorHAnsi" w:hAnsiTheme="minorHAnsi" w:cstheme="minorHAnsi"/>
          <w:sz w:val="22"/>
        </w:rPr>
      </w:pPr>
      <w:r w:rsidRPr="00D66A4A">
        <w:rPr>
          <w:rFonts w:asciiTheme="minorHAnsi" w:hAnsiTheme="minorHAnsi" w:cstheme="minorHAnsi"/>
          <w:sz w:val="22"/>
        </w:rPr>
        <w:t>Detalhes típicos de construção e montagem.</w:t>
      </w:r>
    </w:p>
    <w:p w14:paraId="0FDF1F8C" w14:textId="77777777" w:rsidR="009A1B51" w:rsidRPr="004103D0" w:rsidRDefault="009A1B51" w:rsidP="004103D0">
      <w:pPr>
        <w:spacing w:line="360" w:lineRule="auto"/>
        <w:ind w:firstLine="709"/>
        <w:contextualSpacing/>
        <w:jc w:val="both"/>
        <w:rPr>
          <w:rFonts w:asciiTheme="minorHAnsi" w:hAnsiTheme="minorHAnsi" w:cstheme="minorHAnsi"/>
          <w:spacing w:val="24"/>
        </w:rPr>
      </w:pPr>
    </w:p>
    <w:p w14:paraId="3BB7140A" w14:textId="790D3F88" w:rsidR="009A1B51" w:rsidRPr="00E90596" w:rsidRDefault="00FF2575" w:rsidP="00421B9E">
      <w:pPr>
        <w:pStyle w:val="Ttulo2"/>
        <w:rPr>
          <w:rFonts w:asciiTheme="minorHAnsi" w:hAnsiTheme="minorHAnsi" w:cstheme="minorHAnsi"/>
          <w:sz w:val="22"/>
        </w:rPr>
      </w:pPr>
      <w:bookmarkStart w:id="125" w:name="_Toc432685749"/>
      <w:bookmarkStart w:id="126" w:name="_Toc83284063"/>
      <w:bookmarkStart w:id="127" w:name="_Toc106107113"/>
      <w:r w:rsidRPr="00E90596">
        <w:rPr>
          <w:rFonts w:asciiTheme="minorHAnsi" w:hAnsiTheme="minorHAnsi" w:cstheme="minorHAnsi"/>
          <w:sz w:val="22"/>
        </w:rPr>
        <w:t xml:space="preserve">INSTALAÇÕES </w:t>
      </w:r>
      <w:bookmarkEnd w:id="125"/>
      <w:bookmarkEnd w:id="126"/>
      <w:r w:rsidR="0015786F" w:rsidRPr="00E90596">
        <w:rPr>
          <w:rFonts w:asciiTheme="minorHAnsi" w:hAnsiTheme="minorHAnsi" w:cstheme="minorHAnsi"/>
          <w:sz w:val="22"/>
        </w:rPr>
        <w:t>PLUVIAIS</w:t>
      </w:r>
      <w:bookmarkEnd w:id="127"/>
    </w:p>
    <w:p w14:paraId="63E8AB78" w14:textId="4DD56595" w:rsidR="006641D0" w:rsidRPr="00D66A4A" w:rsidRDefault="006641D0"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Este relatório visa estabelecer os procedimentos, critérios e padrões mínimos a serem considerados para a elaboração do projeto básico e executivo de instalações </w:t>
      </w:r>
      <w:r w:rsidR="0015786F" w:rsidRPr="00D66A4A">
        <w:rPr>
          <w:rFonts w:asciiTheme="minorHAnsi" w:hAnsiTheme="minorHAnsi" w:cstheme="minorHAnsi"/>
        </w:rPr>
        <w:t>pluviais</w:t>
      </w:r>
      <w:r w:rsidRPr="00D66A4A">
        <w:rPr>
          <w:rFonts w:asciiTheme="minorHAnsi" w:hAnsiTheme="minorHAnsi" w:cstheme="minorHAnsi"/>
        </w:rPr>
        <w:t xml:space="preserve"> das </w:t>
      </w:r>
      <w:r w:rsidR="00FB3046" w:rsidRPr="00D66A4A">
        <w:rPr>
          <w:rFonts w:asciiTheme="minorHAnsi" w:hAnsiTheme="minorHAnsi" w:cstheme="minorHAnsi"/>
        </w:rPr>
        <w:t>edificações da praça de resíduos.</w:t>
      </w:r>
      <w:r w:rsidRPr="00D66A4A">
        <w:rPr>
          <w:rFonts w:asciiTheme="minorHAnsi" w:hAnsiTheme="minorHAnsi" w:cstheme="minorHAnsi"/>
        </w:rPr>
        <w:t xml:space="preserve"> </w:t>
      </w:r>
    </w:p>
    <w:p w14:paraId="3217415B" w14:textId="42A70B2E" w:rsidR="006641D0" w:rsidRPr="00E90596" w:rsidRDefault="006641D0" w:rsidP="00421B9E">
      <w:pPr>
        <w:pStyle w:val="Ttulo3"/>
        <w:rPr>
          <w:rFonts w:asciiTheme="minorHAnsi" w:hAnsiTheme="minorHAnsi" w:cstheme="minorHAnsi"/>
          <w:b/>
          <w:sz w:val="22"/>
        </w:rPr>
      </w:pPr>
      <w:bookmarkStart w:id="128" w:name="_Toc361399674"/>
      <w:bookmarkStart w:id="129" w:name="_Toc411607089"/>
      <w:bookmarkStart w:id="130" w:name="_Toc418755474"/>
      <w:bookmarkStart w:id="131" w:name="_Toc432685750"/>
      <w:bookmarkStart w:id="132" w:name="_Toc83284064"/>
      <w:bookmarkStart w:id="133" w:name="_Toc106107114"/>
      <w:r w:rsidRPr="00E90596">
        <w:rPr>
          <w:rFonts w:asciiTheme="minorHAnsi" w:hAnsiTheme="minorHAnsi" w:cstheme="minorHAnsi"/>
          <w:b/>
          <w:sz w:val="22"/>
        </w:rPr>
        <w:lastRenderedPageBreak/>
        <w:t>Normas gerais aplicávei</w:t>
      </w:r>
      <w:bookmarkEnd w:id="128"/>
      <w:r w:rsidRPr="00E90596">
        <w:rPr>
          <w:rFonts w:asciiTheme="minorHAnsi" w:hAnsiTheme="minorHAnsi" w:cstheme="minorHAnsi"/>
          <w:b/>
          <w:sz w:val="22"/>
        </w:rPr>
        <w:t>s</w:t>
      </w:r>
      <w:bookmarkEnd w:id="129"/>
      <w:bookmarkEnd w:id="130"/>
      <w:bookmarkEnd w:id="131"/>
      <w:bookmarkEnd w:id="132"/>
      <w:bookmarkEnd w:id="133"/>
    </w:p>
    <w:p w14:paraId="37401149" w14:textId="77777777" w:rsidR="006641D0" w:rsidRPr="00D66A4A" w:rsidRDefault="006641D0"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Os projetos de instalações </w:t>
      </w:r>
      <w:proofErr w:type="spellStart"/>
      <w:r w:rsidRPr="00D66A4A">
        <w:rPr>
          <w:rFonts w:asciiTheme="minorHAnsi" w:hAnsiTheme="minorHAnsi" w:cstheme="minorHAnsi"/>
        </w:rPr>
        <w:t>hidrossanitárias</w:t>
      </w:r>
      <w:proofErr w:type="spellEnd"/>
      <w:r w:rsidRPr="00D66A4A">
        <w:rPr>
          <w:rFonts w:asciiTheme="minorHAnsi" w:hAnsiTheme="minorHAnsi" w:cstheme="minorHAnsi"/>
        </w:rPr>
        <w:t xml:space="preserve"> deverão ser elaborados em conformidade com as </w:t>
      </w:r>
      <w:proofErr w:type="spellStart"/>
      <w:r w:rsidRPr="00D66A4A">
        <w:rPr>
          <w:rFonts w:asciiTheme="minorHAnsi" w:hAnsiTheme="minorHAnsi" w:cstheme="minorHAnsi"/>
        </w:rPr>
        <w:t>NBRs</w:t>
      </w:r>
      <w:proofErr w:type="spellEnd"/>
      <w:r w:rsidRPr="00D66A4A">
        <w:rPr>
          <w:rFonts w:asciiTheme="minorHAnsi" w:hAnsiTheme="minorHAnsi" w:cstheme="minorHAnsi"/>
        </w:rPr>
        <w:t xml:space="preserve"> cabíveis e vigentes, as quais são apresentadas a seguir:</w:t>
      </w:r>
    </w:p>
    <w:p w14:paraId="15233E22" w14:textId="50AD2732" w:rsidR="006641D0" w:rsidRPr="00D66A4A" w:rsidRDefault="006641D0" w:rsidP="002049FC">
      <w:pPr>
        <w:pStyle w:val="PargrafodaLista"/>
        <w:numPr>
          <w:ilvl w:val="0"/>
          <w:numId w:val="36"/>
        </w:numPr>
        <w:spacing w:line="360" w:lineRule="auto"/>
        <w:rPr>
          <w:rFonts w:asciiTheme="minorHAnsi" w:hAnsiTheme="minorHAnsi" w:cstheme="minorHAnsi"/>
          <w:sz w:val="22"/>
        </w:rPr>
      </w:pPr>
      <w:r w:rsidRPr="00D66A4A">
        <w:rPr>
          <w:rFonts w:asciiTheme="minorHAnsi" w:hAnsiTheme="minorHAnsi" w:cstheme="minorHAnsi"/>
          <w:sz w:val="22"/>
        </w:rPr>
        <w:t xml:space="preserve">NBR 10844: Instalações prediais de águas pluviais. </w:t>
      </w:r>
    </w:p>
    <w:p w14:paraId="542F3DB4" w14:textId="77777777" w:rsidR="006641D0" w:rsidRPr="00E90596" w:rsidRDefault="006641D0" w:rsidP="00421B9E">
      <w:pPr>
        <w:pStyle w:val="Ttulo3"/>
        <w:rPr>
          <w:rFonts w:asciiTheme="minorHAnsi" w:hAnsiTheme="minorHAnsi" w:cstheme="minorHAnsi"/>
          <w:b/>
          <w:sz w:val="22"/>
        </w:rPr>
      </w:pPr>
      <w:bookmarkStart w:id="134" w:name="_Toc411607090"/>
      <w:bookmarkStart w:id="135" w:name="_Toc418755475"/>
      <w:bookmarkStart w:id="136" w:name="_Toc432685751"/>
      <w:bookmarkStart w:id="137" w:name="_Toc83284065"/>
      <w:bookmarkStart w:id="138" w:name="_Toc106107115"/>
      <w:r w:rsidRPr="00E90596">
        <w:rPr>
          <w:rFonts w:asciiTheme="minorHAnsi" w:hAnsiTheme="minorHAnsi" w:cstheme="minorHAnsi"/>
          <w:b/>
          <w:sz w:val="22"/>
        </w:rPr>
        <w:t>Diretrizes técnicas para a elaboração dos projetos de instalações hidrossanitárias</w:t>
      </w:r>
      <w:bookmarkEnd w:id="134"/>
      <w:bookmarkEnd w:id="135"/>
      <w:bookmarkEnd w:id="136"/>
      <w:bookmarkEnd w:id="137"/>
      <w:bookmarkEnd w:id="138"/>
    </w:p>
    <w:p w14:paraId="07433AD5" w14:textId="47952004" w:rsidR="00C20464" w:rsidRPr="00D66A4A" w:rsidRDefault="006641D0" w:rsidP="008C1F26">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Esta seção apresenta os requisitos técnicos </w:t>
      </w:r>
      <w:r w:rsidR="008C1F26" w:rsidRPr="00D66A4A">
        <w:rPr>
          <w:rFonts w:asciiTheme="minorHAnsi" w:hAnsiTheme="minorHAnsi" w:cstheme="minorHAnsi"/>
        </w:rPr>
        <w:t>e as características mínimas do sistema</w:t>
      </w:r>
      <w:r w:rsidRPr="00D66A4A">
        <w:rPr>
          <w:rFonts w:asciiTheme="minorHAnsi" w:hAnsiTheme="minorHAnsi" w:cstheme="minorHAnsi"/>
        </w:rPr>
        <w:t xml:space="preserve"> </w:t>
      </w:r>
      <w:r w:rsidR="008C1F26" w:rsidRPr="00D66A4A">
        <w:rPr>
          <w:rFonts w:asciiTheme="minorHAnsi" w:hAnsiTheme="minorHAnsi" w:cstheme="minorHAnsi"/>
        </w:rPr>
        <w:t>de águas pluviais.</w:t>
      </w:r>
    </w:p>
    <w:p w14:paraId="5389DA67" w14:textId="5D14A728" w:rsidR="00CB3445" w:rsidRPr="00E90596" w:rsidRDefault="000F242A" w:rsidP="00421B9E">
      <w:pPr>
        <w:pStyle w:val="Ttulo3"/>
        <w:rPr>
          <w:rFonts w:asciiTheme="minorHAnsi" w:hAnsiTheme="minorHAnsi" w:cstheme="minorHAnsi"/>
          <w:b/>
          <w:sz w:val="22"/>
        </w:rPr>
      </w:pPr>
      <w:r w:rsidRPr="00E90596">
        <w:rPr>
          <w:rFonts w:asciiTheme="minorHAnsi" w:hAnsiTheme="minorHAnsi" w:cstheme="minorHAnsi"/>
          <w:b/>
          <w:sz w:val="22"/>
        </w:rPr>
        <w:t xml:space="preserve"> </w:t>
      </w:r>
      <w:bookmarkStart w:id="139" w:name="_Toc83284067"/>
      <w:bookmarkStart w:id="140" w:name="_Toc106107116"/>
      <w:r w:rsidR="00CB3445" w:rsidRPr="00E90596">
        <w:rPr>
          <w:rFonts w:asciiTheme="minorHAnsi" w:hAnsiTheme="minorHAnsi" w:cstheme="minorHAnsi"/>
          <w:b/>
          <w:sz w:val="22"/>
        </w:rPr>
        <w:t>Sistema de águas pluviais – drenagem de coberturas</w:t>
      </w:r>
      <w:bookmarkEnd w:id="139"/>
      <w:bookmarkEnd w:id="140"/>
    </w:p>
    <w:p w14:paraId="652628BE" w14:textId="482A5765" w:rsidR="000F242A" w:rsidRDefault="00EB447A" w:rsidP="00D66A4A">
      <w:pPr>
        <w:spacing w:line="360" w:lineRule="auto"/>
        <w:ind w:firstLine="851"/>
        <w:contextualSpacing/>
        <w:jc w:val="both"/>
        <w:rPr>
          <w:rFonts w:asciiTheme="minorHAnsi" w:hAnsiTheme="minorHAnsi" w:cstheme="minorHAnsi"/>
        </w:rPr>
      </w:pPr>
      <w:r w:rsidRPr="00D66A4A">
        <w:rPr>
          <w:rFonts w:asciiTheme="minorHAnsi" w:hAnsiTheme="minorHAnsi" w:cstheme="minorHAnsi"/>
        </w:rPr>
        <w:t>Os sistemas de águas pluviais das coberturas deverão</w:t>
      </w:r>
      <w:r w:rsidR="00CB3445" w:rsidRPr="00D66A4A">
        <w:rPr>
          <w:rFonts w:asciiTheme="minorHAnsi" w:hAnsiTheme="minorHAnsi" w:cstheme="minorHAnsi"/>
        </w:rPr>
        <w:t xml:space="preserve"> ser elaborado</w:t>
      </w:r>
      <w:r w:rsidR="003E69EA" w:rsidRPr="00D66A4A">
        <w:rPr>
          <w:rFonts w:asciiTheme="minorHAnsi" w:hAnsiTheme="minorHAnsi" w:cstheme="minorHAnsi"/>
        </w:rPr>
        <w:t>s</w:t>
      </w:r>
      <w:r w:rsidR="00CB3445" w:rsidRPr="00D66A4A">
        <w:rPr>
          <w:rFonts w:asciiTheme="minorHAnsi" w:hAnsiTheme="minorHAnsi" w:cstheme="minorHAnsi"/>
        </w:rPr>
        <w:t xml:space="preserve"> em consonância com a NBR 10844. </w:t>
      </w:r>
      <w:r w:rsidRPr="00D66A4A">
        <w:rPr>
          <w:rFonts w:asciiTheme="minorHAnsi" w:hAnsiTheme="minorHAnsi" w:cstheme="minorHAnsi"/>
        </w:rPr>
        <w:t>Os sistemas de águas pluviais das coberturas das edificações da praça de resíduos deverão</w:t>
      </w:r>
      <w:r w:rsidR="00CB3445" w:rsidRPr="00D66A4A">
        <w:rPr>
          <w:rFonts w:asciiTheme="minorHAnsi" w:hAnsiTheme="minorHAnsi" w:cstheme="minorHAnsi"/>
        </w:rPr>
        <w:t xml:space="preserve"> ser interligado</w:t>
      </w:r>
      <w:r w:rsidR="003E69EA" w:rsidRPr="00D66A4A">
        <w:rPr>
          <w:rFonts w:asciiTheme="minorHAnsi" w:hAnsiTheme="minorHAnsi" w:cstheme="minorHAnsi"/>
        </w:rPr>
        <w:t>s</w:t>
      </w:r>
      <w:r w:rsidR="00CB3445" w:rsidRPr="00D66A4A">
        <w:rPr>
          <w:rFonts w:asciiTheme="minorHAnsi" w:hAnsiTheme="minorHAnsi" w:cstheme="minorHAnsi"/>
        </w:rPr>
        <w:t xml:space="preserve"> ao sistema de drenagem pluvial existente e/ou projetado do Porto onde terá destino adequado através de tubulações ou canaletas padronizadas conf</w:t>
      </w:r>
      <w:r w:rsidR="00D66A4A">
        <w:rPr>
          <w:rFonts w:asciiTheme="minorHAnsi" w:hAnsiTheme="minorHAnsi" w:cstheme="minorHAnsi"/>
        </w:rPr>
        <w:t xml:space="preserve">orme legislação local vigente. </w:t>
      </w:r>
    </w:p>
    <w:p w14:paraId="1B678D7E" w14:textId="77777777" w:rsidR="00D66A4A" w:rsidRDefault="00D66A4A" w:rsidP="00D66A4A">
      <w:pPr>
        <w:spacing w:line="360" w:lineRule="auto"/>
        <w:ind w:firstLine="851"/>
        <w:contextualSpacing/>
        <w:jc w:val="both"/>
        <w:rPr>
          <w:rFonts w:asciiTheme="minorHAnsi" w:hAnsiTheme="minorHAnsi" w:cstheme="minorHAnsi"/>
        </w:rPr>
      </w:pPr>
    </w:p>
    <w:p w14:paraId="64F66E68" w14:textId="77777777" w:rsidR="00E90596" w:rsidRDefault="00E90596" w:rsidP="00D66A4A">
      <w:pPr>
        <w:spacing w:line="360" w:lineRule="auto"/>
        <w:ind w:firstLine="851"/>
        <w:contextualSpacing/>
        <w:jc w:val="both"/>
        <w:rPr>
          <w:rFonts w:asciiTheme="minorHAnsi" w:hAnsiTheme="minorHAnsi" w:cstheme="minorHAnsi"/>
        </w:rPr>
      </w:pPr>
    </w:p>
    <w:p w14:paraId="5CF66758" w14:textId="77777777" w:rsidR="00E90596" w:rsidRDefault="00E90596" w:rsidP="00D66A4A">
      <w:pPr>
        <w:spacing w:line="360" w:lineRule="auto"/>
        <w:ind w:firstLine="851"/>
        <w:contextualSpacing/>
        <w:jc w:val="both"/>
        <w:rPr>
          <w:rFonts w:asciiTheme="minorHAnsi" w:hAnsiTheme="minorHAnsi" w:cstheme="minorHAnsi"/>
        </w:rPr>
      </w:pPr>
    </w:p>
    <w:p w14:paraId="73E77375" w14:textId="77777777" w:rsidR="00E90596" w:rsidRPr="00D66A4A" w:rsidRDefault="00E90596" w:rsidP="00D66A4A">
      <w:pPr>
        <w:spacing w:line="360" w:lineRule="auto"/>
        <w:ind w:firstLine="851"/>
        <w:contextualSpacing/>
        <w:jc w:val="both"/>
        <w:rPr>
          <w:rFonts w:asciiTheme="minorHAnsi" w:hAnsiTheme="minorHAnsi" w:cstheme="minorHAnsi"/>
        </w:rPr>
      </w:pPr>
    </w:p>
    <w:p w14:paraId="03F5FCCF" w14:textId="11453D34" w:rsidR="000F242A" w:rsidRPr="00E90596" w:rsidRDefault="00E90596" w:rsidP="004103D0">
      <w:pPr>
        <w:spacing w:line="360" w:lineRule="auto"/>
        <w:contextualSpacing/>
        <w:jc w:val="both"/>
        <w:rPr>
          <w:rFonts w:asciiTheme="minorHAnsi" w:hAnsiTheme="minorHAnsi" w:cstheme="minorHAnsi"/>
          <w:u w:val="single"/>
        </w:rPr>
      </w:pPr>
      <w:r>
        <w:rPr>
          <w:rFonts w:asciiTheme="minorHAnsi" w:hAnsiTheme="minorHAnsi" w:cstheme="minorHAnsi"/>
          <w:u w:val="single"/>
        </w:rPr>
        <w:t xml:space="preserve">Coberturas </w:t>
      </w:r>
    </w:p>
    <w:p w14:paraId="34BEE084" w14:textId="77777777" w:rsidR="00CB3445" w:rsidRPr="00D66A4A" w:rsidRDefault="00CB3445"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A CONTRATADA deverá projetar as coberturas de modo a garantir o escoamento das águas pluviais até o sistema de drenagem existente e/ou o projetado. A drenagem deverá ser realizada por mais de uma saída, exceto nos casos em que não houver risco de obstrução. </w:t>
      </w:r>
    </w:p>
    <w:p w14:paraId="132815C6" w14:textId="77777777" w:rsidR="000F242A" w:rsidRPr="004103D0" w:rsidRDefault="000F242A" w:rsidP="004103D0">
      <w:pPr>
        <w:spacing w:line="360" w:lineRule="auto"/>
        <w:ind w:firstLine="709"/>
        <w:contextualSpacing/>
        <w:jc w:val="both"/>
        <w:rPr>
          <w:rFonts w:asciiTheme="minorHAnsi" w:hAnsiTheme="minorHAnsi" w:cstheme="minorHAnsi"/>
          <w:spacing w:val="24"/>
        </w:rPr>
      </w:pPr>
    </w:p>
    <w:p w14:paraId="03D80248" w14:textId="2849A45F" w:rsidR="000F242A" w:rsidRPr="00E90596" w:rsidRDefault="00E90596" w:rsidP="004103D0">
      <w:pPr>
        <w:spacing w:line="360" w:lineRule="auto"/>
        <w:contextualSpacing/>
        <w:jc w:val="both"/>
        <w:rPr>
          <w:rFonts w:asciiTheme="minorHAnsi" w:hAnsiTheme="minorHAnsi" w:cstheme="minorHAnsi"/>
          <w:u w:val="single"/>
        </w:rPr>
      </w:pPr>
      <w:r>
        <w:rPr>
          <w:rFonts w:asciiTheme="minorHAnsi" w:hAnsiTheme="minorHAnsi" w:cstheme="minorHAnsi"/>
          <w:u w:val="single"/>
        </w:rPr>
        <w:t xml:space="preserve">Calhas </w:t>
      </w:r>
    </w:p>
    <w:p w14:paraId="443AAE22" w14:textId="77777777" w:rsidR="00CB3445" w:rsidRPr="00D66A4A" w:rsidRDefault="00CB3445"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As calhas de beiral e platibanda deverão, sempre que possível, ser fixadas centralmente sob a extremidade da cobertura e o mais próximo desta. A inclinação das calhas de beiral e platibanda deverá ser uniforme, com valor mínimo de 0,5%. </w:t>
      </w:r>
    </w:p>
    <w:p w14:paraId="4D501DD1" w14:textId="77777777" w:rsidR="000F242A" w:rsidRPr="004103D0" w:rsidRDefault="000F242A" w:rsidP="004103D0">
      <w:pPr>
        <w:spacing w:line="360" w:lineRule="auto"/>
        <w:ind w:firstLine="709"/>
        <w:contextualSpacing/>
        <w:jc w:val="both"/>
        <w:rPr>
          <w:rFonts w:asciiTheme="minorHAnsi" w:hAnsiTheme="minorHAnsi" w:cstheme="minorHAnsi"/>
          <w:spacing w:val="24"/>
        </w:rPr>
      </w:pPr>
    </w:p>
    <w:p w14:paraId="1594C028" w14:textId="2C3397FF" w:rsidR="000F242A" w:rsidRPr="00E90596" w:rsidRDefault="00E90596" w:rsidP="004103D0">
      <w:pPr>
        <w:spacing w:line="360" w:lineRule="auto"/>
        <w:contextualSpacing/>
        <w:jc w:val="both"/>
        <w:rPr>
          <w:rFonts w:asciiTheme="minorHAnsi" w:hAnsiTheme="minorHAnsi" w:cstheme="minorHAnsi"/>
          <w:u w:val="single"/>
        </w:rPr>
      </w:pPr>
      <w:r>
        <w:rPr>
          <w:rFonts w:asciiTheme="minorHAnsi" w:hAnsiTheme="minorHAnsi" w:cstheme="minorHAnsi"/>
          <w:u w:val="single"/>
        </w:rPr>
        <w:lastRenderedPageBreak/>
        <w:t xml:space="preserve">Condutores verticais </w:t>
      </w:r>
    </w:p>
    <w:p w14:paraId="4FCE9FD4" w14:textId="77777777" w:rsidR="00CB3445" w:rsidRPr="00D66A4A" w:rsidRDefault="00CB3445"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Os condutores verticais deverão ser projetados, sempre que possível, em uma só prumada. Quando houver necessidade de desvio, deverão ser usadas curvas de 90° de raio longo ou curvas de 45°, e deverão ser previstas peças de inspeção. </w:t>
      </w:r>
    </w:p>
    <w:p w14:paraId="44D65E7C" w14:textId="1002B28D" w:rsidR="00CB3445" w:rsidRPr="00D66A4A" w:rsidRDefault="00CB3445"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O diâmetro interno mínimo para os condutores verticais de seção circular é de 75 </w:t>
      </w:r>
      <w:r w:rsidR="003E69EA" w:rsidRPr="00D66A4A">
        <w:rPr>
          <w:rFonts w:asciiTheme="minorHAnsi" w:hAnsiTheme="minorHAnsi" w:cstheme="minorHAnsi"/>
        </w:rPr>
        <w:t>mm.</w:t>
      </w:r>
    </w:p>
    <w:p w14:paraId="069C8139" w14:textId="77777777" w:rsidR="000F242A" w:rsidRPr="004103D0" w:rsidRDefault="000F242A" w:rsidP="004103D0">
      <w:pPr>
        <w:spacing w:line="360" w:lineRule="auto"/>
        <w:ind w:firstLine="709"/>
        <w:contextualSpacing/>
        <w:jc w:val="both"/>
        <w:rPr>
          <w:rFonts w:asciiTheme="minorHAnsi" w:hAnsiTheme="minorHAnsi" w:cstheme="minorHAnsi"/>
          <w:spacing w:val="24"/>
        </w:rPr>
      </w:pPr>
    </w:p>
    <w:p w14:paraId="3D160E25" w14:textId="525AD00D" w:rsidR="000F242A" w:rsidRPr="00E90596" w:rsidRDefault="00E90596" w:rsidP="004103D0">
      <w:pPr>
        <w:spacing w:line="360" w:lineRule="auto"/>
        <w:contextualSpacing/>
        <w:jc w:val="both"/>
        <w:rPr>
          <w:rFonts w:asciiTheme="minorHAnsi" w:hAnsiTheme="minorHAnsi" w:cstheme="minorHAnsi"/>
          <w:u w:val="single"/>
        </w:rPr>
      </w:pPr>
      <w:r>
        <w:rPr>
          <w:rFonts w:asciiTheme="minorHAnsi" w:hAnsiTheme="minorHAnsi" w:cstheme="minorHAnsi"/>
          <w:u w:val="single"/>
        </w:rPr>
        <w:t xml:space="preserve">Condutores horizontais </w:t>
      </w:r>
    </w:p>
    <w:p w14:paraId="0F6A73BF" w14:textId="77777777" w:rsidR="00CB3445" w:rsidRPr="00D66A4A" w:rsidRDefault="00CB3445"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Os condutores horizontais deverão ser projetados, com declividade uniforme, de no mínimo 0,5%. Para o dimensionamento de condutores circulares deverá ser considerada altura de lâmina menor ou igual a 2/3 do diâmetro do tubo. </w:t>
      </w:r>
    </w:p>
    <w:p w14:paraId="01E723C2" w14:textId="77777777" w:rsidR="00CB3445" w:rsidRPr="00D66A4A" w:rsidRDefault="00CB3445"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Nas tubulações aparentes deverão ser previstas inspeções, e em tubulações enterradas deverão ser previstas caixas de areia, sempre que houver conexões com outra tubulação, mudança de declividade, mudança de direção e, ainda a cada trecho de 20,00 m nos percursos retilíneos. </w:t>
      </w:r>
    </w:p>
    <w:p w14:paraId="1B5373E3" w14:textId="77777777" w:rsidR="00CB3445" w:rsidRPr="00D66A4A" w:rsidRDefault="00CB3445"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A ligação entre os condutores verticais e horizontais deverá ser realizada por curva de raio longo, com inspeção ou caixa de areia, independentemente de o condutor horizontal estar aparente ou enterrado.</w:t>
      </w:r>
    </w:p>
    <w:p w14:paraId="3934B341" w14:textId="77777777" w:rsidR="00C20464" w:rsidRPr="004103D0" w:rsidRDefault="00C20464" w:rsidP="004103D0">
      <w:pPr>
        <w:spacing w:line="360" w:lineRule="auto"/>
        <w:ind w:firstLine="709"/>
        <w:contextualSpacing/>
        <w:jc w:val="both"/>
        <w:rPr>
          <w:rFonts w:asciiTheme="minorHAnsi" w:hAnsiTheme="minorHAnsi" w:cstheme="minorHAnsi"/>
          <w:spacing w:val="24"/>
        </w:rPr>
      </w:pPr>
    </w:p>
    <w:p w14:paraId="0272D8A0" w14:textId="77777777" w:rsidR="00C573AE" w:rsidRPr="00E90596" w:rsidRDefault="00C573AE" w:rsidP="00421B9E">
      <w:pPr>
        <w:pStyle w:val="Ttulo3"/>
        <w:rPr>
          <w:rFonts w:asciiTheme="minorHAnsi" w:hAnsiTheme="minorHAnsi" w:cstheme="minorHAnsi"/>
          <w:b/>
        </w:rPr>
      </w:pPr>
      <w:bookmarkStart w:id="141" w:name="_Ref432182967"/>
      <w:bookmarkStart w:id="142" w:name="_Toc432685752"/>
      <w:bookmarkStart w:id="143" w:name="_Toc83284069"/>
      <w:bookmarkStart w:id="144" w:name="_Toc106107117"/>
      <w:r w:rsidRPr="00E90596">
        <w:rPr>
          <w:rFonts w:asciiTheme="minorHAnsi" w:hAnsiTheme="minorHAnsi" w:cstheme="minorHAnsi"/>
          <w:b/>
        </w:rPr>
        <w:t>Documentos a serem apresentados</w:t>
      </w:r>
      <w:bookmarkEnd w:id="141"/>
      <w:bookmarkEnd w:id="142"/>
      <w:bookmarkEnd w:id="143"/>
      <w:bookmarkEnd w:id="144"/>
    </w:p>
    <w:p w14:paraId="0AED351D" w14:textId="38B36053" w:rsidR="00C573AE" w:rsidRDefault="00C573AE"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Como produto do projeto básico e executivo das instalações </w:t>
      </w:r>
      <w:r w:rsidR="008C1F26" w:rsidRPr="00D66A4A">
        <w:rPr>
          <w:rFonts w:asciiTheme="minorHAnsi" w:hAnsiTheme="minorHAnsi" w:cstheme="minorHAnsi"/>
        </w:rPr>
        <w:t>pluviais</w:t>
      </w:r>
      <w:r w:rsidRPr="00D66A4A">
        <w:rPr>
          <w:rFonts w:asciiTheme="minorHAnsi" w:hAnsiTheme="minorHAnsi" w:cstheme="minorHAnsi"/>
        </w:rPr>
        <w:t>, a CONTRATADA deverá apresentar, no mínimo, os documentos discriminados a seguir</w:t>
      </w:r>
      <w:r w:rsidR="00E90596">
        <w:rPr>
          <w:rFonts w:asciiTheme="minorHAnsi" w:hAnsiTheme="minorHAnsi" w:cstheme="minorHAnsi"/>
        </w:rPr>
        <w:t>:</w:t>
      </w:r>
    </w:p>
    <w:p w14:paraId="641DCD4F" w14:textId="77777777" w:rsidR="00CB3445" w:rsidRPr="00E90596" w:rsidRDefault="00CB3445" w:rsidP="008C1F26">
      <w:pPr>
        <w:spacing w:line="360" w:lineRule="auto"/>
        <w:contextualSpacing/>
        <w:jc w:val="both"/>
        <w:rPr>
          <w:rFonts w:asciiTheme="minorHAnsi" w:hAnsiTheme="minorHAnsi" w:cstheme="minorHAnsi"/>
          <w:spacing w:val="24"/>
        </w:rPr>
      </w:pPr>
    </w:p>
    <w:p w14:paraId="06DFFD0C" w14:textId="516478A3" w:rsidR="00D46773" w:rsidRPr="00E90596" w:rsidRDefault="00D46773" w:rsidP="004103D0">
      <w:pPr>
        <w:spacing w:line="360" w:lineRule="auto"/>
        <w:contextualSpacing/>
        <w:jc w:val="both"/>
        <w:rPr>
          <w:rFonts w:asciiTheme="minorHAnsi" w:hAnsiTheme="minorHAnsi" w:cstheme="minorHAnsi"/>
          <w:b/>
        </w:rPr>
      </w:pPr>
      <w:bookmarkStart w:id="145" w:name="_Toc361399691"/>
      <w:r w:rsidRPr="00E90596">
        <w:rPr>
          <w:rFonts w:asciiTheme="minorHAnsi" w:hAnsiTheme="minorHAnsi" w:cstheme="minorHAnsi"/>
          <w:b/>
        </w:rPr>
        <w:t>Sistema de águas pluviais</w:t>
      </w:r>
      <w:bookmarkEnd w:id="145"/>
    </w:p>
    <w:p w14:paraId="16CCD31A" w14:textId="77777777" w:rsidR="00D46773" w:rsidRPr="00D66A4A" w:rsidRDefault="00D46773"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A CONTRATADA deverá apresentar o cálculo da chuva estimada ou crítica, a vazão a escoar e o cálculo hidráulico das calhas, dos coletores e dos ramais, além de sua interligação.</w:t>
      </w:r>
    </w:p>
    <w:p w14:paraId="4ACB4491" w14:textId="77777777" w:rsidR="00D46773" w:rsidRPr="00D66A4A" w:rsidRDefault="00D46773"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O dimensionamento das calhas deverá ser realizado por meio da fórmula de Manning-</w:t>
      </w:r>
      <w:proofErr w:type="spellStart"/>
      <w:r w:rsidRPr="00D66A4A">
        <w:rPr>
          <w:rFonts w:asciiTheme="minorHAnsi" w:hAnsiTheme="minorHAnsi" w:cstheme="minorHAnsi"/>
        </w:rPr>
        <w:t>Strickler</w:t>
      </w:r>
      <w:proofErr w:type="spellEnd"/>
      <w:r w:rsidRPr="00D66A4A">
        <w:rPr>
          <w:rFonts w:asciiTheme="minorHAnsi" w:hAnsiTheme="minorHAnsi" w:cstheme="minorHAnsi"/>
        </w:rPr>
        <w:t xml:space="preserve">, indicada a seguir, ou de qualquer outra fórmula equivalente. </w:t>
      </w:r>
    </w:p>
    <w:p w14:paraId="7CD622F5" w14:textId="77777777" w:rsidR="00D46773" w:rsidRPr="004103D0" w:rsidRDefault="00D46773" w:rsidP="004103D0">
      <w:pPr>
        <w:spacing w:line="360" w:lineRule="auto"/>
        <w:ind w:firstLine="709"/>
        <w:contextualSpacing/>
        <w:jc w:val="both"/>
        <w:rPr>
          <w:rFonts w:asciiTheme="minorHAnsi" w:hAnsiTheme="minorHAnsi" w:cstheme="minorHAnsi"/>
          <w:spacing w:val="24"/>
        </w:rPr>
      </w:pPr>
    </w:p>
    <w:p w14:paraId="73124A63" w14:textId="77777777" w:rsidR="00D46773" w:rsidRPr="004103D0" w:rsidRDefault="00D46773" w:rsidP="004103D0">
      <w:pPr>
        <w:spacing w:line="360" w:lineRule="auto"/>
        <w:contextualSpacing/>
        <w:rPr>
          <w:rFonts w:asciiTheme="minorHAnsi" w:hAnsiTheme="minorHAnsi" w:cstheme="minorHAnsi"/>
        </w:rPr>
      </w:pPr>
      <m:oMathPara>
        <m:oMath>
          <m:r>
            <m:rPr>
              <m:sty m:val="p"/>
            </m:rPr>
            <w:rPr>
              <w:rFonts w:ascii="Cambria Math" w:hAnsi="Cambria Math" w:cstheme="minorHAnsi"/>
            </w:rPr>
            <m:t>Q=K×</m:t>
          </m:r>
          <m:f>
            <m:fPr>
              <m:ctrlPr>
                <w:rPr>
                  <w:rFonts w:ascii="Cambria Math" w:hAnsi="Cambria Math" w:cstheme="minorHAnsi"/>
                </w:rPr>
              </m:ctrlPr>
            </m:fPr>
            <m:num>
              <m:r>
                <m:rPr>
                  <m:sty m:val="p"/>
                </m:rPr>
                <w:rPr>
                  <w:rFonts w:ascii="Cambria Math" w:hAnsi="Cambria Math" w:cstheme="minorHAnsi"/>
                </w:rPr>
                <m:t>S</m:t>
              </m:r>
            </m:num>
            <m:den>
              <m:r>
                <m:rPr>
                  <m:sty m:val="p"/>
                </m:rPr>
                <w:rPr>
                  <w:rFonts w:ascii="Cambria Math" w:hAnsi="Cambria Math" w:cstheme="minorHAnsi"/>
                </w:rPr>
                <m:t>n</m:t>
              </m:r>
            </m:den>
          </m:f>
          <m:r>
            <m:rPr>
              <m:sty m:val="p"/>
            </m:rPr>
            <w:rPr>
              <w:rFonts w:ascii="Cambria Math" w:hAnsi="Cambria Math" w:cstheme="minorHAnsi"/>
            </w:rPr>
            <m:t>×</m:t>
          </m:r>
          <m:sSubSup>
            <m:sSubSupPr>
              <m:ctrlPr>
                <w:rPr>
                  <w:rFonts w:ascii="Cambria Math" w:hAnsi="Cambria Math" w:cstheme="minorHAnsi"/>
                </w:rPr>
              </m:ctrlPr>
            </m:sSubSupPr>
            <m:e>
              <m:r>
                <m:rPr>
                  <m:sty m:val="p"/>
                </m:rPr>
                <w:rPr>
                  <w:rFonts w:ascii="Cambria Math" w:hAnsi="Cambria Math" w:cstheme="minorHAnsi"/>
                </w:rPr>
                <m:t>R</m:t>
              </m:r>
            </m:e>
            <m:sub>
              <m:r>
                <m:rPr>
                  <m:sty m:val="p"/>
                </m:rPr>
                <w:rPr>
                  <w:rFonts w:ascii="Cambria Math" w:hAnsi="Cambria Math" w:cstheme="minorHAnsi"/>
                </w:rPr>
                <m:t>H</m:t>
              </m:r>
            </m:sub>
            <m:sup>
              <m:r>
                <m:rPr>
                  <m:sty m:val="p"/>
                </m:rPr>
                <w:rPr>
                  <w:rFonts w:ascii="Cambria Math" w:hAnsi="Cambria Math" w:cstheme="minorHAnsi"/>
                </w:rPr>
                <m:t>2/3</m:t>
              </m:r>
            </m:sup>
          </m:sSubSup>
          <m:r>
            <m:rPr>
              <m:sty m:val="p"/>
            </m:rPr>
            <w:rPr>
              <w:rFonts w:ascii="Cambria Math" w:hAnsi="Cambria Math" w:cstheme="minorHAnsi"/>
            </w:rPr>
            <m:t>×</m:t>
          </m:r>
          <m:sSup>
            <m:sSupPr>
              <m:ctrlPr>
                <w:rPr>
                  <w:rFonts w:ascii="Cambria Math" w:hAnsi="Cambria Math" w:cstheme="minorHAnsi"/>
                </w:rPr>
              </m:ctrlPr>
            </m:sSupPr>
            <m:e>
              <m:r>
                <m:rPr>
                  <m:sty m:val="p"/>
                </m:rPr>
                <w:rPr>
                  <w:rFonts w:ascii="Cambria Math" w:hAnsi="Cambria Math" w:cstheme="minorHAnsi"/>
                </w:rPr>
                <m:t>i</m:t>
              </m:r>
            </m:e>
            <m:sup>
              <m:r>
                <m:rPr>
                  <m:sty m:val="p"/>
                </m:rPr>
                <w:rPr>
                  <w:rFonts w:ascii="Cambria Math" w:hAnsi="Cambria Math" w:cstheme="minorHAnsi"/>
                </w:rPr>
                <m:t>1/2</m:t>
              </m:r>
            </m:sup>
          </m:sSup>
        </m:oMath>
      </m:oMathPara>
    </w:p>
    <w:p w14:paraId="1FBC9E65" w14:textId="77777777" w:rsidR="00D46773" w:rsidRPr="00D66A4A" w:rsidRDefault="00D46773"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lastRenderedPageBreak/>
        <w:t>Em que:</w:t>
      </w:r>
    </w:p>
    <w:p w14:paraId="221547DC" w14:textId="77777777" w:rsidR="00D46773" w:rsidRPr="00D66A4A" w:rsidRDefault="00D46773" w:rsidP="002049FC">
      <w:pPr>
        <w:pStyle w:val="PargrafodaLista"/>
        <w:numPr>
          <w:ilvl w:val="0"/>
          <w:numId w:val="36"/>
        </w:numPr>
        <w:spacing w:line="360" w:lineRule="auto"/>
        <w:rPr>
          <w:rFonts w:asciiTheme="minorHAnsi" w:hAnsiTheme="minorHAnsi" w:cstheme="minorHAnsi"/>
          <w:sz w:val="22"/>
        </w:rPr>
      </w:pPr>
      <w:r w:rsidRPr="00D66A4A">
        <w:rPr>
          <w:rFonts w:asciiTheme="minorHAnsi" w:hAnsiTheme="minorHAnsi" w:cstheme="minorHAnsi"/>
          <w:sz w:val="22"/>
        </w:rPr>
        <w:t>Q = vazão de projeto, em L/min</w:t>
      </w:r>
    </w:p>
    <w:p w14:paraId="25727B1F" w14:textId="77777777" w:rsidR="00D46773" w:rsidRPr="00D66A4A" w:rsidRDefault="00D46773" w:rsidP="002049FC">
      <w:pPr>
        <w:pStyle w:val="PargrafodaLista"/>
        <w:numPr>
          <w:ilvl w:val="0"/>
          <w:numId w:val="36"/>
        </w:numPr>
        <w:spacing w:line="360" w:lineRule="auto"/>
        <w:rPr>
          <w:rFonts w:asciiTheme="minorHAnsi" w:hAnsiTheme="minorHAnsi" w:cstheme="minorHAnsi"/>
          <w:sz w:val="22"/>
        </w:rPr>
      </w:pPr>
      <w:r w:rsidRPr="00D66A4A">
        <w:rPr>
          <w:rFonts w:asciiTheme="minorHAnsi" w:hAnsiTheme="minorHAnsi" w:cstheme="minorHAnsi"/>
          <w:sz w:val="22"/>
        </w:rPr>
        <w:t xml:space="preserve">S = área da seção molhada, em m² </w:t>
      </w:r>
    </w:p>
    <w:p w14:paraId="33EA1094" w14:textId="331059B9" w:rsidR="00D46773" w:rsidRPr="00D66A4A" w:rsidRDefault="00D46773" w:rsidP="002049FC">
      <w:pPr>
        <w:pStyle w:val="PargrafodaLista"/>
        <w:numPr>
          <w:ilvl w:val="0"/>
          <w:numId w:val="36"/>
        </w:numPr>
        <w:spacing w:line="360" w:lineRule="auto"/>
        <w:rPr>
          <w:rFonts w:asciiTheme="minorHAnsi" w:hAnsiTheme="minorHAnsi" w:cstheme="minorHAnsi"/>
          <w:sz w:val="22"/>
        </w:rPr>
      </w:pPr>
      <w:proofErr w:type="gramStart"/>
      <w:r w:rsidRPr="00D66A4A">
        <w:rPr>
          <w:rFonts w:asciiTheme="minorHAnsi" w:hAnsiTheme="minorHAnsi" w:cstheme="minorHAnsi"/>
          <w:sz w:val="22"/>
        </w:rPr>
        <w:t>n</w:t>
      </w:r>
      <w:proofErr w:type="gramEnd"/>
      <w:r w:rsidRPr="00D66A4A">
        <w:rPr>
          <w:rFonts w:asciiTheme="minorHAnsi" w:hAnsiTheme="minorHAnsi" w:cstheme="minorHAnsi"/>
          <w:sz w:val="22"/>
        </w:rPr>
        <w:t xml:space="preserve"> = coeficiente de rugosidade </w:t>
      </w:r>
    </w:p>
    <w:p w14:paraId="358AE013" w14:textId="77777777" w:rsidR="00D46773" w:rsidRPr="00D66A4A" w:rsidRDefault="00D46773" w:rsidP="002049FC">
      <w:pPr>
        <w:pStyle w:val="PargrafodaLista"/>
        <w:numPr>
          <w:ilvl w:val="0"/>
          <w:numId w:val="36"/>
        </w:numPr>
        <w:spacing w:line="360" w:lineRule="auto"/>
        <w:rPr>
          <w:rFonts w:asciiTheme="minorHAnsi" w:hAnsiTheme="minorHAnsi" w:cstheme="minorHAnsi"/>
          <w:sz w:val="22"/>
        </w:rPr>
      </w:pPr>
      <w:r w:rsidRPr="00D66A4A">
        <w:rPr>
          <w:rFonts w:asciiTheme="minorHAnsi" w:hAnsiTheme="minorHAnsi" w:cstheme="minorHAnsi"/>
          <w:sz w:val="22"/>
        </w:rPr>
        <w:t>R = raio hidráulico, em m</w:t>
      </w:r>
    </w:p>
    <w:p w14:paraId="2BC2F85E" w14:textId="77777777" w:rsidR="00D46773" w:rsidRPr="00D66A4A" w:rsidRDefault="00D46773" w:rsidP="002049FC">
      <w:pPr>
        <w:pStyle w:val="PargrafodaLista"/>
        <w:numPr>
          <w:ilvl w:val="0"/>
          <w:numId w:val="36"/>
        </w:numPr>
        <w:spacing w:line="360" w:lineRule="auto"/>
        <w:rPr>
          <w:rFonts w:asciiTheme="minorHAnsi" w:hAnsiTheme="minorHAnsi" w:cstheme="minorHAnsi"/>
          <w:sz w:val="22"/>
        </w:rPr>
      </w:pPr>
      <w:r w:rsidRPr="00D66A4A">
        <w:rPr>
          <w:rFonts w:asciiTheme="minorHAnsi" w:hAnsiTheme="minorHAnsi" w:cstheme="minorHAnsi"/>
          <w:sz w:val="22"/>
        </w:rPr>
        <w:t>P = perímetro molhado, em m</w:t>
      </w:r>
    </w:p>
    <w:p w14:paraId="71BF0237" w14:textId="77777777" w:rsidR="00D46773" w:rsidRPr="00D66A4A" w:rsidRDefault="00D46773" w:rsidP="002049FC">
      <w:pPr>
        <w:pStyle w:val="PargrafodaLista"/>
        <w:numPr>
          <w:ilvl w:val="0"/>
          <w:numId w:val="36"/>
        </w:numPr>
        <w:spacing w:line="360" w:lineRule="auto"/>
        <w:rPr>
          <w:rFonts w:asciiTheme="minorHAnsi" w:hAnsiTheme="minorHAnsi" w:cstheme="minorHAnsi"/>
          <w:sz w:val="22"/>
        </w:rPr>
      </w:pPr>
      <w:proofErr w:type="gramStart"/>
      <w:r w:rsidRPr="00D66A4A">
        <w:rPr>
          <w:rFonts w:asciiTheme="minorHAnsi" w:hAnsiTheme="minorHAnsi" w:cstheme="minorHAnsi"/>
          <w:sz w:val="22"/>
        </w:rPr>
        <w:t>i</w:t>
      </w:r>
      <w:proofErr w:type="gramEnd"/>
      <w:r w:rsidRPr="00D66A4A">
        <w:rPr>
          <w:rFonts w:asciiTheme="minorHAnsi" w:hAnsiTheme="minorHAnsi" w:cstheme="minorHAnsi"/>
          <w:sz w:val="22"/>
        </w:rPr>
        <w:t xml:space="preserve"> = declividade da calha, em m/m</w:t>
      </w:r>
    </w:p>
    <w:p w14:paraId="47C4F08A" w14:textId="77777777" w:rsidR="00D46773" w:rsidRPr="00D66A4A" w:rsidRDefault="00D46773" w:rsidP="002049FC">
      <w:pPr>
        <w:pStyle w:val="PargrafodaLista"/>
        <w:numPr>
          <w:ilvl w:val="0"/>
          <w:numId w:val="36"/>
        </w:numPr>
        <w:spacing w:line="360" w:lineRule="auto"/>
        <w:rPr>
          <w:rFonts w:asciiTheme="minorHAnsi" w:hAnsiTheme="minorHAnsi" w:cstheme="minorHAnsi"/>
          <w:sz w:val="22"/>
        </w:rPr>
      </w:pPr>
      <w:r w:rsidRPr="00D66A4A">
        <w:rPr>
          <w:rFonts w:asciiTheme="minorHAnsi" w:hAnsiTheme="minorHAnsi" w:cstheme="minorHAnsi"/>
          <w:sz w:val="22"/>
        </w:rPr>
        <w:t>K = 60.000.</w:t>
      </w:r>
    </w:p>
    <w:p w14:paraId="17D3B10D" w14:textId="6CBD2ED8" w:rsidR="00D46773" w:rsidRPr="004103D0" w:rsidRDefault="00D46773" w:rsidP="004103D0">
      <w:pPr>
        <w:spacing w:line="360" w:lineRule="auto"/>
        <w:ind w:firstLine="709"/>
        <w:contextualSpacing/>
        <w:jc w:val="both"/>
        <w:rPr>
          <w:rFonts w:asciiTheme="minorHAnsi" w:hAnsiTheme="minorHAnsi" w:cstheme="minorHAnsi"/>
          <w:spacing w:val="24"/>
        </w:rPr>
      </w:pPr>
    </w:p>
    <w:tbl>
      <w:tblPr>
        <w:tblW w:w="7655" w:type="dxa"/>
        <w:tblInd w:w="557" w:type="dxa"/>
        <w:tblCellMar>
          <w:left w:w="0" w:type="dxa"/>
          <w:right w:w="0" w:type="dxa"/>
        </w:tblCellMar>
        <w:tblLook w:val="04A0" w:firstRow="1" w:lastRow="0" w:firstColumn="1" w:lastColumn="0" w:noHBand="0" w:noVBand="1"/>
      </w:tblPr>
      <w:tblGrid>
        <w:gridCol w:w="6229"/>
        <w:gridCol w:w="1426"/>
      </w:tblGrid>
      <w:tr w:rsidR="00D46773" w:rsidRPr="004103D0" w14:paraId="42FB33D7" w14:textId="77777777" w:rsidTr="00D46773">
        <w:trPr>
          <w:trHeight w:hRule="exact" w:val="586"/>
          <w:tblHeader/>
        </w:trPr>
        <w:tc>
          <w:tcPr>
            <w:tcW w:w="6229" w:type="dxa"/>
            <w:tcBorders>
              <w:top w:val="single" w:sz="8" w:space="0" w:color="000000"/>
              <w:left w:val="single" w:sz="8" w:space="0" w:color="000000"/>
              <w:bottom w:val="single" w:sz="8" w:space="0" w:color="auto"/>
              <w:right w:val="single" w:sz="8" w:space="0" w:color="000000"/>
            </w:tcBorders>
            <w:shd w:val="clear" w:color="auto" w:fill="D9D9D9"/>
            <w:tcMar>
              <w:top w:w="0" w:type="dxa"/>
              <w:left w:w="108" w:type="dxa"/>
              <w:bottom w:w="0" w:type="dxa"/>
              <w:right w:w="108" w:type="dxa"/>
            </w:tcMar>
            <w:vAlign w:val="center"/>
            <w:hideMark/>
          </w:tcPr>
          <w:p w14:paraId="18D0B301" w14:textId="75CAD908" w:rsidR="00D46773" w:rsidRPr="00D66A4A" w:rsidRDefault="00882074" w:rsidP="004103D0">
            <w:pPr>
              <w:pStyle w:val="TextoeXe"/>
              <w:spacing w:before="0"/>
              <w:ind w:left="0"/>
              <w:contextualSpacing/>
              <w:jc w:val="center"/>
              <w:rPr>
                <w:rFonts w:asciiTheme="minorHAnsi" w:hAnsiTheme="minorHAnsi" w:cstheme="minorHAnsi"/>
                <w:b/>
                <w:spacing w:val="0"/>
                <w:sz w:val="22"/>
                <w:szCs w:val="22"/>
              </w:rPr>
            </w:pPr>
            <w:r w:rsidRPr="00D66A4A">
              <w:rPr>
                <w:rFonts w:asciiTheme="minorHAnsi" w:hAnsiTheme="minorHAnsi" w:cstheme="minorHAnsi"/>
                <w:b/>
                <w:spacing w:val="0"/>
                <w:sz w:val="22"/>
                <w:szCs w:val="22"/>
              </w:rPr>
              <w:t>Material</w:t>
            </w:r>
          </w:p>
        </w:tc>
        <w:tc>
          <w:tcPr>
            <w:tcW w:w="1426" w:type="dxa"/>
            <w:tcBorders>
              <w:top w:val="single" w:sz="8" w:space="0" w:color="000000"/>
              <w:left w:val="nil"/>
              <w:bottom w:val="single" w:sz="8" w:space="0" w:color="auto"/>
              <w:right w:val="single" w:sz="8" w:space="0" w:color="000000"/>
            </w:tcBorders>
            <w:shd w:val="clear" w:color="auto" w:fill="D9D9D9"/>
            <w:tcMar>
              <w:top w:w="0" w:type="dxa"/>
              <w:left w:w="108" w:type="dxa"/>
              <w:bottom w:w="0" w:type="dxa"/>
              <w:right w:w="108" w:type="dxa"/>
            </w:tcMar>
            <w:vAlign w:val="center"/>
            <w:hideMark/>
          </w:tcPr>
          <w:p w14:paraId="196FF9F1" w14:textId="2EDD9C29" w:rsidR="00D46773" w:rsidRPr="00D66A4A" w:rsidRDefault="00882074" w:rsidP="004103D0">
            <w:pPr>
              <w:pStyle w:val="TextoeXe"/>
              <w:spacing w:before="0"/>
              <w:ind w:left="0"/>
              <w:contextualSpacing/>
              <w:jc w:val="center"/>
              <w:rPr>
                <w:rFonts w:asciiTheme="minorHAnsi" w:hAnsiTheme="minorHAnsi" w:cstheme="minorHAnsi"/>
                <w:b/>
                <w:spacing w:val="0"/>
                <w:sz w:val="22"/>
                <w:szCs w:val="22"/>
              </w:rPr>
            </w:pPr>
            <w:proofErr w:type="gramStart"/>
            <w:r w:rsidRPr="00D66A4A">
              <w:rPr>
                <w:rFonts w:asciiTheme="minorHAnsi" w:hAnsiTheme="minorHAnsi" w:cstheme="minorHAnsi"/>
                <w:b/>
                <w:spacing w:val="0"/>
                <w:sz w:val="22"/>
                <w:szCs w:val="22"/>
              </w:rPr>
              <w:t>n</w:t>
            </w:r>
            <w:proofErr w:type="gramEnd"/>
          </w:p>
          <w:p w14:paraId="77D45E73" w14:textId="77777777" w:rsidR="00D46773" w:rsidRPr="00D66A4A" w:rsidRDefault="00D46773" w:rsidP="004103D0">
            <w:pPr>
              <w:pStyle w:val="TextoeXe"/>
              <w:spacing w:before="0"/>
              <w:ind w:left="0"/>
              <w:contextualSpacing/>
              <w:jc w:val="center"/>
              <w:rPr>
                <w:rFonts w:asciiTheme="minorHAnsi" w:hAnsiTheme="minorHAnsi" w:cstheme="minorHAnsi"/>
                <w:b/>
                <w:spacing w:val="0"/>
                <w:sz w:val="22"/>
                <w:szCs w:val="22"/>
              </w:rPr>
            </w:pPr>
          </w:p>
        </w:tc>
      </w:tr>
      <w:tr w:rsidR="00D46773" w:rsidRPr="004103D0" w14:paraId="2A9E07A9" w14:textId="77777777" w:rsidTr="00D46773">
        <w:trPr>
          <w:trHeight w:hRule="exact" w:val="361"/>
        </w:trPr>
        <w:tc>
          <w:tcPr>
            <w:tcW w:w="622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A008DDB" w14:textId="6CC576EE" w:rsidR="00D46773" w:rsidRPr="00D66A4A" w:rsidRDefault="00D46773" w:rsidP="004103D0">
            <w:pPr>
              <w:pStyle w:val="TextoeXe"/>
              <w:spacing w:before="0"/>
              <w:ind w:left="0" w:firstLine="34"/>
              <w:contextualSpacing/>
              <w:jc w:val="center"/>
              <w:rPr>
                <w:rFonts w:asciiTheme="minorHAnsi" w:hAnsiTheme="minorHAnsi" w:cstheme="minorHAnsi"/>
                <w:spacing w:val="0"/>
                <w:sz w:val="22"/>
                <w:szCs w:val="22"/>
              </w:rPr>
            </w:pPr>
            <w:r w:rsidRPr="00D66A4A">
              <w:rPr>
                <w:rFonts w:asciiTheme="minorHAnsi" w:hAnsiTheme="minorHAnsi" w:cstheme="minorHAnsi"/>
                <w:spacing w:val="0"/>
                <w:sz w:val="22"/>
                <w:szCs w:val="22"/>
              </w:rPr>
              <w:t>Plástico, fibrocimento, aço, metais não ferrosos</w:t>
            </w:r>
          </w:p>
        </w:tc>
        <w:tc>
          <w:tcPr>
            <w:tcW w:w="1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424EE0BA" w14:textId="6AE1F9FD" w:rsidR="00D46773" w:rsidRPr="00D66A4A" w:rsidRDefault="00D46773" w:rsidP="004103D0">
            <w:pPr>
              <w:pStyle w:val="TextoeXe"/>
              <w:spacing w:before="0"/>
              <w:ind w:left="0" w:firstLine="34"/>
              <w:contextualSpacing/>
              <w:jc w:val="center"/>
              <w:rPr>
                <w:rFonts w:asciiTheme="minorHAnsi" w:hAnsiTheme="minorHAnsi" w:cstheme="minorHAnsi"/>
                <w:spacing w:val="0"/>
                <w:sz w:val="22"/>
                <w:szCs w:val="22"/>
              </w:rPr>
            </w:pPr>
            <w:r w:rsidRPr="00D66A4A">
              <w:rPr>
                <w:rFonts w:asciiTheme="minorHAnsi" w:hAnsiTheme="minorHAnsi" w:cstheme="minorHAnsi"/>
                <w:spacing w:val="0"/>
                <w:sz w:val="22"/>
                <w:szCs w:val="22"/>
              </w:rPr>
              <w:t>0,011</w:t>
            </w:r>
          </w:p>
        </w:tc>
      </w:tr>
      <w:tr w:rsidR="00D46773" w:rsidRPr="004103D0" w14:paraId="50B033B8" w14:textId="77777777" w:rsidTr="00D46773">
        <w:trPr>
          <w:trHeight w:hRule="exact" w:val="361"/>
        </w:trPr>
        <w:tc>
          <w:tcPr>
            <w:tcW w:w="622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B9896F8" w14:textId="0E495E6E" w:rsidR="00D46773" w:rsidRPr="00D66A4A" w:rsidRDefault="00D46773" w:rsidP="004103D0">
            <w:pPr>
              <w:pStyle w:val="TextoeXe"/>
              <w:spacing w:before="0"/>
              <w:ind w:left="0" w:firstLine="34"/>
              <w:contextualSpacing/>
              <w:jc w:val="center"/>
              <w:rPr>
                <w:rFonts w:asciiTheme="minorHAnsi" w:hAnsiTheme="minorHAnsi" w:cstheme="minorHAnsi"/>
                <w:spacing w:val="0"/>
                <w:sz w:val="22"/>
                <w:szCs w:val="22"/>
              </w:rPr>
            </w:pPr>
            <w:r w:rsidRPr="00D66A4A">
              <w:rPr>
                <w:rFonts w:asciiTheme="minorHAnsi" w:hAnsiTheme="minorHAnsi" w:cstheme="minorHAnsi"/>
                <w:spacing w:val="0"/>
                <w:sz w:val="22"/>
                <w:szCs w:val="22"/>
              </w:rPr>
              <w:t>Ferro fundido, concreto alisado, alvenaria revestida</w:t>
            </w:r>
          </w:p>
        </w:tc>
        <w:tc>
          <w:tcPr>
            <w:tcW w:w="1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77E460E3" w14:textId="4DA6FBE0" w:rsidR="00D46773" w:rsidRPr="00D66A4A" w:rsidRDefault="00D46773" w:rsidP="004103D0">
            <w:pPr>
              <w:pStyle w:val="TextoeXe"/>
              <w:spacing w:before="0"/>
              <w:ind w:left="0" w:firstLine="34"/>
              <w:contextualSpacing/>
              <w:jc w:val="center"/>
              <w:rPr>
                <w:rFonts w:asciiTheme="minorHAnsi" w:hAnsiTheme="minorHAnsi" w:cstheme="minorHAnsi"/>
                <w:spacing w:val="0"/>
                <w:sz w:val="22"/>
                <w:szCs w:val="22"/>
              </w:rPr>
            </w:pPr>
            <w:r w:rsidRPr="00D66A4A">
              <w:rPr>
                <w:rFonts w:asciiTheme="minorHAnsi" w:hAnsiTheme="minorHAnsi" w:cstheme="minorHAnsi"/>
                <w:spacing w:val="0"/>
                <w:sz w:val="22"/>
                <w:szCs w:val="22"/>
              </w:rPr>
              <w:t>0,012</w:t>
            </w:r>
          </w:p>
        </w:tc>
      </w:tr>
      <w:tr w:rsidR="00D46773" w:rsidRPr="004103D0" w14:paraId="4288E6FE" w14:textId="77777777" w:rsidTr="00D46773">
        <w:trPr>
          <w:trHeight w:hRule="exact" w:val="361"/>
        </w:trPr>
        <w:tc>
          <w:tcPr>
            <w:tcW w:w="622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12BCF3FC" w14:textId="65A525F9" w:rsidR="00D46773" w:rsidRPr="00D66A4A" w:rsidRDefault="00D46773" w:rsidP="004103D0">
            <w:pPr>
              <w:pStyle w:val="TextoeXe"/>
              <w:spacing w:before="0"/>
              <w:ind w:left="0" w:firstLine="34"/>
              <w:contextualSpacing/>
              <w:jc w:val="center"/>
              <w:rPr>
                <w:rFonts w:asciiTheme="minorHAnsi" w:hAnsiTheme="minorHAnsi" w:cstheme="minorHAnsi"/>
                <w:spacing w:val="0"/>
                <w:sz w:val="22"/>
                <w:szCs w:val="22"/>
              </w:rPr>
            </w:pPr>
            <w:r w:rsidRPr="00D66A4A">
              <w:rPr>
                <w:rFonts w:asciiTheme="minorHAnsi" w:hAnsiTheme="minorHAnsi" w:cstheme="minorHAnsi"/>
                <w:spacing w:val="0"/>
                <w:sz w:val="22"/>
                <w:szCs w:val="22"/>
              </w:rPr>
              <w:t>Cerâmica, concreto não alisado</w:t>
            </w:r>
          </w:p>
        </w:tc>
        <w:tc>
          <w:tcPr>
            <w:tcW w:w="1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75E8D1BA" w14:textId="4A484211" w:rsidR="00D46773" w:rsidRPr="00D66A4A" w:rsidRDefault="00D46773" w:rsidP="004103D0">
            <w:pPr>
              <w:pStyle w:val="TextoeXe"/>
              <w:spacing w:before="0"/>
              <w:ind w:left="0" w:firstLine="34"/>
              <w:contextualSpacing/>
              <w:jc w:val="center"/>
              <w:rPr>
                <w:rFonts w:asciiTheme="minorHAnsi" w:hAnsiTheme="minorHAnsi" w:cstheme="minorHAnsi"/>
                <w:spacing w:val="0"/>
                <w:sz w:val="22"/>
                <w:szCs w:val="22"/>
              </w:rPr>
            </w:pPr>
            <w:r w:rsidRPr="00D66A4A">
              <w:rPr>
                <w:rFonts w:asciiTheme="minorHAnsi" w:hAnsiTheme="minorHAnsi" w:cstheme="minorHAnsi"/>
                <w:spacing w:val="0"/>
                <w:sz w:val="22"/>
                <w:szCs w:val="22"/>
              </w:rPr>
              <w:t>0,013</w:t>
            </w:r>
          </w:p>
        </w:tc>
      </w:tr>
      <w:tr w:rsidR="00D46773" w:rsidRPr="004103D0" w14:paraId="11642555" w14:textId="77777777" w:rsidTr="00D46773">
        <w:trPr>
          <w:trHeight w:hRule="exact" w:val="361"/>
        </w:trPr>
        <w:tc>
          <w:tcPr>
            <w:tcW w:w="622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1912677B" w14:textId="222E0BE7" w:rsidR="00D46773" w:rsidRPr="00D66A4A" w:rsidRDefault="00D46773" w:rsidP="004103D0">
            <w:pPr>
              <w:pStyle w:val="TextoeXe"/>
              <w:spacing w:before="0"/>
              <w:ind w:left="0" w:firstLine="34"/>
              <w:contextualSpacing/>
              <w:jc w:val="center"/>
              <w:rPr>
                <w:rFonts w:asciiTheme="minorHAnsi" w:hAnsiTheme="minorHAnsi" w:cstheme="minorHAnsi"/>
                <w:spacing w:val="0"/>
                <w:sz w:val="22"/>
                <w:szCs w:val="22"/>
              </w:rPr>
            </w:pPr>
            <w:r w:rsidRPr="00D66A4A">
              <w:rPr>
                <w:rFonts w:asciiTheme="minorHAnsi" w:hAnsiTheme="minorHAnsi" w:cstheme="minorHAnsi"/>
                <w:spacing w:val="0"/>
                <w:sz w:val="22"/>
                <w:szCs w:val="22"/>
              </w:rPr>
              <w:t>Alvenaria de tijolos não revestida</w:t>
            </w:r>
          </w:p>
        </w:tc>
        <w:tc>
          <w:tcPr>
            <w:tcW w:w="1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72189EEA" w14:textId="0E3B5A77" w:rsidR="00D46773" w:rsidRPr="00D66A4A" w:rsidRDefault="00D46773" w:rsidP="004103D0">
            <w:pPr>
              <w:pStyle w:val="TextoeXe"/>
              <w:spacing w:before="0"/>
              <w:ind w:left="0" w:firstLine="34"/>
              <w:contextualSpacing/>
              <w:jc w:val="center"/>
              <w:rPr>
                <w:rFonts w:asciiTheme="minorHAnsi" w:hAnsiTheme="minorHAnsi" w:cstheme="minorHAnsi"/>
                <w:spacing w:val="0"/>
                <w:sz w:val="22"/>
                <w:szCs w:val="22"/>
              </w:rPr>
            </w:pPr>
            <w:r w:rsidRPr="00D66A4A">
              <w:rPr>
                <w:rFonts w:asciiTheme="minorHAnsi" w:hAnsiTheme="minorHAnsi" w:cstheme="minorHAnsi"/>
                <w:spacing w:val="0"/>
                <w:sz w:val="22"/>
                <w:szCs w:val="22"/>
              </w:rPr>
              <w:t>0,015</w:t>
            </w:r>
          </w:p>
        </w:tc>
      </w:tr>
    </w:tbl>
    <w:p w14:paraId="37A7EB0B" w14:textId="6CDF41C1" w:rsidR="00EB447A" w:rsidRPr="00D66A4A" w:rsidRDefault="00EB447A" w:rsidP="00D66A4A">
      <w:pPr>
        <w:pStyle w:val="TextoeXe"/>
        <w:spacing w:before="0"/>
        <w:ind w:left="142"/>
        <w:contextualSpacing/>
        <w:jc w:val="center"/>
        <w:rPr>
          <w:rFonts w:asciiTheme="minorHAnsi" w:hAnsiTheme="minorHAnsi" w:cstheme="minorHAnsi"/>
          <w:bCs/>
          <w:spacing w:val="0"/>
          <w:szCs w:val="22"/>
        </w:rPr>
      </w:pPr>
      <w:bookmarkStart w:id="146" w:name="_Toc418755405"/>
      <w:bookmarkStart w:id="147" w:name="_Toc432606528"/>
      <w:r w:rsidRPr="00D66A4A">
        <w:rPr>
          <w:rFonts w:asciiTheme="minorHAnsi" w:hAnsiTheme="minorHAnsi" w:cstheme="minorHAnsi"/>
          <w:bCs/>
          <w:spacing w:val="0"/>
          <w:szCs w:val="22"/>
        </w:rPr>
        <w:t xml:space="preserve">Tabela </w:t>
      </w:r>
      <w:r w:rsidRPr="00D66A4A">
        <w:rPr>
          <w:rFonts w:asciiTheme="minorHAnsi" w:hAnsiTheme="minorHAnsi" w:cstheme="minorHAnsi"/>
          <w:bCs/>
          <w:spacing w:val="0"/>
          <w:szCs w:val="22"/>
        </w:rPr>
        <w:fldChar w:fldCharType="begin"/>
      </w:r>
      <w:r w:rsidRPr="00D66A4A">
        <w:rPr>
          <w:rFonts w:asciiTheme="minorHAnsi" w:hAnsiTheme="minorHAnsi" w:cstheme="minorHAnsi"/>
          <w:bCs/>
          <w:spacing w:val="0"/>
          <w:szCs w:val="22"/>
        </w:rPr>
        <w:instrText xml:space="preserve"> SEQ Tabela \* ARABIC </w:instrText>
      </w:r>
      <w:r w:rsidRPr="00D66A4A">
        <w:rPr>
          <w:rFonts w:asciiTheme="minorHAnsi" w:hAnsiTheme="minorHAnsi" w:cstheme="minorHAnsi"/>
          <w:bCs/>
          <w:spacing w:val="0"/>
          <w:szCs w:val="22"/>
        </w:rPr>
        <w:fldChar w:fldCharType="separate"/>
      </w:r>
      <w:r w:rsidR="00D66A4A" w:rsidRPr="00D66A4A">
        <w:rPr>
          <w:rFonts w:asciiTheme="minorHAnsi" w:hAnsiTheme="minorHAnsi" w:cstheme="minorHAnsi"/>
          <w:bCs/>
          <w:spacing w:val="0"/>
          <w:szCs w:val="22"/>
        </w:rPr>
        <w:t>4</w:t>
      </w:r>
      <w:r w:rsidRPr="00D66A4A">
        <w:rPr>
          <w:rFonts w:asciiTheme="minorHAnsi" w:hAnsiTheme="minorHAnsi" w:cstheme="minorHAnsi"/>
          <w:bCs/>
          <w:spacing w:val="0"/>
          <w:szCs w:val="22"/>
        </w:rPr>
        <w:fldChar w:fldCharType="end"/>
      </w:r>
      <w:r w:rsidRPr="00D66A4A">
        <w:rPr>
          <w:rFonts w:asciiTheme="minorHAnsi" w:hAnsiTheme="minorHAnsi" w:cstheme="minorHAnsi"/>
          <w:bCs/>
          <w:spacing w:val="0"/>
          <w:szCs w:val="22"/>
        </w:rPr>
        <w:t xml:space="preserve"> – Coeficientes de rugosidade</w:t>
      </w:r>
      <w:bookmarkEnd w:id="146"/>
      <w:bookmarkEnd w:id="147"/>
    </w:p>
    <w:p w14:paraId="013B0C3B" w14:textId="176C7A99" w:rsidR="00D46773" w:rsidRPr="00D66A4A" w:rsidRDefault="00D46773" w:rsidP="00D66A4A">
      <w:pPr>
        <w:pStyle w:val="TextoeXe"/>
        <w:spacing w:before="0"/>
        <w:ind w:left="142"/>
        <w:contextualSpacing/>
        <w:jc w:val="center"/>
        <w:rPr>
          <w:rFonts w:asciiTheme="minorHAnsi" w:hAnsiTheme="minorHAnsi" w:cstheme="minorHAnsi"/>
          <w:bCs/>
          <w:spacing w:val="0"/>
          <w:szCs w:val="22"/>
        </w:rPr>
      </w:pPr>
      <w:r w:rsidRPr="00D66A4A">
        <w:rPr>
          <w:rFonts w:asciiTheme="minorHAnsi" w:hAnsiTheme="minorHAnsi" w:cstheme="minorHAnsi"/>
          <w:bCs/>
          <w:spacing w:val="0"/>
          <w:szCs w:val="22"/>
        </w:rPr>
        <w:t>Fonte: NBR 10844 (1989)</w:t>
      </w:r>
    </w:p>
    <w:p w14:paraId="59A74626" w14:textId="77777777" w:rsidR="00D46773" w:rsidRPr="004103D0" w:rsidRDefault="00D46773" w:rsidP="004103D0">
      <w:pPr>
        <w:spacing w:line="360" w:lineRule="auto"/>
        <w:contextualSpacing/>
        <w:rPr>
          <w:rFonts w:asciiTheme="minorHAnsi" w:hAnsiTheme="minorHAnsi" w:cstheme="minorHAnsi"/>
        </w:rPr>
      </w:pPr>
    </w:p>
    <w:p w14:paraId="07C364A2" w14:textId="77777777" w:rsidR="00B55693" w:rsidRPr="00D66A4A" w:rsidRDefault="00B55693"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O dimensionamento dos condutores verticais deverá ser realizado a partir dos seguintes dados:</w:t>
      </w:r>
    </w:p>
    <w:p w14:paraId="6DF84209" w14:textId="77777777" w:rsidR="00B55693" w:rsidRPr="00D66A4A" w:rsidRDefault="00B55693" w:rsidP="002049FC">
      <w:pPr>
        <w:pStyle w:val="PargrafodaLista"/>
        <w:numPr>
          <w:ilvl w:val="0"/>
          <w:numId w:val="36"/>
        </w:numPr>
        <w:spacing w:line="360" w:lineRule="auto"/>
        <w:rPr>
          <w:rFonts w:asciiTheme="minorHAnsi" w:hAnsiTheme="minorHAnsi" w:cstheme="minorHAnsi"/>
          <w:sz w:val="22"/>
        </w:rPr>
      </w:pPr>
      <w:r w:rsidRPr="00D66A4A">
        <w:rPr>
          <w:rFonts w:asciiTheme="minorHAnsi" w:hAnsiTheme="minorHAnsi" w:cstheme="minorHAnsi"/>
          <w:sz w:val="22"/>
        </w:rPr>
        <w:t>Q = vazão de projeto, em L/min.</w:t>
      </w:r>
    </w:p>
    <w:p w14:paraId="680A5365" w14:textId="77777777" w:rsidR="00B55693" w:rsidRPr="00D66A4A" w:rsidRDefault="00B55693" w:rsidP="002049FC">
      <w:pPr>
        <w:pStyle w:val="PargrafodaLista"/>
        <w:numPr>
          <w:ilvl w:val="0"/>
          <w:numId w:val="36"/>
        </w:numPr>
        <w:spacing w:line="360" w:lineRule="auto"/>
        <w:rPr>
          <w:rFonts w:asciiTheme="minorHAnsi" w:hAnsiTheme="minorHAnsi" w:cstheme="minorHAnsi"/>
          <w:sz w:val="22"/>
        </w:rPr>
      </w:pPr>
      <w:r w:rsidRPr="00D66A4A">
        <w:rPr>
          <w:rFonts w:asciiTheme="minorHAnsi" w:hAnsiTheme="minorHAnsi" w:cstheme="minorHAnsi"/>
          <w:sz w:val="22"/>
        </w:rPr>
        <w:t>H = altura da lâmina de água na calha, em mm.</w:t>
      </w:r>
    </w:p>
    <w:p w14:paraId="6F2E3AE8" w14:textId="77777777" w:rsidR="00B55693" w:rsidRPr="00D66A4A" w:rsidRDefault="00B55693" w:rsidP="002049FC">
      <w:pPr>
        <w:pStyle w:val="PargrafodaLista"/>
        <w:numPr>
          <w:ilvl w:val="0"/>
          <w:numId w:val="36"/>
        </w:numPr>
        <w:spacing w:line="360" w:lineRule="auto"/>
        <w:rPr>
          <w:rFonts w:asciiTheme="minorHAnsi" w:hAnsiTheme="minorHAnsi" w:cstheme="minorHAnsi"/>
          <w:sz w:val="22"/>
        </w:rPr>
      </w:pPr>
      <w:r w:rsidRPr="00D66A4A">
        <w:rPr>
          <w:rFonts w:asciiTheme="minorHAnsi" w:hAnsiTheme="minorHAnsi" w:cstheme="minorHAnsi"/>
          <w:sz w:val="22"/>
        </w:rPr>
        <w:t>L = comprimento do condutor vertical, em m.</w:t>
      </w:r>
    </w:p>
    <w:p w14:paraId="5B96C1BA" w14:textId="4578B90F" w:rsidR="00B55693" w:rsidRPr="00D66A4A" w:rsidRDefault="00B55693"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Para obter o diâmetro interno (D) do condutor vertical, a CONTRATADA deverá analisar o ábaco apresentado.</w:t>
      </w:r>
    </w:p>
    <w:p w14:paraId="4192E8B1" w14:textId="32E8B11D" w:rsidR="00B55693" w:rsidRPr="00D66A4A" w:rsidRDefault="00B55693" w:rsidP="00EB447A">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Já para calhas com saída em aresta viva ou com funil de saída, deverá utilizar, respectivamente, os </w:t>
      </w:r>
      <w:r w:rsidR="00E90596" w:rsidRPr="00D66A4A">
        <w:rPr>
          <w:rFonts w:asciiTheme="minorHAnsi" w:hAnsiTheme="minorHAnsi" w:cstheme="minorHAnsi"/>
        </w:rPr>
        <w:t>ábacos apresentados</w:t>
      </w:r>
      <w:r w:rsidRPr="00D66A4A">
        <w:rPr>
          <w:rFonts w:asciiTheme="minorHAnsi" w:hAnsiTheme="minorHAnsi" w:cstheme="minorHAnsi"/>
        </w:rPr>
        <w:t xml:space="preserve"> nas figuras a seguir, a partir dos seguintes dados: </w:t>
      </w:r>
    </w:p>
    <w:p w14:paraId="3BF5AC43" w14:textId="77777777" w:rsidR="00B55693" w:rsidRPr="00D66A4A" w:rsidRDefault="00B55693" w:rsidP="00BA7F0F">
      <w:pPr>
        <w:pStyle w:val="TextoeXe"/>
        <w:numPr>
          <w:ilvl w:val="0"/>
          <w:numId w:val="4"/>
        </w:numPr>
        <w:contextualSpacing/>
        <w:rPr>
          <w:rFonts w:asciiTheme="minorHAnsi" w:hAnsiTheme="minorHAnsi" w:cstheme="minorHAnsi"/>
          <w:spacing w:val="0"/>
          <w:position w:val="4"/>
          <w:sz w:val="22"/>
        </w:rPr>
      </w:pPr>
      <w:r w:rsidRPr="00D66A4A">
        <w:rPr>
          <w:rFonts w:asciiTheme="minorHAnsi" w:hAnsiTheme="minorHAnsi" w:cstheme="minorHAnsi"/>
          <w:spacing w:val="0"/>
          <w:position w:val="4"/>
          <w:sz w:val="22"/>
        </w:rPr>
        <w:t>Q = vazão de projeto, em L/min.</w:t>
      </w:r>
    </w:p>
    <w:p w14:paraId="5ADE57A3" w14:textId="77777777" w:rsidR="00B55693" w:rsidRPr="00D66A4A" w:rsidRDefault="00B55693" w:rsidP="00BA7F0F">
      <w:pPr>
        <w:pStyle w:val="TextoeXe"/>
        <w:numPr>
          <w:ilvl w:val="0"/>
          <w:numId w:val="4"/>
        </w:numPr>
        <w:contextualSpacing/>
        <w:rPr>
          <w:rFonts w:asciiTheme="minorHAnsi" w:hAnsiTheme="minorHAnsi" w:cstheme="minorHAnsi"/>
          <w:spacing w:val="0"/>
          <w:position w:val="4"/>
          <w:sz w:val="22"/>
        </w:rPr>
      </w:pPr>
      <w:r w:rsidRPr="00D66A4A">
        <w:rPr>
          <w:rFonts w:asciiTheme="minorHAnsi" w:hAnsiTheme="minorHAnsi" w:cstheme="minorHAnsi"/>
          <w:spacing w:val="0"/>
          <w:position w:val="4"/>
          <w:sz w:val="22"/>
        </w:rPr>
        <w:lastRenderedPageBreak/>
        <w:t>H = altura da lâmina de água na calha, em mm.</w:t>
      </w:r>
    </w:p>
    <w:p w14:paraId="1ED4E521" w14:textId="77777777" w:rsidR="00B55693" w:rsidRPr="00D66A4A" w:rsidRDefault="00B55693" w:rsidP="00BA7F0F">
      <w:pPr>
        <w:pStyle w:val="TextoeXe"/>
        <w:numPr>
          <w:ilvl w:val="0"/>
          <w:numId w:val="4"/>
        </w:numPr>
        <w:contextualSpacing/>
        <w:rPr>
          <w:rFonts w:asciiTheme="minorHAnsi" w:hAnsiTheme="minorHAnsi" w:cstheme="minorHAnsi"/>
          <w:spacing w:val="0"/>
          <w:position w:val="4"/>
          <w:sz w:val="22"/>
        </w:rPr>
      </w:pPr>
      <w:r w:rsidRPr="00D66A4A">
        <w:rPr>
          <w:rFonts w:asciiTheme="minorHAnsi" w:hAnsiTheme="minorHAnsi" w:cstheme="minorHAnsi"/>
          <w:spacing w:val="0"/>
          <w:position w:val="4"/>
          <w:sz w:val="22"/>
        </w:rPr>
        <w:t>L = comprimento do condutor vertical, em m.</w:t>
      </w:r>
    </w:p>
    <w:p w14:paraId="6866DF74" w14:textId="77777777" w:rsidR="00B55693" w:rsidRPr="00D66A4A" w:rsidRDefault="00B55693" w:rsidP="00BA7F0F">
      <w:pPr>
        <w:pStyle w:val="TextoeXe"/>
        <w:numPr>
          <w:ilvl w:val="0"/>
          <w:numId w:val="4"/>
        </w:numPr>
        <w:contextualSpacing/>
        <w:rPr>
          <w:rFonts w:asciiTheme="minorHAnsi" w:hAnsiTheme="minorHAnsi" w:cstheme="minorHAnsi"/>
          <w:spacing w:val="0"/>
          <w:position w:val="4"/>
          <w:sz w:val="22"/>
        </w:rPr>
      </w:pPr>
      <w:r w:rsidRPr="00D66A4A">
        <w:rPr>
          <w:rFonts w:asciiTheme="minorHAnsi" w:hAnsiTheme="minorHAnsi" w:cstheme="minorHAnsi"/>
          <w:spacing w:val="0"/>
          <w:position w:val="4"/>
          <w:sz w:val="22"/>
        </w:rPr>
        <w:t>H incógnita: D (mm).</w:t>
      </w:r>
    </w:p>
    <w:p w14:paraId="4D975562" w14:textId="77777777" w:rsidR="00B55693" w:rsidRPr="00D66A4A" w:rsidRDefault="00B55693" w:rsidP="00BA7F0F">
      <w:pPr>
        <w:pStyle w:val="TextoeXe"/>
        <w:numPr>
          <w:ilvl w:val="0"/>
          <w:numId w:val="4"/>
        </w:numPr>
        <w:contextualSpacing/>
        <w:rPr>
          <w:rFonts w:asciiTheme="minorHAnsi" w:hAnsiTheme="minorHAnsi" w:cstheme="minorHAnsi"/>
          <w:spacing w:val="0"/>
          <w:position w:val="4"/>
          <w:sz w:val="22"/>
        </w:rPr>
      </w:pPr>
      <w:r w:rsidRPr="00D66A4A">
        <w:rPr>
          <w:rFonts w:asciiTheme="minorHAnsi" w:hAnsiTheme="minorHAnsi" w:cstheme="minorHAnsi"/>
          <w:spacing w:val="0"/>
          <w:position w:val="4"/>
          <w:sz w:val="22"/>
        </w:rPr>
        <w:t>Procedimento para análise dos ábacos: levantar uma vertical por Q até interceptar as curvas de H e L correspondentes. No caso de não haver curvas dos valores de H e L, interpolar entre as curvas existentes. Transportar a interseção mais alta até o eixo D. Adotar o diâmetro nominal cujo diâmetro interno seja superior ou igual ao valor encontrado.</w:t>
      </w:r>
    </w:p>
    <w:p w14:paraId="15AC614F" w14:textId="77777777" w:rsidR="00B55693" w:rsidRPr="00D66A4A" w:rsidRDefault="00B55693" w:rsidP="004103D0">
      <w:pPr>
        <w:pStyle w:val="Legenda"/>
        <w:spacing w:line="360" w:lineRule="auto"/>
        <w:ind w:left="1854"/>
        <w:contextualSpacing/>
        <w:rPr>
          <w:rFonts w:asciiTheme="minorHAnsi" w:hAnsiTheme="minorHAnsi" w:cstheme="minorHAnsi"/>
          <w:bCs w:val="0"/>
          <w:position w:val="4"/>
          <w:sz w:val="22"/>
        </w:rPr>
      </w:pPr>
    </w:p>
    <w:p w14:paraId="25567925" w14:textId="77777777" w:rsidR="00B55693" w:rsidRPr="004103D0" w:rsidRDefault="00B55693" w:rsidP="00EB447A">
      <w:pPr>
        <w:pStyle w:val="Legenda"/>
        <w:spacing w:line="360" w:lineRule="auto"/>
        <w:contextualSpacing/>
        <w:jc w:val="center"/>
        <w:rPr>
          <w:rFonts w:asciiTheme="minorHAnsi" w:hAnsiTheme="minorHAnsi" w:cstheme="minorHAnsi"/>
          <w:sz w:val="22"/>
          <w:szCs w:val="22"/>
        </w:rPr>
      </w:pPr>
      <w:r w:rsidRPr="004103D0">
        <w:rPr>
          <w:rFonts w:asciiTheme="minorHAnsi" w:hAnsiTheme="minorHAnsi" w:cstheme="minorHAnsi"/>
          <w:noProof/>
          <w:sz w:val="22"/>
          <w:szCs w:val="22"/>
        </w:rPr>
        <w:drawing>
          <wp:inline distT="0" distB="0" distL="0" distR="0" wp14:anchorId="3954335B" wp14:editId="33A631E2">
            <wp:extent cx="3870251" cy="2605800"/>
            <wp:effectExtent l="19050" t="19050" r="16510" b="23495"/>
            <wp:docPr id="39" name="Imagem 39" descr="C:\Users\Arquivos\Desktop\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C:\Users\Arquivos\Desktop\0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04335" cy="2628748"/>
                    </a:xfrm>
                    <a:prstGeom prst="rect">
                      <a:avLst/>
                    </a:prstGeom>
                    <a:noFill/>
                    <a:ln w="9525">
                      <a:solidFill>
                        <a:schemeClr val="tx1"/>
                      </a:solidFill>
                    </a:ln>
                  </pic:spPr>
                </pic:pic>
              </a:graphicData>
            </a:graphic>
          </wp:inline>
        </w:drawing>
      </w:r>
    </w:p>
    <w:p w14:paraId="4059DC53" w14:textId="5D710F87" w:rsidR="00EB447A" w:rsidRPr="00D66A4A" w:rsidRDefault="00EB447A" w:rsidP="00D66A4A">
      <w:pPr>
        <w:widowControl w:val="0"/>
        <w:tabs>
          <w:tab w:val="left" w:pos="1276"/>
        </w:tabs>
        <w:overflowPunct w:val="0"/>
        <w:autoSpaceDE w:val="0"/>
        <w:autoSpaceDN w:val="0"/>
        <w:adjustRightInd w:val="0"/>
        <w:spacing w:after="0" w:line="360" w:lineRule="auto"/>
        <w:jc w:val="center"/>
        <w:rPr>
          <w:rFonts w:asciiTheme="minorHAnsi" w:hAnsiTheme="minorHAnsi" w:cstheme="minorHAnsi"/>
          <w:sz w:val="20"/>
        </w:rPr>
      </w:pPr>
      <w:r w:rsidRPr="00D66A4A">
        <w:rPr>
          <w:rFonts w:asciiTheme="minorHAnsi" w:hAnsiTheme="minorHAnsi" w:cstheme="minorHAnsi"/>
          <w:sz w:val="20"/>
        </w:rPr>
        <w:t xml:space="preserve">Figura </w:t>
      </w:r>
      <w:r w:rsidRPr="00D66A4A">
        <w:rPr>
          <w:rFonts w:asciiTheme="minorHAnsi" w:hAnsiTheme="minorHAnsi" w:cstheme="minorHAnsi"/>
          <w:sz w:val="20"/>
        </w:rPr>
        <w:fldChar w:fldCharType="begin"/>
      </w:r>
      <w:r w:rsidRPr="00D66A4A">
        <w:rPr>
          <w:rFonts w:asciiTheme="minorHAnsi" w:hAnsiTheme="minorHAnsi" w:cstheme="minorHAnsi"/>
          <w:sz w:val="20"/>
        </w:rPr>
        <w:instrText xml:space="preserve"> SEQ Figura \* ARABIC </w:instrText>
      </w:r>
      <w:r w:rsidRPr="00D66A4A">
        <w:rPr>
          <w:rFonts w:asciiTheme="minorHAnsi" w:hAnsiTheme="minorHAnsi" w:cstheme="minorHAnsi"/>
          <w:sz w:val="20"/>
        </w:rPr>
        <w:fldChar w:fldCharType="separate"/>
      </w:r>
      <w:r w:rsidR="00D66A4A" w:rsidRPr="00D66A4A">
        <w:rPr>
          <w:rFonts w:asciiTheme="minorHAnsi" w:hAnsiTheme="minorHAnsi" w:cstheme="minorHAnsi"/>
          <w:sz w:val="20"/>
        </w:rPr>
        <w:t>12</w:t>
      </w:r>
      <w:r w:rsidRPr="00D66A4A">
        <w:rPr>
          <w:rFonts w:asciiTheme="minorHAnsi" w:hAnsiTheme="minorHAnsi" w:cstheme="minorHAnsi"/>
          <w:sz w:val="20"/>
        </w:rPr>
        <w:fldChar w:fldCharType="end"/>
      </w:r>
      <w:r w:rsidRPr="00D66A4A">
        <w:rPr>
          <w:rFonts w:asciiTheme="minorHAnsi" w:hAnsiTheme="minorHAnsi" w:cstheme="minorHAnsi"/>
          <w:sz w:val="20"/>
        </w:rPr>
        <w:t xml:space="preserve"> – Calha em saída com aresta viva</w:t>
      </w:r>
    </w:p>
    <w:p w14:paraId="15C889D7" w14:textId="77777777" w:rsidR="00B55693" w:rsidRPr="00D66A4A" w:rsidRDefault="00B55693" w:rsidP="00D66A4A">
      <w:pPr>
        <w:widowControl w:val="0"/>
        <w:tabs>
          <w:tab w:val="left" w:pos="1276"/>
        </w:tabs>
        <w:overflowPunct w:val="0"/>
        <w:autoSpaceDE w:val="0"/>
        <w:autoSpaceDN w:val="0"/>
        <w:adjustRightInd w:val="0"/>
        <w:spacing w:after="0" w:line="360" w:lineRule="auto"/>
        <w:jc w:val="center"/>
        <w:rPr>
          <w:rFonts w:asciiTheme="minorHAnsi" w:hAnsiTheme="minorHAnsi" w:cstheme="minorHAnsi"/>
          <w:sz w:val="20"/>
        </w:rPr>
      </w:pPr>
      <w:r w:rsidRPr="00D66A4A">
        <w:rPr>
          <w:rFonts w:asciiTheme="minorHAnsi" w:hAnsiTheme="minorHAnsi" w:cstheme="minorHAnsi"/>
          <w:sz w:val="20"/>
        </w:rPr>
        <w:t>Fonte: NBR 10844 (1989)</w:t>
      </w:r>
    </w:p>
    <w:p w14:paraId="59B64133" w14:textId="77777777" w:rsidR="00B55693" w:rsidRPr="004103D0" w:rsidRDefault="00B55693" w:rsidP="004103D0">
      <w:pPr>
        <w:spacing w:line="360" w:lineRule="auto"/>
        <w:contextualSpacing/>
        <w:rPr>
          <w:rFonts w:asciiTheme="minorHAnsi" w:hAnsiTheme="minorHAnsi" w:cstheme="minorHAnsi"/>
          <w:lang w:eastAsia="en-US"/>
        </w:rPr>
      </w:pPr>
    </w:p>
    <w:p w14:paraId="12A1C667" w14:textId="77777777" w:rsidR="00B55693" w:rsidRPr="004103D0" w:rsidRDefault="00B55693" w:rsidP="004103D0">
      <w:pPr>
        <w:spacing w:line="360" w:lineRule="auto"/>
        <w:contextualSpacing/>
        <w:rPr>
          <w:rFonts w:asciiTheme="minorHAnsi" w:hAnsiTheme="minorHAnsi" w:cstheme="minorHAnsi"/>
          <w:lang w:eastAsia="en-US"/>
        </w:rPr>
      </w:pPr>
    </w:p>
    <w:p w14:paraId="63450AE6" w14:textId="77777777" w:rsidR="00B55693" w:rsidRPr="004103D0" w:rsidRDefault="00B55693" w:rsidP="004103D0">
      <w:pPr>
        <w:spacing w:line="360" w:lineRule="auto"/>
        <w:contextualSpacing/>
        <w:rPr>
          <w:rFonts w:asciiTheme="minorHAnsi" w:hAnsiTheme="minorHAnsi" w:cstheme="minorHAnsi"/>
          <w:lang w:eastAsia="en-US"/>
        </w:rPr>
      </w:pPr>
    </w:p>
    <w:p w14:paraId="495CAA23" w14:textId="77777777" w:rsidR="00B55693" w:rsidRPr="004103D0" w:rsidRDefault="00B55693" w:rsidP="004103D0">
      <w:pPr>
        <w:spacing w:after="0" w:line="360" w:lineRule="auto"/>
        <w:contextualSpacing/>
        <w:jc w:val="center"/>
        <w:rPr>
          <w:rFonts w:asciiTheme="minorHAnsi" w:hAnsiTheme="minorHAnsi" w:cstheme="minorHAnsi"/>
        </w:rPr>
      </w:pPr>
      <w:r w:rsidRPr="004103D0">
        <w:rPr>
          <w:rFonts w:asciiTheme="minorHAnsi" w:hAnsiTheme="minorHAnsi" w:cstheme="minorHAnsi"/>
          <w:noProof/>
        </w:rPr>
        <w:lastRenderedPageBreak/>
        <w:drawing>
          <wp:inline distT="0" distB="0" distL="0" distR="0" wp14:anchorId="1D01D455" wp14:editId="52140055">
            <wp:extent cx="3923414" cy="2679878"/>
            <wp:effectExtent l="19050" t="19050" r="20320" b="25400"/>
            <wp:docPr id="40" name="Imagem 40" descr="C:\Users\Arquivos\Desktop\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C:\Users\Arquivos\Desktop\0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43535" cy="2693622"/>
                    </a:xfrm>
                    <a:prstGeom prst="rect">
                      <a:avLst/>
                    </a:prstGeom>
                    <a:noFill/>
                    <a:ln w="9525">
                      <a:solidFill>
                        <a:schemeClr val="tx1"/>
                      </a:solidFill>
                    </a:ln>
                  </pic:spPr>
                </pic:pic>
              </a:graphicData>
            </a:graphic>
          </wp:inline>
        </w:drawing>
      </w:r>
    </w:p>
    <w:p w14:paraId="124F90EF" w14:textId="5BCB3B90" w:rsidR="00EB447A" w:rsidRPr="00D66A4A" w:rsidRDefault="00EB447A" w:rsidP="00D66A4A">
      <w:pPr>
        <w:widowControl w:val="0"/>
        <w:tabs>
          <w:tab w:val="left" w:pos="1276"/>
        </w:tabs>
        <w:overflowPunct w:val="0"/>
        <w:autoSpaceDE w:val="0"/>
        <w:autoSpaceDN w:val="0"/>
        <w:adjustRightInd w:val="0"/>
        <w:spacing w:after="0" w:line="360" w:lineRule="auto"/>
        <w:jc w:val="center"/>
        <w:rPr>
          <w:rFonts w:asciiTheme="minorHAnsi" w:hAnsiTheme="minorHAnsi" w:cstheme="minorHAnsi"/>
          <w:sz w:val="20"/>
        </w:rPr>
      </w:pPr>
      <w:r w:rsidRPr="00D66A4A">
        <w:rPr>
          <w:rFonts w:asciiTheme="minorHAnsi" w:hAnsiTheme="minorHAnsi" w:cstheme="minorHAnsi"/>
          <w:sz w:val="20"/>
        </w:rPr>
        <w:t xml:space="preserve">Figura </w:t>
      </w:r>
      <w:r w:rsidRPr="00D66A4A">
        <w:rPr>
          <w:rFonts w:asciiTheme="minorHAnsi" w:hAnsiTheme="minorHAnsi" w:cstheme="minorHAnsi"/>
          <w:sz w:val="20"/>
        </w:rPr>
        <w:fldChar w:fldCharType="begin"/>
      </w:r>
      <w:r w:rsidRPr="00D66A4A">
        <w:rPr>
          <w:rFonts w:asciiTheme="minorHAnsi" w:hAnsiTheme="minorHAnsi" w:cstheme="minorHAnsi"/>
          <w:sz w:val="20"/>
        </w:rPr>
        <w:instrText xml:space="preserve"> SEQ Figura \* ARABIC </w:instrText>
      </w:r>
      <w:r w:rsidRPr="00D66A4A">
        <w:rPr>
          <w:rFonts w:asciiTheme="minorHAnsi" w:hAnsiTheme="minorHAnsi" w:cstheme="minorHAnsi"/>
          <w:sz w:val="20"/>
        </w:rPr>
        <w:fldChar w:fldCharType="separate"/>
      </w:r>
      <w:r w:rsidR="00D66A4A" w:rsidRPr="00D66A4A">
        <w:rPr>
          <w:rFonts w:asciiTheme="minorHAnsi" w:hAnsiTheme="minorHAnsi" w:cstheme="minorHAnsi"/>
          <w:sz w:val="20"/>
        </w:rPr>
        <w:t>13</w:t>
      </w:r>
      <w:r w:rsidRPr="00D66A4A">
        <w:rPr>
          <w:rFonts w:asciiTheme="minorHAnsi" w:hAnsiTheme="minorHAnsi" w:cstheme="minorHAnsi"/>
          <w:sz w:val="20"/>
        </w:rPr>
        <w:fldChar w:fldCharType="end"/>
      </w:r>
      <w:r w:rsidRPr="00D66A4A">
        <w:rPr>
          <w:rFonts w:asciiTheme="minorHAnsi" w:hAnsiTheme="minorHAnsi" w:cstheme="minorHAnsi"/>
          <w:sz w:val="20"/>
        </w:rPr>
        <w:t xml:space="preserve"> – Calha com funil de saída</w:t>
      </w:r>
    </w:p>
    <w:p w14:paraId="111FB1EB" w14:textId="7379BC4E" w:rsidR="002A3C46" w:rsidRPr="00D66A4A" w:rsidRDefault="00B55693" w:rsidP="00D66A4A">
      <w:pPr>
        <w:widowControl w:val="0"/>
        <w:tabs>
          <w:tab w:val="left" w:pos="1276"/>
        </w:tabs>
        <w:overflowPunct w:val="0"/>
        <w:autoSpaceDE w:val="0"/>
        <w:autoSpaceDN w:val="0"/>
        <w:adjustRightInd w:val="0"/>
        <w:spacing w:after="0" w:line="360" w:lineRule="auto"/>
        <w:jc w:val="center"/>
        <w:rPr>
          <w:rFonts w:asciiTheme="minorHAnsi" w:hAnsiTheme="minorHAnsi" w:cstheme="minorHAnsi"/>
          <w:sz w:val="20"/>
        </w:rPr>
      </w:pPr>
      <w:r w:rsidRPr="00D66A4A">
        <w:rPr>
          <w:rFonts w:asciiTheme="minorHAnsi" w:hAnsiTheme="minorHAnsi" w:cstheme="minorHAnsi"/>
          <w:sz w:val="20"/>
        </w:rPr>
        <w:t>Fon</w:t>
      </w:r>
      <w:bookmarkStart w:id="148" w:name="_Toc361399692"/>
      <w:r w:rsidR="008A726C" w:rsidRPr="00D66A4A">
        <w:rPr>
          <w:rFonts w:asciiTheme="minorHAnsi" w:hAnsiTheme="minorHAnsi" w:cstheme="minorHAnsi"/>
          <w:sz w:val="20"/>
        </w:rPr>
        <w:t>te: NBR 10844 (1989)</w:t>
      </w:r>
    </w:p>
    <w:p w14:paraId="0F98B5CC" w14:textId="154ED88A" w:rsidR="00F91E2C" w:rsidRPr="00E90596" w:rsidRDefault="00F91E2C" w:rsidP="00421B9E">
      <w:pPr>
        <w:pStyle w:val="Ttulo3"/>
        <w:numPr>
          <w:ilvl w:val="0"/>
          <w:numId w:val="0"/>
        </w:numPr>
        <w:rPr>
          <w:rFonts w:asciiTheme="minorHAnsi" w:hAnsiTheme="minorHAnsi" w:cstheme="minorHAnsi"/>
          <w:u w:val="single"/>
        </w:rPr>
      </w:pPr>
      <w:bookmarkStart w:id="149" w:name="_Toc83284071"/>
      <w:bookmarkStart w:id="150" w:name="_Toc106107119"/>
      <w:bookmarkEnd w:id="148"/>
      <w:r w:rsidRPr="00E90596">
        <w:rPr>
          <w:rFonts w:asciiTheme="minorHAnsi" w:hAnsiTheme="minorHAnsi" w:cstheme="minorHAnsi"/>
          <w:u w:val="single"/>
        </w:rPr>
        <w:t>Memorial descritivo</w:t>
      </w:r>
      <w:bookmarkEnd w:id="149"/>
      <w:bookmarkEnd w:id="150"/>
    </w:p>
    <w:p w14:paraId="70830875" w14:textId="558303E5" w:rsidR="00F91E2C" w:rsidRPr="00D66A4A" w:rsidRDefault="00F91E2C" w:rsidP="008A726C">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O memorial descritivo </w:t>
      </w:r>
      <w:proofErr w:type="gramStart"/>
      <w:r w:rsidRPr="00D66A4A">
        <w:rPr>
          <w:rFonts w:asciiTheme="minorHAnsi" w:hAnsiTheme="minorHAnsi" w:cstheme="minorHAnsi"/>
        </w:rPr>
        <w:t>das instala</w:t>
      </w:r>
      <w:r w:rsidR="008C1F26" w:rsidRPr="00D66A4A">
        <w:rPr>
          <w:rFonts w:asciiTheme="minorHAnsi" w:hAnsiTheme="minorHAnsi" w:cstheme="minorHAnsi"/>
        </w:rPr>
        <w:t>ção pluvial</w:t>
      </w:r>
      <w:proofErr w:type="gramEnd"/>
      <w:r w:rsidR="008C1F26" w:rsidRPr="00D66A4A">
        <w:rPr>
          <w:rFonts w:asciiTheme="minorHAnsi" w:hAnsiTheme="minorHAnsi" w:cstheme="minorHAnsi"/>
        </w:rPr>
        <w:t xml:space="preserve"> </w:t>
      </w:r>
      <w:r w:rsidRPr="00D66A4A">
        <w:rPr>
          <w:rFonts w:asciiTheme="minorHAnsi" w:hAnsiTheme="minorHAnsi" w:cstheme="minorHAnsi"/>
        </w:rPr>
        <w:t xml:space="preserve">deverá conter, no mínimo: os critérios e as normas utilizadas, a concepção adotada em função dos elementos arquitetônicos e das diretrizes das concessionárias ou órgãos públicos; deverão ser apresentadas, também, as justificativas e os quantitativos para os materiais a serem empregados nos sistemas </w:t>
      </w:r>
      <w:r w:rsidR="008C1F26" w:rsidRPr="00D66A4A">
        <w:rPr>
          <w:rFonts w:asciiTheme="minorHAnsi" w:hAnsiTheme="minorHAnsi" w:cstheme="minorHAnsi"/>
        </w:rPr>
        <w:t xml:space="preserve">de </w:t>
      </w:r>
      <w:r w:rsidRPr="00D66A4A">
        <w:rPr>
          <w:rFonts w:asciiTheme="minorHAnsi" w:hAnsiTheme="minorHAnsi" w:cstheme="minorHAnsi"/>
        </w:rPr>
        <w:t>águas pluviais</w:t>
      </w:r>
      <w:r w:rsidR="008C1F26" w:rsidRPr="00D66A4A">
        <w:rPr>
          <w:rFonts w:asciiTheme="minorHAnsi" w:hAnsiTheme="minorHAnsi" w:cstheme="minorHAnsi"/>
        </w:rPr>
        <w:t>.</w:t>
      </w:r>
      <w:r w:rsidRPr="00D66A4A">
        <w:rPr>
          <w:rFonts w:asciiTheme="minorHAnsi" w:hAnsiTheme="minorHAnsi" w:cstheme="minorHAnsi"/>
        </w:rPr>
        <w:t xml:space="preserve"> </w:t>
      </w:r>
    </w:p>
    <w:p w14:paraId="50969173" w14:textId="2E7F8485" w:rsidR="00E44076" w:rsidRPr="00421B9E" w:rsidRDefault="00F91E2C" w:rsidP="00421B9E">
      <w:pPr>
        <w:spacing w:line="360" w:lineRule="auto"/>
        <w:ind w:firstLine="851"/>
        <w:contextualSpacing/>
        <w:jc w:val="both"/>
        <w:rPr>
          <w:rFonts w:asciiTheme="minorHAnsi" w:hAnsiTheme="minorHAnsi" w:cstheme="minorHAnsi"/>
        </w:rPr>
      </w:pPr>
      <w:r w:rsidRPr="00D66A4A">
        <w:rPr>
          <w:rFonts w:asciiTheme="minorHAnsi" w:hAnsiTheme="minorHAnsi" w:cstheme="minorHAnsi"/>
        </w:rPr>
        <w:t>A CONTRATADA deverá elaborar e apresentar as listas de materiais com as respectivas quantidades, discriminando detalhadamente o tipo de material utilizado, a norma correspondente da ABNT e as característic</w:t>
      </w:r>
      <w:r w:rsidR="00421B9E">
        <w:rPr>
          <w:rFonts w:asciiTheme="minorHAnsi" w:hAnsiTheme="minorHAnsi" w:cstheme="minorHAnsi"/>
        </w:rPr>
        <w:t>as técnicas.</w:t>
      </w:r>
    </w:p>
    <w:p w14:paraId="42C55B79" w14:textId="40580B5B" w:rsidR="00F91E2C" w:rsidRPr="00E90596" w:rsidRDefault="00F91E2C" w:rsidP="00421B9E">
      <w:pPr>
        <w:pStyle w:val="Ttulo3"/>
        <w:numPr>
          <w:ilvl w:val="0"/>
          <w:numId w:val="0"/>
        </w:numPr>
        <w:rPr>
          <w:rFonts w:asciiTheme="minorHAnsi" w:hAnsiTheme="minorHAnsi" w:cstheme="minorHAnsi"/>
          <w:sz w:val="22"/>
          <w:u w:val="single"/>
        </w:rPr>
      </w:pPr>
      <w:r w:rsidRPr="00E90596">
        <w:rPr>
          <w:rFonts w:asciiTheme="minorHAnsi" w:hAnsiTheme="minorHAnsi" w:cstheme="minorHAnsi"/>
          <w:sz w:val="22"/>
          <w:u w:val="single"/>
        </w:rPr>
        <w:t xml:space="preserve"> </w:t>
      </w:r>
      <w:bookmarkStart w:id="151" w:name="_Toc83284072"/>
      <w:bookmarkStart w:id="152" w:name="_Toc106107120"/>
      <w:r w:rsidRPr="00E90596">
        <w:rPr>
          <w:rFonts w:asciiTheme="minorHAnsi" w:hAnsiTheme="minorHAnsi" w:cstheme="minorHAnsi"/>
          <w:sz w:val="22"/>
          <w:u w:val="single"/>
        </w:rPr>
        <w:t>Projeto básico e executivo</w:t>
      </w:r>
      <w:bookmarkEnd w:id="151"/>
      <w:bookmarkEnd w:id="152"/>
    </w:p>
    <w:p w14:paraId="4B57333C" w14:textId="0F325EFE" w:rsidR="00E44076" w:rsidRPr="00D66A4A" w:rsidRDefault="00F91E2C" w:rsidP="008C1F26">
      <w:pPr>
        <w:spacing w:line="360" w:lineRule="auto"/>
        <w:ind w:firstLine="851"/>
        <w:contextualSpacing/>
        <w:jc w:val="both"/>
        <w:rPr>
          <w:rFonts w:asciiTheme="minorHAnsi" w:hAnsiTheme="minorHAnsi" w:cstheme="minorHAnsi"/>
        </w:rPr>
      </w:pPr>
      <w:r w:rsidRPr="00D66A4A">
        <w:rPr>
          <w:rFonts w:asciiTheme="minorHAnsi" w:hAnsiTheme="minorHAnsi" w:cstheme="minorHAnsi"/>
        </w:rPr>
        <w:t xml:space="preserve">Como produto do projeto básico e executivo de instalações </w:t>
      </w:r>
      <w:r w:rsidR="008C1F26" w:rsidRPr="00D66A4A">
        <w:rPr>
          <w:rFonts w:asciiTheme="minorHAnsi" w:hAnsiTheme="minorHAnsi" w:cstheme="minorHAnsi"/>
        </w:rPr>
        <w:t>pluviais</w:t>
      </w:r>
      <w:r w:rsidRPr="00D66A4A">
        <w:rPr>
          <w:rFonts w:asciiTheme="minorHAnsi" w:hAnsiTheme="minorHAnsi" w:cstheme="minorHAnsi"/>
        </w:rPr>
        <w:t>, a CONTRATADA deverá entregar à CONTRATANTE, no mínimo,</w:t>
      </w:r>
      <w:r w:rsidR="008C1F26" w:rsidRPr="00D66A4A">
        <w:rPr>
          <w:rFonts w:asciiTheme="minorHAnsi" w:hAnsiTheme="minorHAnsi" w:cstheme="minorHAnsi"/>
        </w:rPr>
        <w:t xml:space="preserve"> os projetos listados a seguir:</w:t>
      </w:r>
    </w:p>
    <w:p w14:paraId="386F9FD2" w14:textId="77777777" w:rsidR="00F91E2C" w:rsidRPr="007B1C71" w:rsidRDefault="00F91E2C" w:rsidP="007B1C71">
      <w:pPr>
        <w:pStyle w:val="TextoeXe"/>
        <w:numPr>
          <w:ilvl w:val="0"/>
          <w:numId w:val="4"/>
        </w:numPr>
        <w:ind w:left="1134"/>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Implantação geral indicando a rede de tubulação e caixas de inspeção na escala adequada, usualmente de 1:200. Esse desenho deverá conter, no mínimo, os seguintes elementos: </w:t>
      </w:r>
    </w:p>
    <w:p w14:paraId="2D531A3A" w14:textId="77777777" w:rsidR="00F91E2C" w:rsidRPr="007B1C71" w:rsidRDefault="00F91E2C" w:rsidP="002049FC">
      <w:pPr>
        <w:pStyle w:val="TextoeXe"/>
        <w:numPr>
          <w:ilvl w:val="0"/>
          <w:numId w:val="37"/>
        </w:numPr>
        <w:ind w:left="1985"/>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lastRenderedPageBreak/>
        <w:t xml:space="preserve">Indicação do norte verdadeiro. </w:t>
      </w:r>
    </w:p>
    <w:p w14:paraId="6821DBDD" w14:textId="77777777" w:rsidR="00F91E2C" w:rsidRPr="007B1C71" w:rsidRDefault="00F91E2C" w:rsidP="002049FC">
      <w:pPr>
        <w:pStyle w:val="TextoeXe"/>
        <w:numPr>
          <w:ilvl w:val="0"/>
          <w:numId w:val="37"/>
        </w:numPr>
        <w:ind w:left="1985"/>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As tubulações deverão ter as indicações de diâmetros, materiais, comprimentos e declividades. </w:t>
      </w:r>
    </w:p>
    <w:p w14:paraId="75FCA159" w14:textId="77777777" w:rsidR="00F91E2C" w:rsidRPr="007B1C71" w:rsidRDefault="00F91E2C" w:rsidP="002049FC">
      <w:pPr>
        <w:pStyle w:val="TextoeXe"/>
        <w:numPr>
          <w:ilvl w:val="0"/>
          <w:numId w:val="37"/>
        </w:numPr>
        <w:ind w:left="1985"/>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As caixas deverão ter indicações das cotas de fundo e de tampa, e as cotas dos tubos afluentes e efluentes.  </w:t>
      </w:r>
    </w:p>
    <w:p w14:paraId="77C6BB08" w14:textId="77777777" w:rsidR="00F91E2C" w:rsidRPr="007B1C71" w:rsidRDefault="00F91E2C" w:rsidP="002049FC">
      <w:pPr>
        <w:pStyle w:val="TextoeXe"/>
        <w:numPr>
          <w:ilvl w:val="0"/>
          <w:numId w:val="37"/>
        </w:numPr>
        <w:ind w:left="1985"/>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Legenda adequada indicando a função de cada tubulação, isto é, se esta é referente às redes externas de drenagem, aos coletores horizontais, aos coletores verticais, entre outros.  </w:t>
      </w:r>
    </w:p>
    <w:p w14:paraId="1E020ABC" w14:textId="77777777" w:rsidR="00F91E2C" w:rsidRPr="007B1C71" w:rsidRDefault="00F91E2C" w:rsidP="002049FC">
      <w:pPr>
        <w:pStyle w:val="TextoeXe"/>
        <w:numPr>
          <w:ilvl w:val="0"/>
          <w:numId w:val="37"/>
        </w:numPr>
        <w:ind w:left="1985"/>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Lista de materiais simplificada relativa às tubulações e conexões externas com a indicação clara do limite de quantificação ou limite de bateria; deverá conter, se for o caso, planta chave com a indicação da articulação dos demais desenhos.</w:t>
      </w:r>
    </w:p>
    <w:p w14:paraId="4F628645" w14:textId="77777777" w:rsidR="00F91E2C" w:rsidRPr="007B1C71" w:rsidRDefault="00F91E2C" w:rsidP="007B1C71">
      <w:pPr>
        <w:pStyle w:val="TextoeXe"/>
        <w:numPr>
          <w:ilvl w:val="0"/>
          <w:numId w:val="4"/>
        </w:numPr>
        <w:ind w:left="1134"/>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Plantas das coberturas, com indicações das captações de águas pluviais, em escala adequada à visualização, usualmente de 1:50. Esse desenho deverá conter, no mínimo, os seguintes elementos: </w:t>
      </w:r>
    </w:p>
    <w:p w14:paraId="11C5D2D8" w14:textId="77777777" w:rsidR="00F91E2C" w:rsidRPr="007B1C71" w:rsidRDefault="00F91E2C" w:rsidP="002049FC">
      <w:pPr>
        <w:pStyle w:val="TextoeXe"/>
        <w:numPr>
          <w:ilvl w:val="0"/>
          <w:numId w:val="38"/>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Indicações das calhas de água furtada, de beiral ou de platibanda, e respectivos materiais e dimensões. </w:t>
      </w:r>
    </w:p>
    <w:p w14:paraId="6D3670C6" w14:textId="77777777" w:rsidR="00F91E2C" w:rsidRPr="007B1C71" w:rsidRDefault="00F91E2C" w:rsidP="002049FC">
      <w:pPr>
        <w:pStyle w:val="TextoeXe"/>
        <w:numPr>
          <w:ilvl w:val="0"/>
          <w:numId w:val="38"/>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Localização, tipos e dimensões dos ralos. Estes ainda deverão ser numerados, de forma a se correlacionarem com os coletores verticais.</w:t>
      </w:r>
    </w:p>
    <w:p w14:paraId="5C9140A2" w14:textId="765A452B" w:rsidR="00F91E2C" w:rsidRPr="004103D0" w:rsidRDefault="00F91E2C" w:rsidP="002049FC">
      <w:pPr>
        <w:pStyle w:val="TextoeXe"/>
        <w:numPr>
          <w:ilvl w:val="0"/>
          <w:numId w:val="38"/>
        </w:numPr>
        <w:contextualSpacing/>
        <w:rPr>
          <w:rFonts w:asciiTheme="minorHAnsi" w:hAnsiTheme="minorHAnsi" w:cstheme="minorHAnsi"/>
          <w:sz w:val="22"/>
          <w:szCs w:val="22"/>
        </w:rPr>
      </w:pPr>
      <w:r w:rsidRPr="007B1C71">
        <w:rPr>
          <w:rFonts w:asciiTheme="minorHAnsi" w:hAnsiTheme="minorHAnsi" w:cstheme="minorHAnsi"/>
          <w:spacing w:val="0"/>
          <w:position w:val="4"/>
          <w:sz w:val="22"/>
        </w:rPr>
        <w:t>Indicação da existência de funil de saída, quando for o caso</w:t>
      </w:r>
      <w:r w:rsidRPr="004103D0">
        <w:rPr>
          <w:rFonts w:asciiTheme="minorHAnsi" w:hAnsiTheme="minorHAnsi" w:cstheme="minorHAnsi"/>
          <w:sz w:val="22"/>
          <w:szCs w:val="22"/>
        </w:rPr>
        <w:t>.</w:t>
      </w:r>
    </w:p>
    <w:p w14:paraId="4B69657C" w14:textId="77777777" w:rsidR="00F91E2C" w:rsidRPr="007B1C71" w:rsidRDefault="00F91E2C" w:rsidP="007B1C71">
      <w:pPr>
        <w:pStyle w:val="TextoeXe"/>
        <w:numPr>
          <w:ilvl w:val="0"/>
          <w:numId w:val="4"/>
        </w:numPr>
        <w:ind w:left="1134"/>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Plantas baixas com indicação das prumadas de águas pluviais, usualmente 1:50. Estes desenhos deverão conter, no mínimo, os seguintes elementos: </w:t>
      </w:r>
    </w:p>
    <w:p w14:paraId="25672FB3" w14:textId="77777777" w:rsidR="00F91E2C" w:rsidRPr="007B1C71" w:rsidRDefault="00F91E2C" w:rsidP="002049FC">
      <w:pPr>
        <w:pStyle w:val="TextoeXe"/>
        <w:numPr>
          <w:ilvl w:val="0"/>
          <w:numId w:val="39"/>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Indicações das caixas coletoras dos condutores verticais e respectivas dimensões.</w:t>
      </w:r>
    </w:p>
    <w:p w14:paraId="029D9DDA" w14:textId="77777777" w:rsidR="00F91E2C" w:rsidRPr="007B1C71" w:rsidRDefault="00F91E2C" w:rsidP="002049FC">
      <w:pPr>
        <w:pStyle w:val="TextoeXe"/>
        <w:numPr>
          <w:ilvl w:val="0"/>
          <w:numId w:val="39"/>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Traçado em planta dos condutores horizontais, com a indicação dos materiais, diâmetros, caixas de passagem, cotas e conexões eventualmente necessárias. </w:t>
      </w:r>
    </w:p>
    <w:p w14:paraId="73BD7408" w14:textId="77777777" w:rsidR="00F91E2C" w:rsidRPr="007B1C71" w:rsidRDefault="00F91E2C" w:rsidP="002049FC">
      <w:pPr>
        <w:pStyle w:val="TextoeXe"/>
        <w:numPr>
          <w:ilvl w:val="0"/>
          <w:numId w:val="39"/>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Lista de materiais simplificada relativa às tubulações e conexões externas com a indicação clara do limite de quantificação ou limite de bateria.</w:t>
      </w:r>
    </w:p>
    <w:p w14:paraId="301CFDF0" w14:textId="495979A8" w:rsidR="00EF199F" w:rsidRPr="00B17A07" w:rsidRDefault="00421B9E" w:rsidP="00421B9E">
      <w:pPr>
        <w:pStyle w:val="Ttulo2"/>
        <w:rPr>
          <w:rFonts w:asciiTheme="minorHAnsi" w:hAnsiTheme="minorHAnsi" w:cstheme="minorHAnsi"/>
          <w:sz w:val="22"/>
        </w:rPr>
      </w:pPr>
      <w:r w:rsidRPr="00B17A07">
        <w:rPr>
          <w:rFonts w:asciiTheme="minorHAnsi" w:hAnsiTheme="minorHAnsi" w:cstheme="minorHAnsi"/>
          <w:sz w:val="22"/>
        </w:rPr>
        <w:lastRenderedPageBreak/>
        <w:t>PONTOS DE ANCORAGEM E LINHA DE VIDA</w:t>
      </w:r>
    </w:p>
    <w:p w14:paraId="3C9B5959" w14:textId="019C6935" w:rsidR="003A418B" w:rsidRPr="007B1C71" w:rsidRDefault="00EF199F" w:rsidP="007B1C71">
      <w:pPr>
        <w:spacing w:line="360" w:lineRule="auto"/>
        <w:ind w:firstLine="851"/>
        <w:contextualSpacing/>
        <w:jc w:val="both"/>
        <w:rPr>
          <w:rFonts w:asciiTheme="minorHAnsi" w:hAnsiTheme="minorHAnsi" w:cstheme="minorHAnsi"/>
        </w:rPr>
      </w:pPr>
      <w:r w:rsidRPr="007B1C71">
        <w:rPr>
          <w:rFonts w:asciiTheme="minorHAnsi" w:hAnsiTheme="minorHAnsi" w:cstheme="minorHAnsi"/>
        </w:rPr>
        <w:t>A CONTRATADA deverá dimensionar</w:t>
      </w:r>
      <w:r w:rsidR="00DB5224" w:rsidRPr="007B1C71">
        <w:rPr>
          <w:rFonts w:asciiTheme="minorHAnsi" w:hAnsiTheme="minorHAnsi" w:cstheme="minorHAnsi"/>
        </w:rPr>
        <w:t xml:space="preserve">, </w:t>
      </w:r>
      <w:proofErr w:type="spellStart"/>
      <w:r w:rsidR="00B17A07" w:rsidRPr="007B1C71">
        <w:rPr>
          <w:rFonts w:asciiTheme="minorHAnsi" w:hAnsiTheme="minorHAnsi" w:cstheme="minorHAnsi"/>
        </w:rPr>
        <w:t>fornece</w:t>
      </w:r>
      <w:r w:rsidR="00B17A07">
        <w:rPr>
          <w:rFonts w:asciiTheme="minorHAnsi" w:hAnsiTheme="minorHAnsi" w:cstheme="minorHAnsi"/>
        </w:rPr>
        <w:t>r</w:t>
      </w:r>
      <w:proofErr w:type="spellEnd"/>
      <w:r w:rsidR="00DB5224" w:rsidRPr="007B1C71">
        <w:rPr>
          <w:rFonts w:asciiTheme="minorHAnsi" w:hAnsiTheme="minorHAnsi" w:cstheme="minorHAnsi"/>
        </w:rPr>
        <w:t xml:space="preserve"> e instalar/construir</w:t>
      </w:r>
      <w:r w:rsidRPr="007B1C71">
        <w:rPr>
          <w:rFonts w:asciiTheme="minorHAnsi" w:hAnsiTheme="minorHAnsi" w:cstheme="minorHAnsi"/>
        </w:rPr>
        <w:t xml:space="preserve"> </w:t>
      </w:r>
      <w:r w:rsidR="00DB5224" w:rsidRPr="007B1C71">
        <w:rPr>
          <w:rFonts w:asciiTheme="minorHAnsi" w:hAnsiTheme="minorHAnsi" w:cstheme="minorHAnsi"/>
        </w:rPr>
        <w:t xml:space="preserve">os </w:t>
      </w:r>
      <w:r w:rsidRPr="007B1C71">
        <w:rPr>
          <w:rFonts w:asciiTheme="minorHAnsi" w:hAnsiTheme="minorHAnsi" w:cstheme="minorHAnsi"/>
        </w:rPr>
        <w:t xml:space="preserve">pontos de ancoragem e linha de vida (com especificações dos equipamentos) </w:t>
      </w:r>
      <w:r w:rsidR="00DB5224" w:rsidRPr="007B1C71">
        <w:rPr>
          <w:rFonts w:asciiTheme="minorHAnsi" w:hAnsiTheme="minorHAnsi" w:cstheme="minorHAnsi"/>
        </w:rPr>
        <w:t>n</w:t>
      </w:r>
      <w:r w:rsidR="00467734" w:rsidRPr="007B1C71">
        <w:rPr>
          <w:rFonts w:asciiTheme="minorHAnsi" w:hAnsiTheme="minorHAnsi" w:cstheme="minorHAnsi"/>
        </w:rPr>
        <w:t>a cobertura presente na</w:t>
      </w:r>
      <w:r w:rsidR="00535BA1" w:rsidRPr="007B1C71">
        <w:rPr>
          <w:rFonts w:asciiTheme="minorHAnsi" w:hAnsiTheme="minorHAnsi" w:cstheme="minorHAnsi"/>
        </w:rPr>
        <w:t xml:space="preserve"> edificaç</w:t>
      </w:r>
      <w:r w:rsidR="00467734" w:rsidRPr="007B1C71">
        <w:rPr>
          <w:rFonts w:asciiTheme="minorHAnsi" w:hAnsiTheme="minorHAnsi" w:cstheme="minorHAnsi"/>
        </w:rPr>
        <w:t>ão.</w:t>
      </w:r>
    </w:p>
    <w:p w14:paraId="63706362" w14:textId="2EBF8E04" w:rsidR="00EF199F" w:rsidRPr="00B17A07" w:rsidRDefault="00EF199F" w:rsidP="00421B9E">
      <w:pPr>
        <w:pStyle w:val="Ttulo3"/>
        <w:rPr>
          <w:rFonts w:asciiTheme="minorHAnsi" w:hAnsiTheme="minorHAnsi" w:cstheme="minorHAnsi"/>
          <w:b/>
        </w:rPr>
      </w:pPr>
      <w:bookmarkStart w:id="153" w:name="_Toc83284132"/>
      <w:bookmarkStart w:id="154" w:name="_Toc106107122"/>
      <w:r w:rsidRPr="00B17A07">
        <w:rPr>
          <w:rFonts w:asciiTheme="minorHAnsi" w:hAnsiTheme="minorHAnsi" w:cstheme="minorHAnsi"/>
          <w:b/>
        </w:rPr>
        <w:t>Normas gerais aplicáveis</w:t>
      </w:r>
      <w:bookmarkEnd w:id="153"/>
      <w:bookmarkEnd w:id="154"/>
    </w:p>
    <w:p w14:paraId="736AEE55" w14:textId="33C4E5C0" w:rsidR="0098288E" w:rsidRPr="007B1C71" w:rsidRDefault="0098288E" w:rsidP="007B1C71">
      <w:pPr>
        <w:spacing w:line="360" w:lineRule="auto"/>
        <w:ind w:firstLine="851"/>
        <w:contextualSpacing/>
        <w:jc w:val="both"/>
        <w:rPr>
          <w:rFonts w:asciiTheme="minorHAnsi" w:hAnsiTheme="minorHAnsi" w:cstheme="minorHAnsi"/>
        </w:rPr>
      </w:pPr>
      <w:r w:rsidRPr="007B1C71">
        <w:rPr>
          <w:rFonts w:asciiTheme="minorHAnsi" w:hAnsiTheme="minorHAnsi" w:cstheme="minorHAnsi"/>
        </w:rPr>
        <w:t xml:space="preserve">Os projetos de pontos de ancoragem e linhas de vida deverão ser elaborados em conformidade com as </w:t>
      </w:r>
      <w:proofErr w:type="spellStart"/>
      <w:r w:rsidRPr="007B1C71">
        <w:rPr>
          <w:rFonts w:asciiTheme="minorHAnsi" w:hAnsiTheme="minorHAnsi" w:cstheme="minorHAnsi"/>
        </w:rPr>
        <w:t>NBRs</w:t>
      </w:r>
      <w:proofErr w:type="spellEnd"/>
      <w:r w:rsidRPr="007B1C71">
        <w:rPr>
          <w:rFonts w:asciiTheme="minorHAnsi" w:hAnsiTheme="minorHAnsi" w:cstheme="minorHAnsi"/>
        </w:rPr>
        <w:t xml:space="preserve"> cabíveis e vigentes, as quais são apresentadas a seguir.</w:t>
      </w:r>
    </w:p>
    <w:p w14:paraId="61DF1103" w14:textId="77777777" w:rsidR="0098288E" w:rsidRPr="007B1C71" w:rsidRDefault="0098288E"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NBR 16325-1 – Pontos de ancoragem tipos </w:t>
      </w:r>
      <w:proofErr w:type="gramStart"/>
      <w:r w:rsidRPr="007B1C71">
        <w:rPr>
          <w:rFonts w:asciiTheme="minorHAnsi" w:hAnsiTheme="minorHAnsi" w:cstheme="minorHAnsi"/>
          <w:spacing w:val="0"/>
          <w:position w:val="4"/>
          <w:sz w:val="22"/>
        </w:rPr>
        <w:t>A, B</w:t>
      </w:r>
      <w:proofErr w:type="gramEnd"/>
      <w:r w:rsidRPr="007B1C71">
        <w:rPr>
          <w:rFonts w:asciiTheme="minorHAnsi" w:hAnsiTheme="minorHAnsi" w:cstheme="minorHAnsi"/>
          <w:spacing w:val="0"/>
          <w:position w:val="4"/>
          <w:sz w:val="22"/>
        </w:rPr>
        <w:t xml:space="preserve">, e D. </w:t>
      </w:r>
    </w:p>
    <w:p w14:paraId="38662D63" w14:textId="459C88EA" w:rsidR="003A418B" w:rsidRPr="007B1C71" w:rsidRDefault="0098288E"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NBR 16325-2 – Pontos de ancoragem tipo C.</w:t>
      </w:r>
    </w:p>
    <w:p w14:paraId="2C4635CE" w14:textId="59CFA936" w:rsidR="0098288E" w:rsidRPr="00421B9E" w:rsidRDefault="00EF199F" w:rsidP="00421B9E">
      <w:pPr>
        <w:pStyle w:val="Ttulo3"/>
        <w:rPr>
          <w:b/>
        </w:rPr>
      </w:pPr>
      <w:bookmarkStart w:id="155" w:name="_Toc83284133"/>
      <w:bookmarkStart w:id="156" w:name="_Toc106107123"/>
      <w:r w:rsidRPr="00B17A07">
        <w:rPr>
          <w:rFonts w:asciiTheme="minorHAnsi" w:hAnsiTheme="minorHAnsi" w:cstheme="minorHAnsi"/>
          <w:b/>
        </w:rPr>
        <w:t xml:space="preserve">Diretrizes técnicas para elaboração dos projetos </w:t>
      </w:r>
      <w:r w:rsidR="0098288E" w:rsidRPr="00B17A07">
        <w:rPr>
          <w:rFonts w:asciiTheme="minorHAnsi" w:hAnsiTheme="minorHAnsi" w:cstheme="minorHAnsi"/>
          <w:b/>
        </w:rPr>
        <w:t>de linhas de vida e pontos de ancoragem</w:t>
      </w:r>
      <w:bookmarkEnd w:id="155"/>
      <w:bookmarkEnd w:id="156"/>
    </w:p>
    <w:p w14:paraId="17A3EDFC" w14:textId="1E8A3748" w:rsidR="00E25588" w:rsidRPr="007B1C71" w:rsidRDefault="00E25588" w:rsidP="007B1C71">
      <w:pPr>
        <w:spacing w:line="360" w:lineRule="auto"/>
        <w:ind w:firstLine="851"/>
        <w:contextualSpacing/>
        <w:jc w:val="both"/>
        <w:rPr>
          <w:rFonts w:asciiTheme="minorHAnsi" w:hAnsiTheme="minorHAnsi" w:cstheme="minorHAnsi"/>
        </w:rPr>
      </w:pPr>
      <w:r w:rsidRPr="007B1C71">
        <w:rPr>
          <w:rFonts w:asciiTheme="minorHAnsi" w:hAnsiTheme="minorHAnsi" w:cstheme="minorHAnsi"/>
        </w:rPr>
        <w:t>Nos casos em que os pontos de ancoragem deixarem expostos/inseguros os locais em relação a raios atmosféricos, deve-se dimensionar proteção para os mesmos.</w:t>
      </w:r>
    </w:p>
    <w:p w14:paraId="6E69B6C4" w14:textId="77777777" w:rsidR="00C660DC" w:rsidRPr="007B1C71" w:rsidRDefault="00C660DC" w:rsidP="007B1C71">
      <w:pPr>
        <w:spacing w:line="360" w:lineRule="auto"/>
        <w:ind w:firstLine="851"/>
        <w:contextualSpacing/>
        <w:jc w:val="both"/>
        <w:rPr>
          <w:rFonts w:asciiTheme="minorHAnsi" w:hAnsiTheme="minorHAnsi" w:cstheme="minorHAnsi"/>
        </w:rPr>
      </w:pPr>
      <w:r w:rsidRPr="007B1C71">
        <w:rPr>
          <w:rFonts w:asciiTheme="minorHAnsi" w:hAnsiTheme="minorHAnsi" w:cstheme="minorHAnsi"/>
        </w:rPr>
        <w:t xml:space="preserve">A carga nos pontos de ancoragem, que suportará a linha de vida, deve ser dimensionada conforme tipo de material construtivo, utilizando o fator de segurança conforme determinado pelas normas técnicas pertinentes. Onde for possível a instalação de um sistema de ponto de ancoragem, acima do anel D do cinturão de segurança, ele deve ser preferível, pois diminuirá o impacto no corpo do usuário. Um ponto de ancoragem que fique no pé do usuário só poderá ser utilizado com fundamentação de cálculos e sistemas de absorvedores do talabarte que tenham fator de queda 2 e um estudo detalhado da zona livre de queda (ZLQ). </w:t>
      </w:r>
    </w:p>
    <w:p w14:paraId="312CAFEE" w14:textId="77777777" w:rsidR="00C660DC" w:rsidRPr="007B1C71" w:rsidRDefault="00C660DC" w:rsidP="007B1C71">
      <w:pPr>
        <w:spacing w:line="360" w:lineRule="auto"/>
        <w:ind w:firstLine="851"/>
        <w:contextualSpacing/>
        <w:jc w:val="both"/>
        <w:rPr>
          <w:rFonts w:asciiTheme="minorHAnsi" w:hAnsiTheme="minorHAnsi" w:cstheme="minorHAnsi"/>
        </w:rPr>
      </w:pPr>
      <w:r w:rsidRPr="007B1C71">
        <w:rPr>
          <w:rFonts w:asciiTheme="minorHAnsi" w:hAnsiTheme="minorHAnsi" w:cstheme="minorHAnsi"/>
        </w:rPr>
        <w:t xml:space="preserve">Em nenhum momento, a carga dinâmica do usuário em queda pode superar 600 kgf para um ponto de ancoragem simples. Os pontos de ancoragem devem ser certificados por cálculos e/ou por testes de carga. Por exemplo: pontos de ancoragem fixados com chumbadores químicos ou de expansão em substrato de concreto, além de calculados, devem ser testados; e pontos de ancoragem fixados com furos passantes em vigas ou colunas, fixados com parafusos e chapas metálicas, podem ser apenas calculados e dispensam o teste. Fica a cargo da Contratada a realização dos testes necessários, sem custos à EMAP. </w:t>
      </w:r>
    </w:p>
    <w:p w14:paraId="298517B7" w14:textId="58B880BB" w:rsidR="00C660DC" w:rsidRPr="007B1C71" w:rsidRDefault="00C660DC" w:rsidP="007B1C71">
      <w:pPr>
        <w:spacing w:line="360" w:lineRule="auto"/>
        <w:ind w:firstLine="851"/>
        <w:contextualSpacing/>
        <w:jc w:val="both"/>
        <w:rPr>
          <w:rFonts w:asciiTheme="minorHAnsi" w:hAnsiTheme="minorHAnsi" w:cstheme="minorHAnsi"/>
        </w:rPr>
      </w:pPr>
      <w:r w:rsidRPr="007B1C71">
        <w:rPr>
          <w:rFonts w:asciiTheme="minorHAnsi" w:hAnsiTheme="minorHAnsi" w:cstheme="minorHAnsi"/>
        </w:rPr>
        <w:t xml:space="preserve">O ponto de ancoragem para linha de vida deve ser projetado para resistir a, no mínimo, duas vezes a carga a que estará submetido. </w:t>
      </w:r>
    </w:p>
    <w:p w14:paraId="139E91E4" w14:textId="77777777" w:rsidR="00C660DC" w:rsidRPr="007B1C71" w:rsidRDefault="00C660DC" w:rsidP="007B1C71">
      <w:pPr>
        <w:spacing w:line="360" w:lineRule="auto"/>
        <w:ind w:firstLine="851"/>
        <w:contextualSpacing/>
        <w:jc w:val="both"/>
        <w:rPr>
          <w:rFonts w:asciiTheme="minorHAnsi" w:hAnsiTheme="minorHAnsi" w:cstheme="minorHAnsi"/>
        </w:rPr>
      </w:pPr>
      <w:r w:rsidRPr="007B1C71">
        <w:rPr>
          <w:rFonts w:asciiTheme="minorHAnsi" w:hAnsiTheme="minorHAnsi" w:cstheme="minorHAnsi"/>
        </w:rPr>
        <w:lastRenderedPageBreak/>
        <w:t xml:space="preserve">O tipo A é o dispositivo de ancoragem projetado para ser fixado a uma estrutura por meio de uma ancoragem estrutural ou de um elemento de fixação. Ancoragem estrutural é um elemento de um sistema de ancoragem que é fixado de forma permanente na estrutura, no qual pode ser conectado um dispositivo de ancoragem ou um EPI. </w:t>
      </w:r>
    </w:p>
    <w:p w14:paraId="1B662D05" w14:textId="77777777" w:rsidR="00C660DC" w:rsidRPr="004103D0" w:rsidRDefault="00C660DC" w:rsidP="007B1C71">
      <w:pPr>
        <w:spacing w:line="360" w:lineRule="auto"/>
        <w:ind w:firstLine="851"/>
        <w:contextualSpacing/>
        <w:jc w:val="both"/>
        <w:rPr>
          <w:rFonts w:asciiTheme="minorHAnsi" w:hAnsiTheme="minorHAnsi" w:cstheme="minorHAnsi"/>
          <w:spacing w:val="24"/>
        </w:rPr>
      </w:pPr>
      <w:r w:rsidRPr="007B1C71">
        <w:rPr>
          <w:rFonts w:asciiTheme="minorHAnsi" w:hAnsiTheme="minorHAnsi" w:cstheme="minorHAnsi"/>
        </w:rPr>
        <w:t xml:space="preserve">O tipo B é o dispositivo de ancoragem transportável com um ou mais pontos de ancoragem estacionários. O tipo C é o dispositivo de ancoragem que inclui uma linha de ancoragem flexível horizontal, que não pode se desviar do plano horizontal por mais de 15°, quando medido entre duas ancoragens, em qualquer ponto de sua trajetória. É a linha de vida horizontal flexível. Os pontos de ancoragem tipo C, devem ser calculados considerando os resultados dos cálculos ou testes realizados pelo sistema proposto. </w:t>
      </w:r>
    </w:p>
    <w:p w14:paraId="392F6DDC" w14:textId="6D29AE85" w:rsidR="00C660DC" w:rsidRPr="004103D0" w:rsidRDefault="00C660DC" w:rsidP="007B1C71">
      <w:pPr>
        <w:spacing w:line="360" w:lineRule="auto"/>
        <w:ind w:firstLine="851"/>
        <w:contextualSpacing/>
        <w:jc w:val="both"/>
        <w:rPr>
          <w:rFonts w:asciiTheme="minorHAnsi" w:hAnsiTheme="minorHAnsi" w:cstheme="minorHAnsi"/>
        </w:rPr>
      </w:pPr>
      <w:r w:rsidRPr="007B1C71">
        <w:rPr>
          <w:rFonts w:asciiTheme="minorHAnsi" w:hAnsiTheme="minorHAnsi" w:cstheme="minorHAnsi"/>
        </w:rPr>
        <w:t>O tipo D é o dispositivo de ancoragem que inclui uma linha de ancoragem rígida, que não pode se desviar do plano horizontal por mais de 15°, quando medido entre duas ancoragens, em qualquer ponto de sua trajetória. A certificação de pontos de ancoragem para instalação de linhas de vida horizontais deve ser feita após testes e/ou cálculos estruturais que demonstrem que a ancoragem resistirá às cargas de cálculos. A ancoragem deve ter a resistência suficiente para a instalação da linha de vida e esforços solicitantes provenientes do seu uso e eventual queda.</w:t>
      </w:r>
    </w:p>
    <w:p w14:paraId="44C024DC" w14:textId="7ECBB001" w:rsidR="0021335C" w:rsidRPr="00B17A07" w:rsidRDefault="00EF199F" w:rsidP="00421B9E">
      <w:pPr>
        <w:pStyle w:val="Ttulo3"/>
        <w:rPr>
          <w:rFonts w:asciiTheme="minorHAnsi" w:hAnsiTheme="minorHAnsi" w:cstheme="minorHAnsi"/>
          <w:b/>
          <w:sz w:val="22"/>
        </w:rPr>
      </w:pPr>
      <w:bookmarkStart w:id="157" w:name="_Toc83284134"/>
      <w:bookmarkStart w:id="158" w:name="_Toc106107124"/>
      <w:r w:rsidRPr="00B17A07">
        <w:rPr>
          <w:rFonts w:asciiTheme="minorHAnsi" w:hAnsiTheme="minorHAnsi" w:cstheme="minorHAnsi"/>
          <w:b/>
          <w:sz w:val="22"/>
        </w:rPr>
        <w:t>Documentos a serem apresentados</w:t>
      </w:r>
      <w:bookmarkEnd w:id="157"/>
      <w:bookmarkEnd w:id="158"/>
      <w:r w:rsidRPr="00B17A07">
        <w:rPr>
          <w:rFonts w:asciiTheme="minorHAnsi" w:hAnsiTheme="minorHAnsi" w:cstheme="minorHAnsi"/>
          <w:b/>
          <w:sz w:val="22"/>
        </w:rPr>
        <w:t xml:space="preserve"> </w:t>
      </w:r>
    </w:p>
    <w:p w14:paraId="3C68CA21" w14:textId="24506E73" w:rsidR="00EA6F61" w:rsidRPr="007B1C71" w:rsidRDefault="00EA6F61" w:rsidP="007B1C71">
      <w:pPr>
        <w:spacing w:line="360" w:lineRule="auto"/>
        <w:ind w:firstLine="851"/>
        <w:contextualSpacing/>
        <w:jc w:val="both"/>
        <w:rPr>
          <w:rFonts w:asciiTheme="minorHAnsi" w:hAnsiTheme="minorHAnsi" w:cstheme="minorHAnsi"/>
        </w:rPr>
      </w:pPr>
      <w:r w:rsidRPr="007B1C71">
        <w:rPr>
          <w:rFonts w:asciiTheme="minorHAnsi" w:hAnsiTheme="minorHAnsi" w:cstheme="minorHAnsi"/>
        </w:rPr>
        <w:t>A CONTRATADA deverá elaborar e fornecer, no mínimo, os documentos listados a seguir para a etapa de projeto básico e executivo de linhas de vida e pontos de ancoragem.</w:t>
      </w:r>
    </w:p>
    <w:p w14:paraId="1B1F28BC" w14:textId="50586F27" w:rsidR="00EA6F61" w:rsidRPr="00535BA1" w:rsidRDefault="00EA6F61" w:rsidP="00421B9E">
      <w:pPr>
        <w:pStyle w:val="Ttulo3"/>
        <w:numPr>
          <w:ilvl w:val="0"/>
          <w:numId w:val="0"/>
        </w:numPr>
        <w:spacing w:before="0" w:after="120"/>
        <w:contextualSpacing/>
        <w:jc w:val="both"/>
        <w:rPr>
          <w:rFonts w:asciiTheme="minorHAnsi" w:hAnsiTheme="minorHAnsi" w:cstheme="minorHAnsi"/>
          <w:b/>
          <w:sz w:val="22"/>
          <w:szCs w:val="22"/>
          <w:lang w:eastAsia="en-US"/>
        </w:rPr>
      </w:pPr>
      <w:r w:rsidRPr="00535BA1">
        <w:rPr>
          <w:rFonts w:asciiTheme="minorHAnsi" w:hAnsiTheme="minorHAnsi" w:cstheme="minorHAnsi"/>
          <w:b/>
          <w:sz w:val="22"/>
          <w:szCs w:val="22"/>
          <w:lang w:eastAsia="en-US"/>
        </w:rPr>
        <w:t xml:space="preserve"> </w:t>
      </w:r>
      <w:bookmarkStart w:id="159" w:name="_Toc83284135"/>
      <w:bookmarkStart w:id="160" w:name="_Toc106107125"/>
      <w:r w:rsidRPr="00535BA1">
        <w:rPr>
          <w:rFonts w:asciiTheme="minorHAnsi" w:hAnsiTheme="minorHAnsi" w:cstheme="minorHAnsi"/>
          <w:b/>
          <w:sz w:val="22"/>
          <w:szCs w:val="22"/>
          <w:lang w:eastAsia="en-US"/>
        </w:rPr>
        <w:t>Memorial descritivo, quantitativo e de c</w:t>
      </w:r>
      <w:r w:rsidR="000138EA" w:rsidRPr="00535BA1">
        <w:rPr>
          <w:rFonts w:asciiTheme="minorHAnsi" w:hAnsiTheme="minorHAnsi" w:cstheme="minorHAnsi"/>
          <w:b/>
          <w:sz w:val="22"/>
          <w:szCs w:val="22"/>
          <w:lang w:eastAsia="en-US"/>
        </w:rPr>
        <w:t>á</w:t>
      </w:r>
      <w:r w:rsidRPr="00535BA1">
        <w:rPr>
          <w:rFonts w:asciiTheme="minorHAnsi" w:hAnsiTheme="minorHAnsi" w:cstheme="minorHAnsi"/>
          <w:b/>
          <w:sz w:val="22"/>
          <w:szCs w:val="22"/>
          <w:lang w:eastAsia="en-US"/>
        </w:rPr>
        <w:t>lculo</w:t>
      </w:r>
      <w:bookmarkEnd w:id="159"/>
      <w:bookmarkEnd w:id="160"/>
    </w:p>
    <w:p w14:paraId="156A787C" w14:textId="7CFF594F" w:rsidR="00EA6F61" w:rsidRPr="007B1C71" w:rsidRDefault="00EA6F61" w:rsidP="008A726C">
      <w:pPr>
        <w:keepNext/>
        <w:spacing w:line="360" w:lineRule="auto"/>
        <w:ind w:firstLine="851"/>
        <w:contextualSpacing/>
        <w:jc w:val="both"/>
        <w:rPr>
          <w:rFonts w:asciiTheme="minorHAnsi" w:hAnsiTheme="minorHAnsi" w:cstheme="minorHAnsi"/>
        </w:rPr>
      </w:pPr>
      <w:r w:rsidRPr="007B1C71">
        <w:rPr>
          <w:rFonts w:asciiTheme="minorHAnsi" w:hAnsiTheme="minorHAnsi" w:cstheme="minorHAnsi"/>
        </w:rPr>
        <w:t xml:space="preserve">No memorial descritivo deverão constar claramente as justificativas técnicas e econômicas das soluções propostas pela CONTRATADA e uma lista de materiais contendo os quantitativos e o memorial de </w:t>
      </w:r>
      <w:r w:rsidRPr="007B1C71">
        <w:rPr>
          <w:rFonts w:asciiTheme="minorHAnsi" w:hAnsiTheme="minorHAnsi" w:cstheme="minorHAnsi"/>
        </w:rPr>
        <w:lastRenderedPageBreak/>
        <w:t>cálculo que garanta a segurança das soluções propostas de acordo com cada tipo de ponto de ancoragem e linha de vida.</w:t>
      </w:r>
    </w:p>
    <w:p w14:paraId="309CEBC3" w14:textId="77777777" w:rsidR="00EA6F61" w:rsidRPr="00535BA1" w:rsidRDefault="00EA6F61" w:rsidP="00421B9E">
      <w:pPr>
        <w:pStyle w:val="Ttulo3"/>
        <w:numPr>
          <w:ilvl w:val="0"/>
          <w:numId w:val="0"/>
        </w:numPr>
        <w:spacing w:before="0" w:after="120"/>
        <w:contextualSpacing/>
        <w:jc w:val="both"/>
        <w:rPr>
          <w:rFonts w:asciiTheme="minorHAnsi" w:hAnsiTheme="minorHAnsi" w:cstheme="minorHAnsi"/>
          <w:b/>
          <w:sz w:val="22"/>
          <w:szCs w:val="22"/>
          <w:lang w:eastAsia="en-US"/>
        </w:rPr>
      </w:pPr>
      <w:r w:rsidRPr="00535BA1">
        <w:rPr>
          <w:rFonts w:asciiTheme="minorHAnsi" w:hAnsiTheme="minorHAnsi" w:cstheme="minorHAnsi"/>
          <w:b/>
          <w:sz w:val="22"/>
          <w:szCs w:val="22"/>
          <w:lang w:eastAsia="en-US"/>
        </w:rPr>
        <w:t xml:space="preserve"> </w:t>
      </w:r>
      <w:bookmarkStart w:id="161" w:name="_Toc83284136"/>
      <w:bookmarkStart w:id="162" w:name="_Toc106107126"/>
      <w:r w:rsidRPr="00535BA1">
        <w:rPr>
          <w:rFonts w:asciiTheme="minorHAnsi" w:hAnsiTheme="minorHAnsi" w:cstheme="minorHAnsi"/>
          <w:b/>
          <w:sz w:val="22"/>
          <w:szCs w:val="22"/>
          <w:lang w:eastAsia="en-US"/>
        </w:rPr>
        <w:t>Projeto básico e executivo</w:t>
      </w:r>
      <w:bookmarkEnd w:id="161"/>
      <w:bookmarkEnd w:id="162"/>
    </w:p>
    <w:p w14:paraId="0F0D72F5" w14:textId="77777777" w:rsidR="00EA6F61" w:rsidRPr="007B1C71" w:rsidRDefault="00EA6F61" w:rsidP="008A726C">
      <w:pPr>
        <w:keepNext/>
        <w:spacing w:line="360" w:lineRule="auto"/>
        <w:ind w:firstLine="851"/>
        <w:contextualSpacing/>
        <w:jc w:val="both"/>
        <w:rPr>
          <w:rFonts w:asciiTheme="minorHAnsi" w:hAnsiTheme="minorHAnsi" w:cstheme="minorHAnsi"/>
        </w:rPr>
      </w:pPr>
      <w:r w:rsidRPr="007B1C71">
        <w:rPr>
          <w:rFonts w:asciiTheme="minorHAnsi" w:hAnsiTheme="minorHAnsi" w:cstheme="minorHAnsi"/>
        </w:rPr>
        <w:t>A CONTRATADA deverá fornecer à CONTRATANTE, no mínimo, os projetos listados a seguir:</w:t>
      </w:r>
    </w:p>
    <w:p w14:paraId="335BEC64" w14:textId="77777777" w:rsidR="00EA6F61" w:rsidRPr="007B1C71" w:rsidRDefault="00EA6F61"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Planta baixa com marcação dos pontos de ancoragem e linhas de vida</w:t>
      </w:r>
    </w:p>
    <w:p w14:paraId="11FFCFB0" w14:textId="48411436" w:rsidR="00EA6F61" w:rsidRPr="007B1C71" w:rsidRDefault="00EA6F61"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Plantas de corte e vistas que demonstre características verticais dos sistemas.</w:t>
      </w:r>
    </w:p>
    <w:p w14:paraId="20796D07" w14:textId="5A8960EF" w:rsidR="00EA6F61" w:rsidRPr="007B1C71" w:rsidRDefault="00EA6F61"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Detalhes das instalações de suporte, encaixe, fixação, dos equipamentos e infraestrutura.</w:t>
      </w:r>
    </w:p>
    <w:p w14:paraId="0DCB4B81" w14:textId="77777777" w:rsidR="0044307D" w:rsidRPr="00421B9E" w:rsidRDefault="0044307D" w:rsidP="004103D0">
      <w:pPr>
        <w:pStyle w:val="Ttulo1"/>
        <w:tabs>
          <w:tab w:val="left" w:pos="1134"/>
        </w:tabs>
        <w:spacing w:before="0" w:after="120" w:line="360" w:lineRule="auto"/>
        <w:contextualSpacing/>
        <w:rPr>
          <w:rFonts w:asciiTheme="minorHAnsi" w:hAnsiTheme="minorHAnsi" w:cstheme="minorHAnsi"/>
          <w:sz w:val="24"/>
          <w:szCs w:val="22"/>
        </w:rPr>
      </w:pPr>
      <w:bookmarkStart w:id="163" w:name="_Toc432685816"/>
      <w:bookmarkStart w:id="164" w:name="_Toc83284150"/>
      <w:bookmarkStart w:id="165" w:name="_Toc106107127"/>
      <w:r w:rsidRPr="00421B9E">
        <w:rPr>
          <w:rFonts w:asciiTheme="minorHAnsi" w:hAnsiTheme="minorHAnsi" w:cstheme="minorHAnsi"/>
          <w:sz w:val="24"/>
          <w:szCs w:val="22"/>
        </w:rPr>
        <w:t>Documentação geral</w:t>
      </w:r>
      <w:bookmarkEnd w:id="163"/>
      <w:bookmarkEnd w:id="164"/>
      <w:bookmarkEnd w:id="165"/>
    </w:p>
    <w:p w14:paraId="52944CC5" w14:textId="68AAD9B5" w:rsidR="0034555E" w:rsidRPr="007B1C71" w:rsidRDefault="0034555E" w:rsidP="008A726C">
      <w:pPr>
        <w:keepNext/>
        <w:spacing w:line="360" w:lineRule="auto"/>
        <w:ind w:firstLine="851"/>
        <w:contextualSpacing/>
        <w:jc w:val="both"/>
        <w:rPr>
          <w:rFonts w:asciiTheme="minorHAnsi" w:hAnsiTheme="minorHAnsi" w:cstheme="minorHAnsi"/>
        </w:rPr>
      </w:pPr>
      <w:r w:rsidRPr="007B1C71">
        <w:rPr>
          <w:rFonts w:asciiTheme="minorHAnsi" w:hAnsiTheme="minorHAnsi" w:cstheme="minorHAnsi"/>
        </w:rPr>
        <w:t>Esta seção apresenta a documentação que a CONTRATADA deverá providenciar para o início das atividades, entre elas: Anotações de Responsabilidade Técnica (</w:t>
      </w:r>
      <w:proofErr w:type="spellStart"/>
      <w:r w:rsidRPr="007B1C71">
        <w:rPr>
          <w:rFonts w:asciiTheme="minorHAnsi" w:hAnsiTheme="minorHAnsi" w:cstheme="minorHAnsi"/>
        </w:rPr>
        <w:t>ARTs</w:t>
      </w:r>
      <w:proofErr w:type="spellEnd"/>
      <w:r w:rsidRPr="007B1C71">
        <w:rPr>
          <w:rFonts w:asciiTheme="minorHAnsi" w:hAnsiTheme="minorHAnsi" w:cstheme="minorHAnsi"/>
        </w:rPr>
        <w:t>) e/ou Registros de Responsabilidade Técnica (</w:t>
      </w:r>
      <w:proofErr w:type="spellStart"/>
      <w:r w:rsidRPr="007B1C71">
        <w:rPr>
          <w:rFonts w:asciiTheme="minorHAnsi" w:hAnsiTheme="minorHAnsi" w:cstheme="minorHAnsi"/>
        </w:rPr>
        <w:t>RRTs</w:t>
      </w:r>
      <w:proofErr w:type="spellEnd"/>
      <w:r w:rsidRPr="007B1C71">
        <w:rPr>
          <w:rFonts w:asciiTheme="minorHAnsi" w:hAnsiTheme="minorHAnsi" w:cstheme="minorHAnsi"/>
        </w:rPr>
        <w:t>), projetos básico e executivo, documentações sistêmicas e planilha detalhada de quantitativos. Os itens a seguir detalham cada uma das atividades listadas.</w:t>
      </w:r>
    </w:p>
    <w:p w14:paraId="1E520C0B" w14:textId="77777777" w:rsidR="0034555E" w:rsidRPr="004103D0" w:rsidRDefault="0034555E" w:rsidP="004103D0">
      <w:pPr>
        <w:pStyle w:val="Ttulo2"/>
        <w:keepLines w:val="0"/>
        <w:spacing w:before="240" w:after="240"/>
        <w:ind w:left="431" w:hanging="431"/>
        <w:contextualSpacing/>
        <w:jc w:val="both"/>
        <w:rPr>
          <w:rFonts w:asciiTheme="minorHAnsi" w:hAnsiTheme="minorHAnsi" w:cstheme="minorHAnsi"/>
          <w:sz w:val="22"/>
          <w:szCs w:val="22"/>
        </w:rPr>
      </w:pPr>
      <w:bookmarkStart w:id="166" w:name="_Toc412188696"/>
      <w:bookmarkStart w:id="167" w:name="_Toc412469220"/>
      <w:bookmarkStart w:id="168" w:name="_Toc419881208"/>
      <w:bookmarkStart w:id="169" w:name="_Toc420681018"/>
      <w:bookmarkStart w:id="170" w:name="_Toc425344191"/>
      <w:bookmarkStart w:id="171" w:name="_Toc425344286"/>
      <w:bookmarkStart w:id="172" w:name="_Toc426967114"/>
      <w:bookmarkStart w:id="173" w:name="_Toc430787167"/>
      <w:bookmarkStart w:id="174" w:name="_Toc432685817"/>
      <w:bookmarkStart w:id="175" w:name="_Toc83284151"/>
      <w:bookmarkStart w:id="176" w:name="_Toc106107128"/>
      <w:r w:rsidRPr="004103D0">
        <w:rPr>
          <w:rFonts w:asciiTheme="minorHAnsi" w:hAnsiTheme="minorHAnsi" w:cstheme="minorHAnsi"/>
          <w:sz w:val="22"/>
          <w:szCs w:val="22"/>
        </w:rPr>
        <w:t>Responsabilidade técnica</w:t>
      </w:r>
      <w:bookmarkEnd w:id="166"/>
      <w:bookmarkEnd w:id="167"/>
      <w:bookmarkEnd w:id="168"/>
      <w:bookmarkEnd w:id="169"/>
      <w:bookmarkEnd w:id="170"/>
      <w:bookmarkEnd w:id="171"/>
      <w:bookmarkEnd w:id="172"/>
      <w:bookmarkEnd w:id="173"/>
      <w:bookmarkEnd w:id="174"/>
      <w:bookmarkEnd w:id="175"/>
      <w:bookmarkEnd w:id="176"/>
    </w:p>
    <w:p w14:paraId="4CA4B9BE" w14:textId="0F8E1639" w:rsidR="0034555E" w:rsidRPr="007B1C71" w:rsidRDefault="0034555E" w:rsidP="008A726C">
      <w:pPr>
        <w:keepNext/>
        <w:spacing w:line="360" w:lineRule="auto"/>
        <w:ind w:firstLine="851"/>
        <w:contextualSpacing/>
        <w:jc w:val="both"/>
        <w:rPr>
          <w:rFonts w:asciiTheme="minorHAnsi" w:hAnsiTheme="minorHAnsi" w:cstheme="minorHAnsi"/>
        </w:rPr>
      </w:pPr>
      <w:r w:rsidRPr="007B1C71">
        <w:rPr>
          <w:rFonts w:asciiTheme="minorHAnsi" w:hAnsiTheme="minorHAnsi" w:cstheme="minorHAnsi"/>
        </w:rPr>
        <w:t>No que diz respeito aos projetos básico</w:t>
      </w:r>
      <w:r w:rsidR="00F1321C">
        <w:rPr>
          <w:rFonts w:asciiTheme="minorHAnsi" w:hAnsiTheme="minorHAnsi" w:cstheme="minorHAnsi"/>
        </w:rPr>
        <w:t>s</w:t>
      </w:r>
      <w:r w:rsidRPr="007B1C71">
        <w:rPr>
          <w:rFonts w:asciiTheme="minorHAnsi" w:hAnsiTheme="minorHAnsi" w:cstheme="minorHAnsi"/>
        </w:rPr>
        <w:t xml:space="preserve"> e executivo</w:t>
      </w:r>
      <w:r w:rsidR="00F1321C">
        <w:rPr>
          <w:rFonts w:asciiTheme="minorHAnsi" w:hAnsiTheme="minorHAnsi" w:cstheme="minorHAnsi"/>
        </w:rPr>
        <w:t>s</w:t>
      </w:r>
      <w:r w:rsidRPr="007B1C71">
        <w:rPr>
          <w:rFonts w:asciiTheme="minorHAnsi" w:hAnsiTheme="minorHAnsi" w:cstheme="minorHAnsi"/>
        </w:rPr>
        <w:t xml:space="preserve"> e à execução das obras e dos serviços a CONTRATADA deverá provid</w:t>
      </w:r>
      <w:r w:rsidR="00C21D31" w:rsidRPr="007B1C71">
        <w:rPr>
          <w:rFonts w:asciiTheme="minorHAnsi" w:hAnsiTheme="minorHAnsi" w:cstheme="minorHAnsi"/>
        </w:rPr>
        <w:t xml:space="preserve">enciar as respectivas </w:t>
      </w:r>
      <w:proofErr w:type="spellStart"/>
      <w:r w:rsidR="00C21D31" w:rsidRPr="007B1C71">
        <w:rPr>
          <w:rFonts w:asciiTheme="minorHAnsi" w:hAnsiTheme="minorHAnsi" w:cstheme="minorHAnsi"/>
        </w:rPr>
        <w:t>ARTs</w:t>
      </w:r>
      <w:proofErr w:type="spellEnd"/>
      <w:r w:rsidR="00C21D31" w:rsidRPr="007B1C71">
        <w:rPr>
          <w:rFonts w:asciiTheme="minorHAnsi" w:hAnsiTheme="minorHAnsi" w:cstheme="minorHAnsi"/>
        </w:rPr>
        <w:t xml:space="preserve"> e/ou </w:t>
      </w:r>
      <w:proofErr w:type="spellStart"/>
      <w:r w:rsidRPr="007B1C71">
        <w:rPr>
          <w:rFonts w:asciiTheme="minorHAnsi" w:hAnsiTheme="minorHAnsi" w:cstheme="minorHAnsi"/>
        </w:rPr>
        <w:t>RRTs</w:t>
      </w:r>
      <w:proofErr w:type="spellEnd"/>
      <w:r w:rsidR="00C21D31" w:rsidRPr="007B1C71">
        <w:rPr>
          <w:rFonts w:asciiTheme="minorHAnsi" w:hAnsiTheme="minorHAnsi" w:cstheme="minorHAnsi"/>
        </w:rPr>
        <w:t xml:space="preserve"> </w:t>
      </w:r>
      <w:r w:rsidRPr="007B1C71">
        <w:rPr>
          <w:rFonts w:asciiTheme="minorHAnsi" w:hAnsiTheme="minorHAnsi" w:cstheme="minorHAnsi"/>
        </w:rPr>
        <w:t>no Conselho Regional de Engenharia e Agronomia (CREA) e no Conselho de Arquitetura e Urbanismo (CAU) – ou em outro conselho de classe, quando for o caso.</w:t>
      </w:r>
    </w:p>
    <w:p w14:paraId="66768D41" w14:textId="7D12FC2D" w:rsidR="0034555E" w:rsidRPr="007B1C71" w:rsidRDefault="0034555E" w:rsidP="008A726C">
      <w:pPr>
        <w:keepNext/>
        <w:spacing w:line="360" w:lineRule="auto"/>
        <w:ind w:firstLine="851"/>
        <w:contextualSpacing/>
        <w:jc w:val="both"/>
        <w:rPr>
          <w:rFonts w:asciiTheme="minorHAnsi" w:hAnsiTheme="minorHAnsi" w:cstheme="minorHAnsi"/>
        </w:rPr>
      </w:pPr>
      <w:r w:rsidRPr="007B1C71">
        <w:rPr>
          <w:rFonts w:asciiTheme="minorHAnsi" w:hAnsiTheme="minorHAnsi" w:cstheme="minorHAnsi"/>
        </w:rPr>
        <w:t>Durante a execução das obras e dos serviços, a CONTRATADA deverá observar todas as normas internas da CONTRATANTE per</w:t>
      </w:r>
      <w:r w:rsidR="00C21D31" w:rsidRPr="007B1C71">
        <w:rPr>
          <w:rFonts w:asciiTheme="minorHAnsi" w:hAnsiTheme="minorHAnsi" w:cstheme="minorHAnsi"/>
        </w:rPr>
        <w:t xml:space="preserve">tinentes à segurança, à saúde, </w:t>
      </w:r>
      <w:r w:rsidRPr="007B1C71">
        <w:rPr>
          <w:rFonts w:asciiTheme="minorHAnsi" w:hAnsiTheme="minorHAnsi" w:cstheme="minorHAnsi"/>
        </w:rPr>
        <w:t>ao meio ambiente</w:t>
      </w:r>
      <w:r w:rsidR="00C21D31" w:rsidRPr="007B1C71">
        <w:rPr>
          <w:rFonts w:asciiTheme="minorHAnsi" w:hAnsiTheme="minorHAnsi" w:cstheme="minorHAnsi"/>
        </w:rPr>
        <w:t xml:space="preserve"> e a segurança da informação</w:t>
      </w:r>
      <w:r w:rsidRPr="007B1C71">
        <w:rPr>
          <w:rFonts w:asciiTheme="minorHAnsi" w:hAnsiTheme="minorHAnsi" w:cstheme="minorHAnsi"/>
        </w:rPr>
        <w:t>.</w:t>
      </w:r>
    </w:p>
    <w:p w14:paraId="4AC1AA1D" w14:textId="77777777" w:rsidR="00F17142" w:rsidRPr="007B1C71" w:rsidRDefault="00F17142" w:rsidP="007B1C71">
      <w:pPr>
        <w:keepNext/>
        <w:spacing w:line="360" w:lineRule="auto"/>
        <w:ind w:firstLine="851"/>
        <w:contextualSpacing/>
        <w:jc w:val="both"/>
        <w:rPr>
          <w:rFonts w:asciiTheme="minorHAnsi" w:hAnsiTheme="minorHAnsi" w:cstheme="minorHAnsi"/>
        </w:rPr>
      </w:pPr>
    </w:p>
    <w:p w14:paraId="50E04439" w14:textId="77777777" w:rsidR="00C21D31" w:rsidRPr="004103D0" w:rsidRDefault="00C21D31" w:rsidP="004103D0">
      <w:pPr>
        <w:pStyle w:val="Ttulo2"/>
        <w:keepLines w:val="0"/>
        <w:spacing w:before="240" w:after="240"/>
        <w:ind w:left="431" w:hanging="431"/>
        <w:contextualSpacing/>
        <w:jc w:val="both"/>
        <w:rPr>
          <w:rFonts w:asciiTheme="minorHAnsi" w:hAnsiTheme="minorHAnsi" w:cstheme="minorHAnsi"/>
          <w:sz w:val="22"/>
          <w:szCs w:val="22"/>
        </w:rPr>
      </w:pPr>
      <w:bookmarkStart w:id="177" w:name="_Toc366673859"/>
      <w:bookmarkStart w:id="178" w:name="_Toc373333717"/>
      <w:bookmarkStart w:id="179" w:name="_Toc400024059"/>
      <w:bookmarkStart w:id="180" w:name="_Toc412188697"/>
      <w:bookmarkStart w:id="181" w:name="_Toc412469221"/>
      <w:bookmarkStart w:id="182" w:name="_Toc419881209"/>
      <w:bookmarkStart w:id="183" w:name="_Toc420681019"/>
      <w:bookmarkStart w:id="184" w:name="_Toc425344192"/>
      <w:bookmarkStart w:id="185" w:name="_Toc425344287"/>
      <w:bookmarkStart w:id="186" w:name="_Toc426967115"/>
      <w:bookmarkStart w:id="187" w:name="_Toc430787168"/>
      <w:bookmarkStart w:id="188" w:name="_Toc432685818"/>
      <w:bookmarkStart w:id="189" w:name="_Toc83284152"/>
      <w:bookmarkStart w:id="190" w:name="_Toc106107129"/>
      <w:r w:rsidRPr="004103D0">
        <w:rPr>
          <w:rFonts w:asciiTheme="minorHAnsi" w:hAnsiTheme="minorHAnsi" w:cstheme="minorHAnsi"/>
          <w:sz w:val="22"/>
          <w:szCs w:val="22"/>
        </w:rPr>
        <w:t>Projeto básico</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p>
    <w:p w14:paraId="46A62429" w14:textId="0E9EA69E" w:rsidR="00C21D31" w:rsidRPr="007B1C71" w:rsidRDefault="00C21D31" w:rsidP="008A726C">
      <w:pPr>
        <w:keepNext/>
        <w:spacing w:line="360" w:lineRule="auto"/>
        <w:ind w:firstLine="851"/>
        <w:contextualSpacing/>
        <w:jc w:val="both"/>
        <w:rPr>
          <w:rFonts w:asciiTheme="minorHAnsi" w:hAnsiTheme="minorHAnsi" w:cstheme="minorHAnsi"/>
        </w:rPr>
      </w:pPr>
      <w:r w:rsidRPr="007B1C71">
        <w:rPr>
          <w:rFonts w:asciiTheme="minorHAnsi" w:hAnsiTheme="minorHAnsi" w:cstheme="minorHAnsi"/>
        </w:rPr>
        <w:t xml:space="preserve">A CONTRATADA deverá apresentar os projetos básicos descritos, os quais deverão compreender de forma clara, completa e integral as especificações apresentadas neste Anteprojeto, porém sem a estas se </w:t>
      </w:r>
      <w:r w:rsidRPr="007B1C71">
        <w:rPr>
          <w:rFonts w:asciiTheme="minorHAnsi" w:hAnsiTheme="minorHAnsi" w:cstheme="minorHAnsi"/>
        </w:rPr>
        <w:lastRenderedPageBreak/>
        <w:t>limitar, respeitando os prazos definidos no cronograma físico-financeiro para a avaliação e aprovação da CONTRATANTE.</w:t>
      </w:r>
    </w:p>
    <w:p w14:paraId="6EC6107C" w14:textId="77777777" w:rsidR="00C21D31" w:rsidRPr="007B1C71" w:rsidRDefault="00C21D31" w:rsidP="008A726C">
      <w:pPr>
        <w:keepNext/>
        <w:spacing w:line="360" w:lineRule="auto"/>
        <w:ind w:firstLine="851"/>
        <w:contextualSpacing/>
        <w:jc w:val="both"/>
        <w:rPr>
          <w:rFonts w:asciiTheme="minorHAnsi" w:hAnsiTheme="minorHAnsi" w:cstheme="minorHAnsi"/>
        </w:rPr>
      </w:pPr>
      <w:r w:rsidRPr="007B1C71">
        <w:rPr>
          <w:rFonts w:asciiTheme="minorHAnsi" w:hAnsiTheme="minorHAnsi" w:cstheme="minorHAnsi"/>
        </w:rPr>
        <w:t>A CONTRATADA também deverá observar, para a elaboração do projeto básico as disposições do inc. IV e § único do artigo 2° da Lei nº 12.462/2011.</w:t>
      </w:r>
    </w:p>
    <w:p w14:paraId="08F73FBF" w14:textId="77777777" w:rsidR="00C21D31" w:rsidRPr="004103D0" w:rsidRDefault="00C21D31" w:rsidP="004103D0">
      <w:pPr>
        <w:keepNext/>
        <w:spacing w:line="360" w:lineRule="auto"/>
        <w:ind w:firstLine="709"/>
        <w:contextualSpacing/>
        <w:jc w:val="both"/>
        <w:rPr>
          <w:rFonts w:asciiTheme="minorHAnsi" w:hAnsiTheme="minorHAnsi" w:cstheme="minorHAnsi"/>
          <w:spacing w:val="24"/>
        </w:rPr>
      </w:pPr>
    </w:p>
    <w:p w14:paraId="7B997AE9" w14:textId="77777777" w:rsidR="00C21D31" w:rsidRPr="004103D0" w:rsidRDefault="00C21D31" w:rsidP="004103D0">
      <w:pPr>
        <w:pStyle w:val="Ttulo2"/>
        <w:keepLines w:val="0"/>
        <w:spacing w:before="240" w:after="240"/>
        <w:ind w:left="431" w:hanging="431"/>
        <w:contextualSpacing/>
        <w:jc w:val="both"/>
        <w:rPr>
          <w:rFonts w:asciiTheme="minorHAnsi" w:hAnsiTheme="minorHAnsi" w:cstheme="minorHAnsi"/>
          <w:sz w:val="22"/>
          <w:szCs w:val="22"/>
        </w:rPr>
      </w:pPr>
      <w:bookmarkStart w:id="191" w:name="_Toc366673860"/>
      <w:bookmarkStart w:id="192" w:name="_Toc373333718"/>
      <w:bookmarkStart w:id="193" w:name="_Toc400024060"/>
      <w:bookmarkStart w:id="194" w:name="_Toc412188698"/>
      <w:bookmarkStart w:id="195" w:name="_Toc412469222"/>
      <w:bookmarkStart w:id="196" w:name="_Toc419881210"/>
      <w:bookmarkStart w:id="197" w:name="_Toc420681020"/>
      <w:bookmarkStart w:id="198" w:name="_Toc425344193"/>
      <w:bookmarkStart w:id="199" w:name="_Toc425344288"/>
      <w:bookmarkStart w:id="200" w:name="_Toc426967116"/>
      <w:bookmarkStart w:id="201" w:name="_Toc430787169"/>
      <w:bookmarkStart w:id="202" w:name="_Toc432685819"/>
      <w:bookmarkStart w:id="203" w:name="_Toc83284153"/>
      <w:bookmarkStart w:id="204" w:name="_Toc106107130"/>
      <w:r w:rsidRPr="004103D0">
        <w:rPr>
          <w:rFonts w:asciiTheme="minorHAnsi" w:hAnsiTheme="minorHAnsi" w:cstheme="minorHAnsi"/>
          <w:sz w:val="22"/>
          <w:szCs w:val="22"/>
        </w:rPr>
        <w:t>Projeto executivo</w:t>
      </w:r>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p>
    <w:p w14:paraId="4A0D4038" w14:textId="3717EC1B" w:rsidR="00C21D31" w:rsidRPr="007B1C71" w:rsidRDefault="00C21D31" w:rsidP="008A726C">
      <w:pPr>
        <w:keepNext/>
        <w:spacing w:line="360" w:lineRule="auto"/>
        <w:ind w:firstLine="851"/>
        <w:contextualSpacing/>
        <w:jc w:val="both"/>
        <w:rPr>
          <w:rFonts w:asciiTheme="minorHAnsi" w:hAnsiTheme="minorHAnsi" w:cstheme="minorHAnsi"/>
        </w:rPr>
      </w:pPr>
      <w:r w:rsidRPr="007B1C71">
        <w:rPr>
          <w:rFonts w:asciiTheme="minorHAnsi" w:hAnsiTheme="minorHAnsi" w:cstheme="minorHAnsi"/>
        </w:rPr>
        <w:t>Caberá à CONTRATADA desenvolver o projeto executivo com base no projeto básico aprovado pela CONTRATANTE, o qual deverá compreender de forma clara, completa e integral o detalhamento das especificações, os projetos necessários à execução das obras e dos serviços de acordo com as normas técnicas e os requisitos básicos apresentados neste Anteprojeto.</w:t>
      </w:r>
    </w:p>
    <w:p w14:paraId="79657CAE" w14:textId="77777777" w:rsidR="00C21D31" w:rsidRPr="007B1C71" w:rsidRDefault="00C21D31" w:rsidP="008A726C">
      <w:pPr>
        <w:keepNext/>
        <w:spacing w:line="360" w:lineRule="auto"/>
        <w:ind w:firstLine="851"/>
        <w:contextualSpacing/>
        <w:jc w:val="both"/>
        <w:rPr>
          <w:rFonts w:asciiTheme="minorHAnsi" w:hAnsiTheme="minorHAnsi" w:cstheme="minorHAnsi"/>
        </w:rPr>
      </w:pPr>
      <w:r w:rsidRPr="007B1C71">
        <w:rPr>
          <w:rFonts w:asciiTheme="minorHAnsi" w:hAnsiTheme="minorHAnsi" w:cstheme="minorHAnsi"/>
        </w:rPr>
        <w:t>Além disso, toda a documentação do projeto executivo deverá ser encaminhada à fiscalização da CONTRATANTE, a qual deverá verificar e liberar os desenhos para execução no campo.</w:t>
      </w:r>
    </w:p>
    <w:p w14:paraId="456D2555" w14:textId="77777777" w:rsidR="00C21D31" w:rsidRPr="007B1C71" w:rsidRDefault="00C21D31" w:rsidP="008A726C">
      <w:pPr>
        <w:keepNext/>
        <w:spacing w:line="360" w:lineRule="auto"/>
        <w:ind w:firstLine="851"/>
        <w:contextualSpacing/>
        <w:jc w:val="both"/>
        <w:rPr>
          <w:rFonts w:asciiTheme="minorHAnsi" w:hAnsiTheme="minorHAnsi" w:cstheme="minorHAnsi"/>
        </w:rPr>
      </w:pPr>
      <w:r w:rsidRPr="007B1C71">
        <w:rPr>
          <w:rFonts w:asciiTheme="minorHAnsi" w:hAnsiTheme="minorHAnsi" w:cstheme="minorHAnsi"/>
        </w:rPr>
        <w:t>Por fim, a CONTRATADA deverá observar, para a elaboração do projeto executivo, as disposições do inc. V do artigo 2° da Lei nº 12.462/2011.</w:t>
      </w:r>
    </w:p>
    <w:p w14:paraId="105527DB" w14:textId="77777777" w:rsidR="00C21D31" w:rsidRPr="004103D0" w:rsidRDefault="00C21D31" w:rsidP="004103D0">
      <w:pPr>
        <w:keepNext/>
        <w:spacing w:line="360" w:lineRule="auto"/>
        <w:ind w:firstLine="709"/>
        <w:contextualSpacing/>
        <w:jc w:val="both"/>
        <w:rPr>
          <w:rFonts w:asciiTheme="minorHAnsi" w:hAnsiTheme="minorHAnsi" w:cstheme="minorHAnsi"/>
          <w:spacing w:val="24"/>
        </w:rPr>
      </w:pPr>
    </w:p>
    <w:p w14:paraId="54648B08" w14:textId="203EE303" w:rsidR="007E71B1" w:rsidRPr="008A726C" w:rsidRDefault="00A317C0" w:rsidP="004103D0">
      <w:pPr>
        <w:pStyle w:val="Ttulo3"/>
        <w:tabs>
          <w:tab w:val="clear" w:pos="0"/>
          <w:tab w:val="clear" w:pos="567"/>
          <w:tab w:val="clear" w:pos="1134"/>
          <w:tab w:val="clear" w:pos="8789"/>
          <w:tab w:val="clear" w:pos="9061"/>
        </w:tabs>
        <w:spacing w:before="200" w:after="200"/>
        <w:ind w:left="505" w:hanging="505"/>
        <w:contextualSpacing/>
        <w:jc w:val="both"/>
        <w:rPr>
          <w:rFonts w:asciiTheme="minorHAnsi" w:hAnsiTheme="minorHAnsi" w:cstheme="minorHAnsi"/>
          <w:b/>
          <w:sz w:val="22"/>
          <w:szCs w:val="22"/>
        </w:rPr>
      </w:pPr>
      <w:bookmarkStart w:id="205" w:name="_Toc83284154"/>
      <w:bookmarkStart w:id="206" w:name="_Toc106107131"/>
      <w:r w:rsidRPr="008A726C">
        <w:rPr>
          <w:rFonts w:asciiTheme="minorHAnsi" w:hAnsiTheme="minorHAnsi" w:cstheme="minorHAnsi"/>
          <w:b/>
          <w:sz w:val="22"/>
          <w:szCs w:val="22"/>
        </w:rPr>
        <w:t>Maquete Eletrônica</w:t>
      </w:r>
      <w:bookmarkEnd w:id="205"/>
      <w:bookmarkEnd w:id="206"/>
    </w:p>
    <w:p w14:paraId="746B6C6C" w14:textId="272A60CB" w:rsidR="00A317C0" w:rsidRPr="007B1C71" w:rsidRDefault="00A317C0" w:rsidP="008A726C">
      <w:pPr>
        <w:spacing w:line="360" w:lineRule="auto"/>
        <w:ind w:firstLine="851"/>
        <w:contextualSpacing/>
        <w:jc w:val="both"/>
        <w:rPr>
          <w:rFonts w:asciiTheme="minorHAnsi" w:hAnsiTheme="minorHAnsi" w:cstheme="minorHAnsi"/>
        </w:rPr>
      </w:pPr>
      <w:r w:rsidRPr="007B1C71">
        <w:rPr>
          <w:rFonts w:asciiTheme="minorHAnsi" w:hAnsiTheme="minorHAnsi" w:cstheme="minorHAnsi"/>
        </w:rPr>
        <w:t>Para fins de apresentação do projeto de forma clara e que proporcione fácil entendimento das propostas pelos usuários, a CONTRATADA deverá desenvolver maquete eletrônica</w:t>
      </w:r>
      <w:r w:rsidR="00040AF6" w:rsidRPr="007B1C71">
        <w:rPr>
          <w:rFonts w:asciiTheme="minorHAnsi" w:hAnsiTheme="minorHAnsi" w:cstheme="minorHAnsi"/>
        </w:rPr>
        <w:t xml:space="preserve"> a partir do projeto executivo</w:t>
      </w:r>
      <w:r w:rsidRPr="007B1C71">
        <w:rPr>
          <w:rFonts w:asciiTheme="minorHAnsi" w:hAnsiTheme="minorHAnsi" w:cstheme="minorHAnsi"/>
        </w:rPr>
        <w:t>, em softwares (</w:t>
      </w:r>
      <w:proofErr w:type="spellStart"/>
      <w:r w:rsidRPr="007B1C71">
        <w:rPr>
          <w:rFonts w:asciiTheme="minorHAnsi" w:hAnsiTheme="minorHAnsi" w:cstheme="minorHAnsi"/>
        </w:rPr>
        <w:t>Sketchup</w:t>
      </w:r>
      <w:proofErr w:type="spellEnd"/>
      <w:r w:rsidRPr="007B1C71">
        <w:rPr>
          <w:rFonts w:asciiTheme="minorHAnsi" w:hAnsiTheme="minorHAnsi" w:cstheme="minorHAnsi"/>
        </w:rPr>
        <w:t xml:space="preserve">, </w:t>
      </w:r>
      <w:proofErr w:type="spellStart"/>
      <w:r w:rsidRPr="007B1C71">
        <w:rPr>
          <w:rFonts w:asciiTheme="minorHAnsi" w:hAnsiTheme="minorHAnsi" w:cstheme="minorHAnsi"/>
        </w:rPr>
        <w:t>Revit</w:t>
      </w:r>
      <w:proofErr w:type="spellEnd"/>
      <w:r w:rsidRPr="007B1C71">
        <w:rPr>
          <w:rFonts w:asciiTheme="minorHAnsi" w:hAnsiTheme="minorHAnsi" w:cstheme="minorHAnsi"/>
        </w:rPr>
        <w:t xml:space="preserve">, </w:t>
      </w:r>
      <w:proofErr w:type="spellStart"/>
      <w:r w:rsidRPr="007B1C71">
        <w:rPr>
          <w:rFonts w:asciiTheme="minorHAnsi" w:hAnsiTheme="minorHAnsi" w:cstheme="minorHAnsi"/>
        </w:rPr>
        <w:t>Lumion</w:t>
      </w:r>
      <w:proofErr w:type="spellEnd"/>
      <w:r w:rsidRPr="007B1C71">
        <w:rPr>
          <w:rFonts w:asciiTheme="minorHAnsi" w:hAnsiTheme="minorHAnsi" w:cstheme="minorHAnsi"/>
        </w:rPr>
        <w:t xml:space="preserve"> ou similar) de desenvolvimento de vídeos e imagens em 3D do empreendimento conforme a seguir:</w:t>
      </w:r>
    </w:p>
    <w:p w14:paraId="133E8B07" w14:textId="253769D0" w:rsidR="00A317C0" w:rsidRPr="007B1C71" w:rsidRDefault="00A317C0"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Imagens volumétricas das fachadas externas d</w:t>
      </w:r>
      <w:r w:rsidR="00CC49EA" w:rsidRPr="007B1C71">
        <w:rPr>
          <w:rFonts w:asciiTheme="minorHAnsi" w:hAnsiTheme="minorHAnsi" w:cstheme="minorHAnsi"/>
          <w:spacing w:val="0"/>
          <w:position w:val="4"/>
          <w:sz w:val="22"/>
        </w:rPr>
        <w:t>a</w:t>
      </w:r>
      <w:r w:rsidRPr="007B1C71">
        <w:rPr>
          <w:rFonts w:asciiTheme="minorHAnsi" w:hAnsiTheme="minorHAnsi" w:cstheme="minorHAnsi"/>
          <w:spacing w:val="0"/>
          <w:position w:val="4"/>
          <w:sz w:val="22"/>
        </w:rPr>
        <w:t xml:space="preserve">s </w:t>
      </w:r>
      <w:r w:rsidR="00CC49EA" w:rsidRPr="007B1C71">
        <w:rPr>
          <w:rFonts w:asciiTheme="minorHAnsi" w:hAnsiTheme="minorHAnsi" w:cstheme="minorHAnsi"/>
          <w:spacing w:val="0"/>
          <w:position w:val="4"/>
          <w:sz w:val="22"/>
        </w:rPr>
        <w:t>edificações, pavimentos e cercas</w:t>
      </w:r>
      <w:r w:rsidRPr="007B1C71">
        <w:rPr>
          <w:rFonts w:asciiTheme="minorHAnsi" w:hAnsiTheme="minorHAnsi" w:cstheme="minorHAnsi"/>
          <w:spacing w:val="0"/>
          <w:position w:val="4"/>
          <w:sz w:val="22"/>
        </w:rPr>
        <w:t xml:space="preserve">. </w:t>
      </w:r>
    </w:p>
    <w:p w14:paraId="6561D065" w14:textId="455DAD84" w:rsidR="00A317C0" w:rsidRPr="007B1C71" w:rsidRDefault="00A317C0"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Imagens dos elementos de paisagem.</w:t>
      </w:r>
    </w:p>
    <w:p w14:paraId="1DF5D939" w14:textId="35D66FB4" w:rsidR="00A317C0" w:rsidRPr="007B1C71" w:rsidRDefault="00A317C0"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Vídeos-perspectiva a nível do pedestre.</w:t>
      </w:r>
    </w:p>
    <w:p w14:paraId="6A862D20" w14:textId="7E88228E" w:rsidR="00A317C0" w:rsidRPr="007B1C71" w:rsidRDefault="00A317C0"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Vídeos perspectiva acima das coberturas.</w:t>
      </w:r>
    </w:p>
    <w:p w14:paraId="1247713D" w14:textId="55940461" w:rsidR="00DD4AF1" w:rsidRPr="007B1C71" w:rsidRDefault="00A317C0" w:rsidP="004103D0">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Imagens e vídeos com </w:t>
      </w:r>
      <w:proofErr w:type="spellStart"/>
      <w:r w:rsidRPr="007B1C71">
        <w:rPr>
          <w:rFonts w:asciiTheme="minorHAnsi" w:hAnsiTheme="minorHAnsi" w:cstheme="minorHAnsi"/>
          <w:spacing w:val="0"/>
          <w:position w:val="4"/>
          <w:sz w:val="22"/>
        </w:rPr>
        <w:t>renderização</w:t>
      </w:r>
      <w:proofErr w:type="spellEnd"/>
      <w:r w:rsidRPr="007B1C71">
        <w:rPr>
          <w:rFonts w:asciiTheme="minorHAnsi" w:hAnsiTheme="minorHAnsi" w:cstheme="minorHAnsi"/>
          <w:spacing w:val="0"/>
          <w:position w:val="4"/>
          <w:sz w:val="22"/>
        </w:rPr>
        <w:t>.</w:t>
      </w:r>
    </w:p>
    <w:p w14:paraId="124771F8" w14:textId="787CE761" w:rsidR="00D316C1" w:rsidRPr="004103D0" w:rsidRDefault="00040AF6" w:rsidP="004103D0">
      <w:pPr>
        <w:pStyle w:val="Ttulo2"/>
        <w:keepLines w:val="0"/>
        <w:spacing w:before="240" w:after="240"/>
        <w:ind w:left="431" w:hanging="431"/>
        <w:contextualSpacing/>
        <w:jc w:val="both"/>
        <w:rPr>
          <w:rFonts w:asciiTheme="minorHAnsi" w:hAnsiTheme="minorHAnsi" w:cstheme="minorHAnsi"/>
          <w:sz w:val="22"/>
          <w:szCs w:val="22"/>
        </w:rPr>
      </w:pPr>
      <w:bookmarkStart w:id="207" w:name="_Toc83284157"/>
      <w:bookmarkStart w:id="208" w:name="_Toc106107132"/>
      <w:r w:rsidRPr="004103D0">
        <w:rPr>
          <w:rFonts w:asciiTheme="minorHAnsi" w:hAnsiTheme="minorHAnsi" w:cstheme="minorHAnsi"/>
          <w:sz w:val="22"/>
          <w:szCs w:val="22"/>
        </w:rPr>
        <w:lastRenderedPageBreak/>
        <w:t>Data Book</w:t>
      </w:r>
      <w:bookmarkEnd w:id="207"/>
      <w:bookmarkEnd w:id="208"/>
    </w:p>
    <w:p w14:paraId="1DA3E48F" w14:textId="1D658A2F" w:rsidR="00D316C1" w:rsidRPr="007B1C71" w:rsidRDefault="00D316C1" w:rsidP="008A726C">
      <w:pPr>
        <w:spacing w:line="360" w:lineRule="auto"/>
        <w:ind w:firstLine="851"/>
        <w:contextualSpacing/>
        <w:jc w:val="both"/>
        <w:rPr>
          <w:rFonts w:asciiTheme="minorHAnsi" w:hAnsiTheme="minorHAnsi" w:cstheme="minorHAnsi"/>
        </w:rPr>
      </w:pPr>
      <w:r w:rsidRPr="007B1C71">
        <w:rPr>
          <w:rFonts w:asciiTheme="minorHAnsi" w:hAnsiTheme="minorHAnsi" w:cstheme="minorHAnsi"/>
        </w:rPr>
        <w:t xml:space="preserve">Todos os desenhos deverão ser em formatos compatíveis com a Plataforma BIM e a Plataforma CAD, editáveis, além da entrega dos PDF, IFC, DWG e </w:t>
      </w:r>
      <w:proofErr w:type="spellStart"/>
      <w:r w:rsidRPr="007B1C71">
        <w:rPr>
          <w:rFonts w:asciiTheme="minorHAnsi" w:hAnsiTheme="minorHAnsi" w:cstheme="minorHAnsi"/>
        </w:rPr>
        <w:t>georreferenciados</w:t>
      </w:r>
      <w:proofErr w:type="spellEnd"/>
      <w:r w:rsidRPr="007B1C71">
        <w:rPr>
          <w:rFonts w:asciiTheme="minorHAnsi" w:hAnsiTheme="minorHAnsi" w:cstheme="minorHAnsi"/>
        </w:rPr>
        <w:t xml:space="preserve"> quando necessário em SIRGAS 2000.</w:t>
      </w:r>
    </w:p>
    <w:p w14:paraId="43B2A56F" w14:textId="77777777" w:rsidR="00D316C1" w:rsidRPr="007B1C71" w:rsidRDefault="00D316C1" w:rsidP="008A726C">
      <w:pPr>
        <w:spacing w:line="360" w:lineRule="auto"/>
        <w:ind w:firstLine="851"/>
        <w:contextualSpacing/>
        <w:jc w:val="both"/>
        <w:rPr>
          <w:rFonts w:asciiTheme="minorHAnsi" w:hAnsiTheme="minorHAnsi" w:cstheme="minorHAnsi"/>
        </w:rPr>
      </w:pPr>
      <w:r w:rsidRPr="007B1C71">
        <w:rPr>
          <w:rFonts w:asciiTheme="minorHAnsi" w:hAnsiTheme="minorHAnsi" w:cstheme="minorHAnsi"/>
        </w:rPr>
        <w:t>A Entrega do Data Book deverá ser conforme a seguir:</w:t>
      </w:r>
    </w:p>
    <w:p w14:paraId="0EB0F5AD" w14:textId="19A0E143" w:rsidR="00D316C1" w:rsidRPr="007B1C71" w:rsidRDefault="00D316C1"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Relatórios Fotográfico do</w:t>
      </w:r>
      <w:r w:rsidR="00F34C17" w:rsidRPr="007B1C71">
        <w:rPr>
          <w:rFonts w:asciiTheme="minorHAnsi" w:hAnsiTheme="minorHAnsi" w:cstheme="minorHAnsi"/>
          <w:spacing w:val="0"/>
          <w:position w:val="4"/>
          <w:sz w:val="22"/>
        </w:rPr>
        <w:t>s</w:t>
      </w:r>
      <w:r w:rsidRPr="007B1C71">
        <w:rPr>
          <w:rFonts w:asciiTheme="minorHAnsi" w:hAnsiTheme="minorHAnsi" w:cstheme="minorHAnsi"/>
          <w:spacing w:val="0"/>
          <w:position w:val="4"/>
          <w:sz w:val="22"/>
        </w:rPr>
        <w:t xml:space="preserve"> levantamento</w:t>
      </w:r>
      <w:r w:rsidR="00F34C17" w:rsidRPr="007B1C71">
        <w:rPr>
          <w:rFonts w:asciiTheme="minorHAnsi" w:hAnsiTheme="minorHAnsi" w:cstheme="minorHAnsi"/>
          <w:spacing w:val="0"/>
          <w:position w:val="4"/>
          <w:sz w:val="22"/>
        </w:rPr>
        <w:t>s</w:t>
      </w:r>
      <w:r w:rsidRPr="007B1C71">
        <w:rPr>
          <w:rFonts w:asciiTheme="minorHAnsi" w:hAnsiTheme="minorHAnsi" w:cstheme="minorHAnsi"/>
          <w:spacing w:val="0"/>
          <w:position w:val="4"/>
          <w:sz w:val="22"/>
        </w:rPr>
        <w:t xml:space="preserve"> de campo; </w:t>
      </w:r>
    </w:p>
    <w:p w14:paraId="2B5F8E16" w14:textId="77777777" w:rsidR="00D316C1" w:rsidRPr="007B1C71" w:rsidRDefault="00D316C1"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Relatórios Técnicos desenvolvidos; </w:t>
      </w:r>
    </w:p>
    <w:p w14:paraId="5F76424B" w14:textId="57DA8890" w:rsidR="00D316C1" w:rsidRPr="007B1C71" w:rsidRDefault="00D316C1"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Projetos “As </w:t>
      </w:r>
      <w:proofErr w:type="spellStart"/>
      <w:r w:rsidRPr="007B1C71">
        <w:rPr>
          <w:rFonts w:asciiTheme="minorHAnsi" w:hAnsiTheme="minorHAnsi" w:cstheme="minorHAnsi"/>
          <w:spacing w:val="0"/>
          <w:position w:val="4"/>
          <w:sz w:val="22"/>
        </w:rPr>
        <w:t>Built</w:t>
      </w:r>
      <w:proofErr w:type="spellEnd"/>
      <w:r w:rsidRPr="007B1C71">
        <w:rPr>
          <w:rFonts w:asciiTheme="minorHAnsi" w:hAnsiTheme="minorHAnsi" w:cstheme="minorHAnsi"/>
          <w:spacing w:val="0"/>
          <w:position w:val="4"/>
          <w:sz w:val="22"/>
        </w:rPr>
        <w:t>”</w:t>
      </w:r>
      <w:r w:rsidR="004E2BC5" w:rsidRPr="007B1C71">
        <w:rPr>
          <w:rFonts w:asciiTheme="minorHAnsi" w:hAnsiTheme="minorHAnsi" w:cstheme="minorHAnsi"/>
          <w:spacing w:val="0"/>
          <w:position w:val="4"/>
          <w:sz w:val="22"/>
        </w:rPr>
        <w:t xml:space="preserve"> inclusive memorial descritivo</w:t>
      </w:r>
      <w:r w:rsidRPr="007B1C71">
        <w:rPr>
          <w:rFonts w:asciiTheme="minorHAnsi" w:hAnsiTheme="minorHAnsi" w:cstheme="minorHAnsi"/>
          <w:spacing w:val="0"/>
          <w:position w:val="4"/>
          <w:sz w:val="22"/>
        </w:rPr>
        <w:t xml:space="preserve">; </w:t>
      </w:r>
    </w:p>
    <w:p w14:paraId="0890CCC7" w14:textId="44D1EE10" w:rsidR="00FA2FFC" w:rsidRPr="007B1C71" w:rsidRDefault="00D316C1"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Pranchas e documentação técnica do Projeto Executivo </w:t>
      </w:r>
      <w:proofErr w:type="spellStart"/>
      <w:r w:rsidR="00FA2FFC" w:rsidRPr="007B1C71">
        <w:rPr>
          <w:rFonts w:asciiTheme="minorHAnsi" w:hAnsiTheme="minorHAnsi" w:cstheme="minorHAnsi"/>
          <w:spacing w:val="0"/>
          <w:position w:val="4"/>
          <w:sz w:val="22"/>
        </w:rPr>
        <w:t>georeferenciados</w:t>
      </w:r>
      <w:proofErr w:type="spellEnd"/>
      <w:r w:rsidR="00FA2FFC" w:rsidRPr="007B1C71">
        <w:rPr>
          <w:rFonts w:asciiTheme="minorHAnsi" w:hAnsiTheme="minorHAnsi" w:cstheme="minorHAnsi"/>
          <w:spacing w:val="0"/>
          <w:position w:val="4"/>
          <w:sz w:val="22"/>
        </w:rPr>
        <w:t xml:space="preserve"> no SIRGAS 2000;</w:t>
      </w:r>
    </w:p>
    <w:p w14:paraId="3889A720" w14:textId="1E700B30" w:rsidR="00D316C1" w:rsidRPr="007B1C71" w:rsidRDefault="00D316C1"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Documentação Técnica referente aos Laudos; </w:t>
      </w:r>
    </w:p>
    <w:p w14:paraId="2C84557B" w14:textId="77777777" w:rsidR="00D316C1" w:rsidRPr="004103D0" w:rsidRDefault="00D316C1" w:rsidP="00BA7F0F">
      <w:pPr>
        <w:pStyle w:val="TextoeXe"/>
        <w:numPr>
          <w:ilvl w:val="0"/>
          <w:numId w:val="4"/>
        </w:numPr>
        <w:contextualSpacing/>
        <w:rPr>
          <w:rFonts w:asciiTheme="minorHAnsi" w:hAnsiTheme="minorHAnsi" w:cstheme="minorHAnsi"/>
          <w:sz w:val="22"/>
          <w:szCs w:val="22"/>
        </w:rPr>
      </w:pPr>
      <w:r w:rsidRPr="007B1C71">
        <w:rPr>
          <w:rFonts w:asciiTheme="minorHAnsi" w:hAnsiTheme="minorHAnsi" w:cstheme="minorHAnsi"/>
          <w:spacing w:val="0"/>
          <w:position w:val="4"/>
          <w:sz w:val="22"/>
        </w:rPr>
        <w:t>Os certificados e outros documentos de origem externa deverão ser entregues na forma em que foram recebidos</w:t>
      </w:r>
      <w:r w:rsidRPr="004103D0">
        <w:rPr>
          <w:rFonts w:asciiTheme="minorHAnsi" w:hAnsiTheme="minorHAnsi" w:cstheme="minorHAnsi"/>
          <w:sz w:val="22"/>
          <w:szCs w:val="22"/>
        </w:rPr>
        <w:t xml:space="preserve">; </w:t>
      </w:r>
    </w:p>
    <w:p w14:paraId="2AB93828" w14:textId="62F57E78" w:rsidR="00D316C1" w:rsidRPr="007B1C71" w:rsidRDefault="00D316C1"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Cópias das </w:t>
      </w:r>
      <w:proofErr w:type="spellStart"/>
      <w:r w:rsidRPr="007B1C71">
        <w:rPr>
          <w:rFonts w:asciiTheme="minorHAnsi" w:hAnsiTheme="minorHAnsi" w:cstheme="minorHAnsi"/>
          <w:spacing w:val="0"/>
          <w:position w:val="4"/>
          <w:sz w:val="22"/>
        </w:rPr>
        <w:t>ARTs</w:t>
      </w:r>
      <w:proofErr w:type="spellEnd"/>
      <w:r w:rsidR="00FA2FFC" w:rsidRPr="007B1C71">
        <w:rPr>
          <w:rFonts w:asciiTheme="minorHAnsi" w:hAnsiTheme="minorHAnsi" w:cstheme="minorHAnsi"/>
          <w:spacing w:val="0"/>
          <w:position w:val="4"/>
          <w:sz w:val="22"/>
        </w:rPr>
        <w:t xml:space="preserve"> e </w:t>
      </w:r>
      <w:proofErr w:type="spellStart"/>
      <w:r w:rsidR="00FA2FFC" w:rsidRPr="007B1C71">
        <w:rPr>
          <w:rFonts w:asciiTheme="minorHAnsi" w:hAnsiTheme="minorHAnsi" w:cstheme="minorHAnsi"/>
          <w:spacing w:val="0"/>
          <w:position w:val="4"/>
          <w:sz w:val="22"/>
        </w:rPr>
        <w:t>RRTs</w:t>
      </w:r>
      <w:proofErr w:type="spellEnd"/>
      <w:r w:rsidR="00FA2FFC" w:rsidRPr="007B1C71">
        <w:rPr>
          <w:rFonts w:asciiTheme="minorHAnsi" w:hAnsiTheme="minorHAnsi" w:cstheme="minorHAnsi"/>
          <w:spacing w:val="0"/>
          <w:position w:val="4"/>
          <w:sz w:val="22"/>
        </w:rPr>
        <w:t xml:space="preserve"> produzidas;</w:t>
      </w:r>
      <w:r w:rsidRPr="007B1C71">
        <w:rPr>
          <w:rFonts w:asciiTheme="minorHAnsi" w:hAnsiTheme="minorHAnsi" w:cstheme="minorHAnsi"/>
          <w:spacing w:val="0"/>
          <w:position w:val="4"/>
          <w:sz w:val="22"/>
        </w:rPr>
        <w:t xml:space="preserve"> </w:t>
      </w:r>
    </w:p>
    <w:p w14:paraId="1A9EC39A" w14:textId="3B0B3AA4" w:rsidR="00FA2FFC" w:rsidRPr="007B1C71" w:rsidRDefault="00FA2FFC"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Planos de Manutenção;</w:t>
      </w:r>
    </w:p>
    <w:p w14:paraId="0482ED93" w14:textId="252B2D0F" w:rsidR="00FA2FFC" w:rsidRPr="007B1C71" w:rsidRDefault="00FA2FFC"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Relatório de qualidade de fabricação e protocolos de inspeção/aferição dos equipamentos;</w:t>
      </w:r>
    </w:p>
    <w:p w14:paraId="046C6255" w14:textId="2D4136A2" w:rsidR="00FA1951" w:rsidRPr="007B1C71" w:rsidRDefault="00FA1951" w:rsidP="00BA7F0F">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Notas fiscais de Equipamentos</w:t>
      </w:r>
    </w:p>
    <w:p w14:paraId="42CE922D" w14:textId="0A29A3AB" w:rsidR="008A726C" w:rsidRPr="007B1C71" w:rsidRDefault="00F34C17" w:rsidP="008A726C">
      <w:pPr>
        <w:spacing w:line="360" w:lineRule="auto"/>
        <w:ind w:firstLine="851"/>
        <w:contextualSpacing/>
        <w:jc w:val="both"/>
        <w:rPr>
          <w:rFonts w:asciiTheme="minorHAnsi" w:hAnsiTheme="minorHAnsi" w:cstheme="minorHAnsi"/>
        </w:rPr>
      </w:pPr>
      <w:r w:rsidRPr="007B1C71">
        <w:rPr>
          <w:rFonts w:asciiTheme="minorHAnsi" w:hAnsiTheme="minorHAnsi" w:cstheme="minorHAnsi"/>
        </w:rPr>
        <w:t>A documentação acima mencionada deverá</w:t>
      </w:r>
      <w:r w:rsidR="00D316C1" w:rsidRPr="007B1C71">
        <w:rPr>
          <w:rFonts w:asciiTheme="minorHAnsi" w:hAnsiTheme="minorHAnsi" w:cstheme="minorHAnsi"/>
        </w:rPr>
        <w:t xml:space="preserve"> ser </w:t>
      </w:r>
      <w:r w:rsidR="00421B9E" w:rsidRPr="007B1C71">
        <w:rPr>
          <w:rFonts w:asciiTheme="minorHAnsi" w:hAnsiTheme="minorHAnsi" w:cstheme="minorHAnsi"/>
        </w:rPr>
        <w:t>estruturada</w:t>
      </w:r>
      <w:r w:rsidR="00D316C1" w:rsidRPr="007B1C71">
        <w:rPr>
          <w:rFonts w:asciiTheme="minorHAnsi" w:hAnsiTheme="minorHAnsi" w:cstheme="minorHAnsi"/>
        </w:rPr>
        <w:t xml:space="preserve"> de forma didática e em língua Portuguesa, indicando claramente todos os pontos verificados e resultados alcançados informando, principalmente, as correções efetuadas. Os documentos deverão ser acondicionados em pastas tipo “AZ” de 2 pinos com capa em PVC na cor branca, com indicações de conteúdo na capa e no dorso, em padrão definido previamente. Cada pasta deverá conter</w:t>
      </w:r>
      <w:r w:rsidR="008A726C" w:rsidRPr="007B1C71">
        <w:rPr>
          <w:rFonts w:asciiTheme="minorHAnsi" w:hAnsiTheme="minorHAnsi" w:cstheme="minorHAnsi"/>
        </w:rPr>
        <w:t xml:space="preserve"> uma folha de rosto com índice.</w:t>
      </w:r>
    </w:p>
    <w:p w14:paraId="338402D7" w14:textId="77278963" w:rsidR="00D316C1" w:rsidRPr="007B1C71" w:rsidRDefault="00D316C1" w:rsidP="008A726C">
      <w:pPr>
        <w:spacing w:line="360" w:lineRule="auto"/>
        <w:ind w:firstLine="851"/>
        <w:contextualSpacing/>
        <w:jc w:val="both"/>
        <w:rPr>
          <w:rFonts w:asciiTheme="minorHAnsi" w:hAnsiTheme="minorHAnsi" w:cstheme="minorHAnsi"/>
        </w:rPr>
      </w:pPr>
      <w:r w:rsidRPr="007B1C71">
        <w:rPr>
          <w:rFonts w:asciiTheme="minorHAnsi" w:hAnsiTheme="minorHAnsi" w:cstheme="minorHAnsi"/>
        </w:rPr>
        <w:t xml:space="preserve">Deverá ser elaborado um índice geral e anexado na primeira pasta do </w:t>
      </w:r>
      <w:r w:rsidR="00F34C17" w:rsidRPr="007B1C71">
        <w:rPr>
          <w:rFonts w:asciiTheme="minorHAnsi" w:hAnsiTheme="minorHAnsi" w:cstheme="minorHAnsi"/>
        </w:rPr>
        <w:t>“</w:t>
      </w:r>
      <w:r w:rsidRPr="007B1C71">
        <w:rPr>
          <w:rFonts w:asciiTheme="minorHAnsi" w:hAnsiTheme="minorHAnsi" w:cstheme="minorHAnsi"/>
        </w:rPr>
        <w:t xml:space="preserve">DATA BOOK”. Toda documentação composta no “Data Book” em meio físico, após aprovação e assinatura das partes, deve ser digitalizada no formato PDF pesquisável, a fim de transformar em meio Digital (gravação em CD ou DVD). A CONTRATADA deverá entregar toda documentação, através do protocolo da EMAP. Todos os documentos/desenhos finais a serem emitidos pela CONTRATADA, deverão, após devidamente aprovados pela EMAP, </w:t>
      </w:r>
      <w:r w:rsidR="00F34C17" w:rsidRPr="007B1C71">
        <w:rPr>
          <w:rFonts w:asciiTheme="minorHAnsi" w:hAnsiTheme="minorHAnsi" w:cstheme="minorHAnsi"/>
        </w:rPr>
        <w:t xml:space="preserve">e </w:t>
      </w:r>
      <w:r w:rsidRPr="007B1C71">
        <w:rPr>
          <w:rFonts w:asciiTheme="minorHAnsi" w:hAnsiTheme="minorHAnsi" w:cstheme="minorHAnsi"/>
        </w:rPr>
        <w:t xml:space="preserve">serem enviados em: </w:t>
      </w:r>
    </w:p>
    <w:p w14:paraId="6A6DB11E" w14:textId="3F2B3EC3" w:rsidR="00D316C1" w:rsidRPr="007B1C71" w:rsidRDefault="00D316C1" w:rsidP="007B1C71">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lastRenderedPageBreak/>
        <w:t xml:space="preserve">Papel </w:t>
      </w:r>
      <w:r w:rsidR="00F34C17" w:rsidRPr="007B1C71">
        <w:rPr>
          <w:rFonts w:asciiTheme="minorHAnsi" w:hAnsiTheme="minorHAnsi" w:cstheme="minorHAnsi"/>
          <w:spacing w:val="0"/>
          <w:position w:val="4"/>
          <w:sz w:val="22"/>
        </w:rPr>
        <w:t xml:space="preserve">A1 </w:t>
      </w:r>
      <w:r w:rsidRPr="007B1C71">
        <w:rPr>
          <w:rFonts w:asciiTheme="minorHAnsi" w:hAnsiTheme="minorHAnsi" w:cstheme="minorHAnsi"/>
          <w:spacing w:val="0"/>
          <w:position w:val="4"/>
          <w:sz w:val="22"/>
        </w:rPr>
        <w:t xml:space="preserve">- (ou formato menor caso esteja especificado) – devendo apresentar assinatura do profissional responsável pelo Projeto, com seu respectivo CREA </w:t>
      </w:r>
      <w:r w:rsidR="00F34C17" w:rsidRPr="007B1C71">
        <w:rPr>
          <w:rFonts w:asciiTheme="minorHAnsi" w:hAnsiTheme="minorHAnsi" w:cstheme="minorHAnsi"/>
          <w:spacing w:val="0"/>
          <w:position w:val="4"/>
          <w:sz w:val="22"/>
        </w:rPr>
        <w:t xml:space="preserve">ou CAU </w:t>
      </w:r>
      <w:r w:rsidRPr="007B1C71">
        <w:rPr>
          <w:rFonts w:asciiTheme="minorHAnsi" w:hAnsiTheme="minorHAnsi" w:cstheme="minorHAnsi"/>
          <w:spacing w:val="0"/>
          <w:position w:val="4"/>
          <w:sz w:val="22"/>
        </w:rPr>
        <w:t>e em conformidade com a Decisão Normativa 032 de 14/12/88, do CONFEA;</w:t>
      </w:r>
    </w:p>
    <w:p w14:paraId="0D30C2E3" w14:textId="7619A7C1" w:rsidR="00D316C1" w:rsidRPr="007B1C71" w:rsidRDefault="00D316C1" w:rsidP="007B1C71">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Arquivo magnét</w:t>
      </w:r>
      <w:r w:rsidR="00300B8C" w:rsidRPr="007B1C71">
        <w:rPr>
          <w:rFonts w:asciiTheme="minorHAnsi" w:hAnsiTheme="minorHAnsi" w:cstheme="minorHAnsi"/>
          <w:spacing w:val="0"/>
          <w:position w:val="4"/>
          <w:sz w:val="22"/>
        </w:rPr>
        <w:t xml:space="preserve">ico (AutoCad-2000, Revit-2000, </w:t>
      </w:r>
      <w:r w:rsidRPr="007B1C71">
        <w:rPr>
          <w:rFonts w:asciiTheme="minorHAnsi" w:hAnsiTheme="minorHAnsi" w:cstheme="minorHAnsi"/>
          <w:spacing w:val="0"/>
          <w:position w:val="4"/>
          <w:sz w:val="22"/>
        </w:rPr>
        <w:t>Word</w:t>
      </w:r>
      <w:r w:rsidR="00F34C17" w:rsidRPr="007B1C71">
        <w:rPr>
          <w:rFonts w:asciiTheme="minorHAnsi" w:hAnsiTheme="minorHAnsi" w:cstheme="minorHAnsi"/>
          <w:spacing w:val="0"/>
          <w:position w:val="4"/>
          <w:sz w:val="22"/>
        </w:rPr>
        <w:t>,</w:t>
      </w:r>
      <w:r w:rsidR="00300B8C" w:rsidRPr="007B1C71">
        <w:rPr>
          <w:rFonts w:asciiTheme="minorHAnsi" w:hAnsiTheme="minorHAnsi" w:cstheme="minorHAnsi"/>
          <w:spacing w:val="0"/>
          <w:position w:val="4"/>
          <w:sz w:val="22"/>
        </w:rPr>
        <w:t xml:space="preserve"> Excel,</w:t>
      </w:r>
      <w:r w:rsidR="00F34C17" w:rsidRPr="007B1C71">
        <w:rPr>
          <w:rFonts w:asciiTheme="minorHAnsi" w:hAnsiTheme="minorHAnsi" w:cstheme="minorHAnsi"/>
          <w:spacing w:val="0"/>
          <w:position w:val="4"/>
          <w:sz w:val="22"/>
        </w:rPr>
        <w:t xml:space="preserve"> IFC, PDF e demais extensões descritas neste ANTEPROJETO</w:t>
      </w:r>
      <w:r w:rsidRPr="007B1C71">
        <w:rPr>
          <w:rFonts w:asciiTheme="minorHAnsi" w:hAnsiTheme="minorHAnsi" w:cstheme="minorHAnsi"/>
          <w:spacing w:val="0"/>
          <w:position w:val="4"/>
          <w:sz w:val="22"/>
        </w:rPr>
        <w:t xml:space="preserve">) – em CD com capacidade compatível com o tamanho </w:t>
      </w:r>
      <w:proofErr w:type="gramStart"/>
      <w:r w:rsidRPr="007B1C71">
        <w:rPr>
          <w:rFonts w:asciiTheme="minorHAnsi" w:hAnsiTheme="minorHAnsi" w:cstheme="minorHAnsi"/>
          <w:spacing w:val="0"/>
          <w:position w:val="4"/>
          <w:sz w:val="22"/>
        </w:rPr>
        <w:t>do(</w:t>
      </w:r>
      <w:proofErr w:type="gramEnd"/>
      <w:r w:rsidRPr="007B1C71">
        <w:rPr>
          <w:rFonts w:asciiTheme="minorHAnsi" w:hAnsiTheme="minorHAnsi" w:cstheme="minorHAnsi"/>
          <w:spacing w:val="0"/>
          <w:position w:val="4"/>
          <w:sz w:val="22"/>
        </w:rPr>
        <w:t xml:space="preserve">s) arquivo(s); </w:t>
      </w:r>
    </w:p>
    <w:p w14:paraId="22B14307" w14:textId="77777777" w:rsidR="00D316C1" w:rsidRPr="007B1C71" w:rsidRDefault="00D316C1" w:rsidP="007B1C71">
      <w:pPr>
        <w:pStyle w:val="TextoeXe"/>
        <w:numPr>
          <w:ilvl w:val="0"/>
          <w:numId w:val="4"/>
        </w:numPr>
        <w:contextualSpacing/>
        <w:rPr>
          <w:rFonts w:asciiTheme="minorHAnsi" w:hAnsiTheme="minorHAnsi" w:cstheme="minorHAnsi"/>
          <w:spacing w:val="0"/>
          <w:position w:val="4"/>
          <w:sz w:val="22"/>
        </w:rPr>
      </w:pPr>
      <w:r w:rsidRPr="007B1C71">
        <w:rPr>
          <w:rFonts w:asciiTheme="minorHAnsi" w:hAnsiTheme="minorHAnsi" w:cstheme="minorHAnsi"/>
          <w:spacing w:val="0"/>
          <w:position w:val="4"/>
          <w:sz w:val="22"/>
        </w:rPr>
        <w:t xml:space="preserve">Arquivo de plotagem (PLT) – em CD com capacidade compatível com o tamanho </w:t>
      </w:r>
      <w:proofErr w:type="gramStart"/>
      <w:r w:rsidRPr="007B1C71">
        <w:rPr>
          <w:rFonts w:asciiTheme="minorHAnsi" w:hAnsiTheme="minorHAnsi" w:cstheme="minorHAnsi"/>
          <w:spacing w:val="0"/>
          <w:position w:val="4"/>
          <w:sz w:val="22"/>
        </w:rPr>
        <w:t>do(</w:t>
      </w:r>
      <w:proofErr w:type="gramEnd"/>
      <w:r w:rsidRPr="007B1C71">
        <w:rPr>
          <w:rFonts w:asciiTheme="minorHAnsi" w:hAnsiTheme="minorHAnsi" w:cstheme="minorHAnsi"/>
          <w:spacing w:val="0"/>
          <w:position w:val="4"/>
          <w:sz w:val="22"/>
        </w:rPr>
        <w:t>s) arquivo(s) considerados, tratando-se especificamente do caso de desenhos.</w:t>
      </w:r>
    </w:p>
    <w:p w14:paraId="68B1C7BC" w14:textId="77777777" w:rsidR="001B5F53" w:rsidRPr="00421B9E" w:rsidRDefault="001B5F53" w:rsidP="004103D0">
      <w:pPr>
        <w:pStyle w:val="Ttulo1"/>
        <w:tabs>
          <w:tab w:val="left" w:pos="1134"/>
        </w:tabs>
        <w:spacing w:before="0" w:after="120" w:line="360" w:lineRule="auto"/>
        <w:contextualSpacing/>
        <w:rPr>
          <w:rFonts w:asciiTheme="minorHAnsi" w:hAnsiTheme="minorHAnsi" w:cstheme="minorHAnsi"/>
          <w:sz w:val="24"/>
          <w:szCs w:val="22"/>
        </w:rPr>
      </w:pPr>
      <w:bookmarkStart w:id="209" w:name="_Toc412188701"/>
      <w:bookmarkStart w:id="210" w:name="_Toc412469225"/>
      <w:bookmarkStart w:id="211" w:name="_Toc419881213"/>
      <w:bookmarkStart w:id="212" w:name="_Toc420681023"/>
      <w:bookmarkStart w:id="213" w:name="_Toc425344196"/>
      <w:bookmarkStart w:id="214" w:name="_Toc425344291"/>
      <w:bookmarkStart w:id="215" w:name="_Toc426967119"/>
      <w:bookmarkStart w:id="216" w:name="_Toc430787172"/>
      <w:bookmarkStart w:id="217" w:name="_Toc432685822"/>
      <w:bookmarkStart w:id="218" w:name="_Toc83284158"/>
      <w:bookmarkStart w:id="219" w:name="_Toc106107133"/>
      <w:r w:rsidRPr="00421B9E">
        <w:rPr>
          <w:rFonts w:asciiTheme="minorHAnsi" w:hAnsiTheme="minorHAnsi" w:cstheme="minorHAnsi"/>
          <w:sz w:val="24"/>
          <w:szCs w:val="22"/>
        </w:rPr>
        <w:t>Testes preliminares</w:t>
      </w:r>
      <w:bookmarkEnd w:id="209"/>
      <w:bookmarkEnd w:id="210"/>
      <w:bookmarkEnd w:id="211"/>
      <w:bookmarkEnd w:id="212"/>
      <w:bookmarkEnd w:id="213"/>
      <w:bookmarkEnd w:id="214"/>
      <w:bookmarkEnd w:id="215"/>
      <w:bookmarkEnd w:id="216"/>
      <w:bookmarkEnd w:id="217"/>
      <w:bookmarkEnd w:id="218"/>
      <w:bookmarkEnd w:id="219"/>
      <w:r w:rsidRPr="00421B9E">
        <w:rPr>
          <w:rFonts w:asciiTheme="minorHAnsi" w:hAnsiTheme="minorHAnsi" w:cstheme="minorHAnsi"/>
          <w:sz w:val="24"/>
          <w:szCs w:val="22"/>
        </w:rPr>
        <w:t xml:space="preserve"> </w:t>
      </w:r>
    </w:p>
    <w:p w14:paraId="4DB5BA61" w14:textId="3AC9B499" w:rsidR="00594CD2" w:rsidRPr="007B1C71" w:rsidRDefault="00594CD2" w:rsidP="008A726C">
      <w:pPr>
        <w:spacing w:line="360" w:lineRule="auto"/>
        <w:ind w:firstLine="851"/>
        <w:contextualSpacing/>
        <w:jc w:val="both"/>
        <w:rPr>
          <w:rFonts w:asciiTheme="minorHAnsi" w:hAnsiTheme="minorHAnsi" w:cstheme="minorHAnsi"/>
        </w:rPr>
      </w:pPr>
      <w:r w:rsidRPr="007B1C71">
        <w:rPr>
          <w:rFonts w:asciiTheme="minorHAnsi" w:hAnsiTheme="minorHAnsi" w:cstheme="minorHAnsi"/>
        </w:rPr>
        <w:t>A CONTRATADA deverá realizar os testes preliminares (parciais e integrais) dos sis</w:t>
      </w:r>
      <w:r w:rsidR="006F0847">
        <w:rPr>
          <w:rFonts w:asciiTheme="minorHAnsi" w:hAnsiTheme="minorHAnsi" w:cstheme="minorHAnsi"/>
        </w:rPr>
        <w:t>temas e equipamentos instalados.</w:t>
      </w:r>
    </w:p>
    <w:p w14:paraId="03D25061" w14:textId="77777777" w:rsidR="00F362CD" w:rsidRPr="007B1C71" w:rsidRDefault="00F362CD" w:rsidP="008A726C">
      <w:pPr>
        <w:spacing w:line="360" w:lineRule="auto"/>
        <w:ind w:firstLine="851"/>
        <w:contextualSpacing/>
        <w:jc w:val="both"/>
        <w:rPr>
          <w:rFonts w:asciiTheme="minorHAnsi" w:hAnsiTheme="minorHAnsi" w:cstheme="minorHAnsi"/>
        </w:rPr>
      </w:pPr>
      <w:r w:rsidRPr="007B1C71">
        <w:rPr>
          <w:rFonts w:asciiTheme="minorHAnsi" w:hAnsiTheme="minorHAnsi" w:cstheme="minorHAnsi"/>
        </w:rPr>
        <w:t>Como resultado dos testes parciais, a CONTRATADA deverá fornecer à CONTRATANTE um relatório técnico apresentando a descrição e o resultado dos testes realizados em cada etapa.</w:t>
      </w:r>
    </w:p>
    <w:p w14:paraId="36625C60" w14:textId="77777777" w:rsidR="00F362CD" w:rsidRPr="007B1C71" w:rsidRDefault="00F362CD" w:rsidP="008A726C">
      <w:pPr>
        <w:spacing w:line="360" w:lineRule="auto"/>
        <w:ind w:firstLine="851"/>
        <w:contextualSpacing/>
        <w:jc w:val="both"/>
        <w:rPr>
          <w:rFonts w:asciiTheme="minorHAnsi" w:hAnsiTheme="minorHAnsi" w:cstheme="minorHAnsi"/>
        </w:rPr>
      </w:pPr>
      <w:r w:rsidRPr="007B1C71">
        <w:rPr>
          <w:rFonts w:asciiTheme="minorHAnsi" w:hAnsiTheme="minorHAnsi" w:cstheme="minorHAnsi"/>
        </w:rPr>
        <w:t>Além disso, a CONTRATADA deverá permitir livre acesso para que a fiscalização ou o responsável técnico da CONTRATANTE acompanhe a realização dos testes parciais.</w:t>
      </w:r>
    </w:p>
    <w:p w14:paraId="1AEF81D4" w14:textId="77777777" w:rsidR="00F362CD" w:rsidRPr="00421B9E" w:rsidRDefault="00F362CD" w:rsidP="00421B9E">
      <w:pPr>
        <w:pStyle w:val="TextoeXe"/>
        <w:ind w:left="0"/>
        <w:contextualSpacing/>
        <w:rPr>
          <w:rFonts w:asciiTheme="minorHAnsi" w:hAnsiTheme="minorHAnsi" w:cstheme="minorHAnsi"/>
          <w:sz w:val="24"/>
          <w:szCs w:val="22"/>
        </w:rPr>
      </w:pPr>
    </w:p>
    <w:p w14:paraId="4C841C31" w14:textId="77777777" w:rsidR="000A4CF3" w:rsidRPr="00421B9E" w:rsidRDefault="000A4CF3" w:rsidP="004103D0">
      <w:pPr>
        <w:pStyle w:val="Ttulo1"/>
        <w:tabs>
          <w:tab w:val="left" w:pos="1134"/>
        </w:tabs>
        <w:spacing w:before="0" w:after="120" w:line="360" w:lineRule="auto"/>
        <w:contextualSpacing/>
        <w:rPr>
          <w:rFonts w:asciiTheme="minorHAnsi" w:hAnsiTheme="minorHAnsi" w:cstheme="minorHAnsi"/>
          <w:sz w:val="24"/>
          <w:szCs w:val="22"/>
        </w:rPr>
      </w:pPr>
      <w:bookmarkStart w:id="220" w:name="_Toc412188706"/>
      <w:bookmarkStart w:id="221" w:name="_Toc412469230"/>
      <w:bookmarkStart w:id="222" w:name="_Toc419881218"/>
      <w:bookmarkStart w:id="223" w:name="_Toc420681028"/>
      <w:bookmarkStart w:id="224" w:name="_Toc425344201"/>
      <w:bookmarkStart w:id="225" w:name="_Toc425344296"/>
      <w:bookmarkStart w:id="226" w:name="_Toc426967124"/>
      <w:bookmarkStart w:id="227" w:name="_Toc430787177"/>
      <w:bookmarkStart w:id="228" w:name="_Toc432685827"/>
      <w:bookmarkStart w:id="229" w:name="_Toc83284163"/>
      <w:bookmarkStart w:id="230" w:name="_Toc106107135"/>
      <w:r w:rsidRPr="00421B9E">
        <w:rPr>
          <w:rFonts w:asciiTheme="minorHAnsi" w:hAnsiTheme="minorHAnsi" w:cstheme="minorHAnsi"/>
          <w:sz w:val="24"/>
          <w:szCs w:val="22"/>
        </w:rPr>
        <w:t>Manutenção</w:t>
      </w:r>
      <w:bookmarkEnd w:id="220"/>
      <w:bookmarkEnd w:id="221"/>
      <w:bookmarkEnd w:id="222"/>
      <w:bookmarkEnd w:id="223"/>
      <w:bookmarkEnd w:id="224"/>
      <w:bookmarkEnd w:id="225"/>
      <w:bookmarkEnd w:id="226"/>
      <w:bookmarkEnd w:id="227"/>
      <w:bookmarkEnd w:id="228"/>
      <w:bookmarkEnd w:id="229"/>
      <w:bookmarkEnd w:id="230"/>
    </w:p>
    <w:p w14:paraId="16E34499" w14:textId="3F3C0483" w:rsidR="000A4CF3" w:rsidRPr="007B1C71" w:rsidRDefault="000A4CF3" w:rsidP="008A726C">
      <w:pPr>
        <w:spacing w:line="360" w:lineRule="auto"/>
        <w:ind w:firstLine="851"/>
        <w:contextualSpacing/>
        <w:jc w:val="both"/>
        <w:rPr>
          <w:rFonts w:asciiTheme="minorHAnsi" w:hAnsiTheme="minorHAnsi" w:cstheme="minorHAnsi"/>
        </w:rPr>
      </w:pPr>
      <w:r w:rsidRPr="007B1C71">
        <w:rPr>
          <w:rFonts w:asciiTheme="minorHAnsi" w:hAnsiTheme="minorHAnsi" w:cstheme="minorHAnsi"/>
        </w:rPr>
        <w:t>A CONTRATADA deverá apresentar um Plano de Manutenção Preventiva (PM</w:t>
      </w:r>
      <w:r w:rsidR="00151FB5" w:rsidRPr="007B1C71">
        <w:rPr>
          <w:rFonts w:asciiTheme="minorHAnsi" w:hAnsiTheme="minorHAnsi" w:cstheme="minorHAnsi"/>
        </w:rPr>
        <w:t>P</w:t>
      </w:r>
      <w:r w:rsidRPr="007B1C71">
        <w:rPr>
          <w:rFonts w:asciiTheme="minorHAnsi" w:hAnsiTheme="minorHAnsi" w:cstheme="minorHAnsi"/>
        </w:rPr>
        <w:t xml:space="preserve">), o qual deverá ser aprovado pela CONTRATANTE. Nesse plano, deverão ser descritas as atividades que serão realizadas por ela durante o período de manutenção para conservação/substituição </w:t>
      </w:r>
      <w:r w:rsidR="00F362CD" w:rsidRPr="007B1C71">
        <w:rPr>
          <w:rFonts w:asciiTheme="minorHAnsi" w:hAnsiTheme="minorHAnsi" w:cstheme="minorHAnsi"/>
        </w:rPr>
        <w:t>da infraestrutura e equipamentos</w:t>
      </w:r>
      <w:r w:rsidRPr="007B1C71">
        <w:rPr>
          <w:rFonts w:asciiTheme="minorHAnsi" w:hAnsiTheme="minorHAnsi" w:cstheme="minorHAnsi"/>
        </w:rPr>
        <w:t>.</w:t>
      </w:r>
    </w:p>
    <w:p w14:paraId="718BF458" w14:textId="79AFBF03" w:rsidR="006A223C" w:rsidRPr="007B1C71" w:rsidRDefault="000A4CF3" w:rsidP="00136065">
      <w:pPr>
        <w:spacing w:line="360" w:lineRule="auto"/>
        <w:ind w:firstLine="851"/>
        <w:contextualSpacing/>
        <w:jc w:val="both"/>
        <w:rPr>
          <w:rFonts w:asciiTheme="minorHAnsi" w:hAnsiTheme="minorHAnsi" w:cstheme="minorHAnsi"/>
        </w:rPr>
      </w:pPr>
      <w:r w:rsidRPr="007B1C71">
        <w:rPr>
          <w:rFonts w:asciiTheme="minorHAnsi" w:hAnsiTheme="minorHAnsi" w:cstheme="minorHAnsi"/>
        </w:rPr>
        <w:t xml:space="preserve">Portanto, os serviços de manutenção preventiva deverão ser realizados segundo instruções do manual </w:t>
      </w:r>
      <w:r w:rsidR="00905919">
        <w:rPr>
          <w:rFonts w:asciiTheme="minorHAnsi" w:hAnsiTheme="minorHAnsi" w:cstheme="minorHAnsi"/>
        </w:rPr>
        <w:t>da</w:t>
      </w:r>
      <w:r w:rsidR="00F362CD" w:rsidRPr="007B1C71">
        <w:rPr>
          <w:rFonts w:asciiTheme="minorHAnsi" w:hAnsiTheme="minorHAnsi" w:cstheme="minorHAnsi"/>
        </w:rPr>
        <w:t xml:space="preserve"> edificação</w:t>
      </w:r>
      <w:r w:rsidR="00905919">
        <w:rPr>
          <w:rFonts w:asciiTheme="minorHAnsi" w:hAnsiTheme="minorHAnsi" w:cstheme="minorHAnsi"/>
        </w:rPr>
        <w:t xml:space="preserve"> e da escada</w:t>
      </w:r>
      <w:r w:rsidRPr="007B1C71">
        <w:rPr>
          <w:rFonts w:asciiTheme="minorHAnsi" w:hAnsiTheme="minorHAnsi" w:cstheme="minorHAnsi"/>
        </w:rPr>
        <w:t xml:space="preserve">, </w:t>
      </w:r>
      <w:r w:rsidR="00F362CD" w:rsidRPr="007B1C71">
        <w:rPr>
          <w:rFonts w:asciiTheme="minorHAnsi" w:hAnsiTheme="minorHAnsi" w:cstheme="minorHAnsi"/>
        </w:rPr>
        <w:t>a</w:t>
      </w:r>
      <w:r w:rsidRPr="007B1C71">
        <w:rPr>
          <w:rFonts w:asciiTheme="minorHAnsi" w:hAnsiTheme="minorHAnsi" w:cstheme="minorHAnsi"/>
        </w:rPr>
        <w:t>nteprojeto e nas Normas Técnicas Brasileiras (</w:t>
      </w:r>
      <w:proofErr w:type="spellStart"/>
      <w:r w:rsidRPr="007B1C71">
        <w:rPr>
          <w:rFonts w:asciiTheme="minorHAnsi" w:hAnsiTheme="minorHAnsi" w:cstheme="minorHAnsi"/>
        </w:rPr>
        <w:t>NBRs</w:t>
      </w:r>
      <w:proofErr w:type="spellEnd"/>
      <w:r w:rsidRPr="007B1C71">
        <w:rPr>
          <w:rFonts w:asciiTheme="minorHAnsi" w:hAnsiTheme="minorHAnsi" w:cstheme="minorHAnsi"/>
        </w:rPr>
        <w:t xml:space="preserve">) vigentes, e à periodicidade estabelecida no Plano de Manutenção Preventiva aprovado pela CONTRATANTE. </w:t>
      </w:r>
    </w:p>
    <w:sectPr w:rsidR="006A223C" w:rsidRPr="007B1C71" w:rsidSect="00421B9E">
      <w:headerReference w:type="default" r:id="rId23"/>
      <w:footerReference w:type="default" r:id="rId24"/>
      <w:pgSz w:w="11906" w:h="16838"/>
      <w:pgMar w:top="1418" w:right="1134" w:bottom="1418" w:left="1134" w:header="709" w:footer="2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FED944" w14:textId="77777777" w:rsidR="00D23B35" w:rsidRDefault="00D23B35" w:rsidP="00E04455">
      <w:pPr>
        <w:spacing w:after="0" w:line="240" w:lineRule="auto"/>
      </w:pPr>
      <w:r>
        <w:separator/>
      </w:r>
    </w:p>
  </w:endnote>
  <w:endnote w:type="continuationSeparator" w:id="0">
    <w:p w14:paraId="625FFA17" w14:textId="77777777" w:rsidR="00D23B35" w:rsidRDefault="00D23B35" w:rsidP="00E04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vantGarde Bk BT">
    <w:altName w:val="Century Gothic"/>
    <w:charset w:val="00"/>
    <w:family w:val="swiss"/>
    <w:pitch w:val="variable"/>
    <w:sig w:usb0="00000087" w:usb1="00000000" w:usb2="00000000" w:usb3="00000000" w:csb0="0000001B" w:csb1="00000000"/>
  </w:font>
  <w:font w:name="Corbel">
    <w:panose1 w:val="020B0503020204020204"/>
    <w:charset w:val="00"/>
    <w:family w:val="swiss"/>
    <w:pitch w:val="variable"/>
    <w:sig w:usb0="A00002EF" w:usb1="4000A44B"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47722F" w14:textId="1A3148FC" w:rsidR="00D23B35" w:rsidRDefault="00D23B35">
    <w:pPr>
      <w:pStyle w:val="Rodap"/>
      <w:jc w:val="right"/>
    </w:pPr>
    <w:r>
      <w:fldChar w:fldCharType="begin"/>
    </w:r>
    <w:r>
      <w:instrText>PAGE   \* MERGEFORMAT</w:instrText>
    </w:r>
    <w:r>
      <w:fldChar w:fldCharType="separate"/>
    </w:r>
    <w:r w:rsidR="001D0BEC">
      <w:rPr>
        <w:noProof/>
      </w:rPr>
      <w:t>20</w:t>
    </w:r>
    <w:r>
      <w:fldChar w:fldCharType="end"/>
    </w:r>
  </w:p>
  <w:p w14:paraId="12477230" w14:textId="77777777" w:rsidR="00D23B35" w:rsidRDefault="00D23B35">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9C57550" w14:textId="77777777" w:rsidR="00D23B35" w:rsidRDefault="00D23B35" w:rsidP="00E04455">
      <w:pPr>
        <w:spacing w:after="0" w:line="240" w:lineRule="auto"/>
      </w:pPr>
      <w:r>
        <w:separator/>
      </w:r>
    </w:p>
  </w:footnote>
  <w:footnote w:type="continuationSeparator" w:id="0">
    <w:p w14:paraId="106615F9" w14:textId="77777777" w:rsidR="00D23B35" w:rsidRDefault="00D23B35" w:rsidP="00E0445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477217" w14:textId="0E76D79B" w:rsidR="00D23B35" w:rsidRPr="00860F00" w:rsidRDefault="00D23B35" w:rsidP="00AA68DD">
    <w:pPr>
      <w:spacing w:after="0" w:line="240" w:lineRule="auto"/>
      <w:rPr>
        <w:sz w:val="18"/>
      </w:rPr>
    </w:pPr>
  </w:p>
  <w:tbl>
    <w:tblPr>
      <w:tblW w:w="9113"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2693"/>
      <w:gridCol w:w="1559"/>
      <w:gridCol w:w="851"/>
      <w:gridCol w:w="1310"/>
    </w:tblGrid>
    <w:tr w:rsidR="00D23B35" w:rsidRPr="009B6A20" w14:paraId="1247721A" w14:textId="77777777" w:rsidTr="00FF0F52">
      <w:trPr>
        <w:trHeight w:val="256"/>
      </w:trPr>
      <w:tc>
        <w:tcPr>
          <w:tcW w:w="2700" w:type="dxa"/>
          <w:vMerge w:val="restart"/>
          <w:tcBorders>
            <w:right w:val="single" w:sz="4" w:space="0" w:color="auto"/>
          </w:tcBorders>
        </w:tcPr>
        <w:p w14:paraId="12477218" w14:textId="77777777" w:rsidR="00D23B35" w:rsidRPr="00AA68DD" w:rsidRDefault="00D23B35" w:rsidP="00AA68DD">
          <w:pPr>
            <w:pStyle w:val="Cabealho"/>
            <w:jc w:val="center"/>
            <w:rPr>
              <w:color w:val="000000"/>
            </w:rPr>
          </w:pPr>
          <w:r w:rsidRPr="00AA68DD">
            <w:rPr>
              <w:noProof/>
              <w:color w:val="000000"/>
            </w:rPr>
            <w:drawing>
              <wp:anchor distT="0" distB="0" distL="114300" distR="114300" simplePos="0" relativeHeight="251657216" behindDoc="1" locked="0" layoutInCell="1" allowOverlap="1" wp14:anchorId="12477233" wp14:editId="12477234">
                <wp:simplePos x="0" y="0"/>
                <wp:positionH relativeFrom="column">
                  <wp:posOffset>60325</wp:posOffset>
                </wp:positionH>
                <wp:positionV relativeFrom="paragraph">
                  <wp:posOffset>227330</wp:posOffset>
                </wp:positionV>
                <wp:extent cx="1438275" cy="475615"/>
                <wp:effectExtent l="0" t="0" r="9525" b="635"/>
                <wp:wrapNone/>
                <wp:docPr id="1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56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413" w:type="dxa"/>
          <w:gridSpan w:val="4"/>
          <w:tcBorders>
            <w:top w:val="single" w:sz="4" w:space="0" w:color="auto"/>
            <w:left w:val="single" w:sz="4" w:space="0" w:color="auto"/>
            <w:bottom w:val="nil"/>
            <w:right w:val="single" w:sz="4" w:space="0" w:color="auto"/>
          </w:tcBorders>
          <w:shd w:val="clear" w:color="auto" w:fill="FFFFFF"/>
        </w:tcPr>
        <w:p w14:paraId="12477219" w14:textId="77777777" w:rsidR="00D23B35" w:rsidRPr="00AA68DD" w:rsidRDefault="00D23B35" w:rsidP="00AA68DD">
          <w:pPr>
            <w:spacing w:after="0" w:line="240" w:lineRule="auto"/>
            <w:jc w:val="center"/>
            <w:rPr>
              <w:rFonts w:cs="Calibri"/>
              <w:color w:val="000000"/>
            </w:rPr>
          </w:pPr>
          <w:r w:rsidRPr="00AA68DD">
            <w:rPr>
              <w:rFonts w:cs="Calibri"/>
              <w:b/>
              <w:bCs/>
              <w:color w:val="000000"/>
            </w:rPr>
            <w:t>EMPRESA MARANHENSE DE ADMINISTRAÇÃO PORTUÁRIA</w:t>
          </w:r>
        </w:p>
      </w:tc>
    </w:tr>
    <w:tr w:rsidR="00D23B35" w:rsidRPr="009B6A20" w14:paraId="1247721D" w14:textId="77777777" w:rsidTr="00FF0F52">
      <w:trPr>
        <w:trHeight w:val="138"/>
      </w:trPr>
      <w:tc>
        <w:tcPr>
          <w:tcW w:w="2700" w:type="dxa"/>
          <w:vMerge/>
          <w:tcBorders>
            <w:right w:val="single" w:sz="4" w:space="0" w:color="auto"/>
          </w:tcBorders>
        </w:tcPr>
        <w:p w14:paraId="1247721B" w14:textId="77777777" w:rsidR="00D23B35" w:rsidRPr="00AA68DD" w:rsidRDefault="00D23B35" w:rsidP="00AA68DD">
          <w:pPr>
            <w:pStyle w:val="Cabealho"/>
            <w:rPr>
              <w:color w:val="000000"/>
            </w:rPr>
          </w:pPr>
        </w:p>
      </w:tc>
      <w:tc>
        <w:tcPr>
          <w:tcW w:w="6413" w:type="dxa"/>
          <w:gridSpan w:val="4"/>
          <w:tcBorders>
            <w:top w:val="nil"/>
            <w:left w:val="single" w:sz="4" w:space="0" w:color="auto"/>
            <w:bottom w:val="nil"/>
            <w:right w:val="single" w:sz="4" w:space="0" w:color="auto"/>
          </w:tcBorders>
          <w:shd w:val="clear" w:color="auto" w:fill="FFFFFF"/>
        </w:tcPr>
        <w:p w14:paraId="1247721C" w14:textId="77777777" w:rsidR="00D23B35" w:rsidRPr="00AA68DD" w:rsidRDefault="00D23B35" w:rsidP="00AA68DD">
          <w:pPr>
            <w:spacing w:after="0" w:line="240" w:lineRule="auto"/>
            <w:jc w:val="center"/>
            <w:rPr>
              <w:rFonts w:cs="Calibri"/>
              <w:color w:val="000000"/>
            </w:rPr>
          </w:pPr>
          <w:r w:rsidRPr="00AA68DD">
            <w:rPr>
              <w:rFonts w:cs="Calibri"/>
              <w:b/>
              <w:bCs/>
              <w:color w:val="000000"/>
              <w:sz w:val="40"/>
              <w:szCs w:val="40"/>
            </w:rPr>
            <w:t>E M A P</w:t>
          </w:r>
        </w:p>
      </w:tc>
    </w:tr>
    <w:tr w:rsidR="00D23B35" w:rsidRPr="009B6A20" w14:paraId="12477220" w14:textId="77777777" w:rsidTr="00FF0F52">
      <w:trPr>
        <w:trHeight w:val="138"/>
      </w:trPr>
      <w:tc>
        <w:tcPr>
          <w:tcW w:w="2700" w:type="dxa"/>
          <w:vMerge/>
          <w:tcBorders>
            <w:right w:val="single" w:sz="4" w:space="0" w:color="auto"/>
          </w:tcBorders>
        </w:tcPr>
        <w:p w14:paraId="1247721E" w14:textId="77777777" w:rsidR="00D23B35" w:rsidRPr="00AA68DD" w:rsidRDefault="00D23B35" w:rsidP="00AA68DD">
          <w:pPr>
            <w:pStyle w:val="Cabealho"/>
            <w:rPr>
              <w:color w:val="000000"/>
            </w:rPr>
          </w:pPr>
        </w:p>
      </w:tc>
      <w:tc>
        <w:tcPr>
          <w:tcW w:w="6413" w:type="dxa"/>
          <w:gridSpan w:val="4"/>
          <w:tcBorders>
            <w:top w:val="nil"/>
            <w:left w:val="single" w:sz="4" w:space="0" w:color="auto"/>
            <w:bottom w:val="single" w:sz="4" w:space="0" w:color="auto"/>
            <w:right w:val="single" w:sz="4" w:space="0" w:color="auto"/>
          </w:tcBorders>
          <w:shd w:val="clear" w:color="auto" w:fill="FFFFFF"/>
        </w:tcPr>
        <w:p w14:paraId="1247721F" w14:textId="77777777" w:rsidR="00D23B35" w:rsidRPr="00AA68DD" w:rsidRDefault="00D23B35" w:rsidP="00AA68DD">
          <w:pPr>
            <w:spacing w:after="0" w:line="240" w:lineRule="auto"/>
            <w:jc w:val="center"/>
            <w:rPr>
              <w:rFonts w:cs="Calibri"/>
              <w:color w:val="000000"/>
              <w:sz w:val="16"/>
              <w:szCs w:val="16"/>
            </w:rPr>
          </w:pPr>
          <w:r w:rsidRPr="00AA68DD">
            <w:rPr>
              <w:rFonts w:cs="Calibri"/>
              <w:b/>
              <w:bCs/>
              <w:color w:val="000000"/>
              <w:sz w:val="16"/>
              <w:szCs w:val="16"/>
            </w:rPr>
            <w:t>GOVERNO DO ESTADO DO MARANHÃO</w:t>
          </w:r>
        </w:p>
      </w:tc>
    </w:tr>
    <w:tr w:rsidR="00D23B35" w:rsidRPr="009B6A20" w14:paraId="12477223" w14:textId="77777777" w:rsidTr="00FF0F52">
      <w:trPr>
        <w:trHeight w:val="148"/>
      </w:trPr>
      <w:tc>
        <w:tcPr>
          <w:tcW w:w="2700" w:type="dxa"/>
          <w:vMerge/>
          <w:tcBorders>
            <w:right w:val="single" w:sz="4" w:space="0" w:color="auto"/>
          </w:tcBorders>
        </w:tcPr>
        <w:p w14:paraId="12477221" w14:textId="77777777" w:rsidR="00D23B35" w:rsidRPr="00AA68DD" w:rsidRDefault="00D23B35" w:rsidP="00AA68DD">
          <w:pPr>
            <w:pStyle w:val="Cabealho"/>
            <w:rPr>
              <w:color w:val="000000"/>
            </w:rPr>
          </w:pPr>
        </w:p>
      </w:tc>
      <w:tc>
        <w:tcPr>
          <w:tcW w:w="6413" w:type="dxa"/>
          <w:gridSpan w:val="4"/>
          <w:tcBorders>
            <w:top w:val="nil"/>
            <w:left w:val="single" w:sz="4" w:space="0" w:color="auto"/>
            <w:bottom w:val="single" w:sz="4" w:space="0" w:color="auto"/>
            <w:right w:val="single" w:sz="4" w:space="0" w:color="auto"/>
          </w:tcBorders>
        </w:tcPr>
        <w:p w14:paraId="12477222" w14:textId="77777777" w:rsidR="00D23B35" w:rsidRPr="00AA68DD" w:rsidRDefault="00D23B35" w:rsidP="00EC6B13">
          <w:pPr>
            <w:pStyle w:val="Cabealho"/>
            <w:spacing w:line="240" w:lineRule="exact"/>
            <w:jc w:val="center"/>
            <w:rPr>
              <w:rFonts w:cs="Calibri"/>
              <w:b/>
              <w:color w:val="000000"/>
              <w:sz w:val="24"/>
              <w:szCs w:val="24"/>
            </w:rPr>
          </w:pPr>
          <w:r>
            <w:rPr>
              <w:rFonts w:cs="Calibri"/>
              <w:b/>
              <w:color w:val="000000"/>
              <w:sz w:val="24"/>
              <w:szCs w:val="24"/>
            </w:rPr>
            <w:t xml:space="preserve">ANTEPROJETO </w:t>
          </w:r>
        </w:p>
      </w:tc>
    </w:tr>
    <w:tr w:rsidR="00D23B35" w:rsidRPr="009B6A20" w14:paraId="12477226" w14:textId="77777777" w:rsidTr="00FF0F52">
      <w:trPr>
        <w:trHeight w:val="358"/>
      </w:trPr>
      <w:tc>
        <w:tcPr>
          <w:tcW w:w="2700" w:type="dxa"/>
          <w:vMerge/>
          <w:tcBorders>
            <w:right w:val="single" w:sz="4" w:space="0" w:color="auto"/>
          </w:tcBorders>
        </w:tcPr>
        <w:p w14:paraId="12477224" w14:textId="77777777" w:rsidR="00D23B35" w:rsidRPr="00AA68DD" w:rsidRDefault="00D23B35" w:rsidP="00AA68DD">
          <w:pPr>
            <w:pStyle w:val="Cabealho"/>
            <w:jc w:val="center"/>
            <w:rPr>
              <w:color w:val="000000"/>
            </w:rPr>
          </w:pPr>
        </w:p>
      </w:tc>
      <w:tc>
        <w:tcPr>
          <w:tcW w:w="6413" w:type="dxa"/>
          <w:gridSpan w:val="4"/>
          <w:tcBorders>
            <w:top w:val="nil"/>
            <w:left w:val="single" w:sz="4" w:space="0" w:color="auto"/>
            <w:bottom w:val="single" w:sz="4" w:space="0" w:color="auto"/>
            <w:right w:val="single" w:sz="4" w:space="0" w:color="auto"/>
          </w:tcBorders>
        </w:tcPr>
        <w:p w14:paraId="12477225" w14:textId="676106CD" w:rsidR="00D23B35" w:rsidRPr="00DB6077" w:rsidRDefault="00D23B35" w:rsidP="00AC65D6">
          <w:pPr>
            <w:spacing w:after="0" w:line="240" w:lineRule="auto"/>
            <w:jc w:val="both"/>
            <w:rPr>
              <w:rFonts w:asciiTheme="minorHAnsi" w:hAnsiTheme="minorHAnsi" w:cs="Arial"/>
            </w:rPr>
          </w:pPr>
          <w:r w:rsidRPr="004379D2">
            <w:rPr>
              <w:rFonts w:asciiTheme="minorHAnsi" w:hAnsiTheme="minorHAnsi" w:cs="Arial"/>
              <w:b/>
              <w:sz w:val="20"/>
              <w:szCs w:val="24"/>
            </w:rPr>
            <w:t>TÍTULO</w:t>
          </w:r>
          <w:r w:rsidRPr="004379D2">
            <w:rPr>
              <w:rFonts w:asciiTheme="minorHAnsi" w:hAnsiTheme="minorHAnsi" w:cs="Arial"/>
              <w:sz w:val="20"/>
              <w:szCs w:val="24"/>
            </w:rPr>
            <w:t xml:space="preserve">: Contratação </w:t>
          </w:r>
          <w:r>
            <w:rPr>
              <w:rFonts w:asciiTheme="minorHAnsi" w:hAnsiTheme="minorHAnsi" w:cs="Arial"/>
              <w:sz w:val="20"/>
              <w:szCs w:val="24"/>
            </w:rPr>
            <w:t xml:space="preserve">integrada </w:t>
          </w:r>
          <w:r w:rsidRPr="004379D2">
            <w:rPr>
              <w:rFonts w:asciiTheme="minorHAnsi" w:hAnsiTheme="minorHAnsi" w:cs="Arial"/>
              <w:sz w:val="20"/>
              <w:szCs w:val="24"/>
            </w:rPr>
            <w:t>de empresa especializada para elaboração de projeto básico</w:t>
          </w:r>
          <w:r>
            <w:rPr>
              <w:rFonts w:asciiTheme="minorHAnsi" w:hAnsiTheme="minorHAnsi" w:cs="Arial"/>
              <w:sz w:val="20"/>
              <w:szCs w:val="24"/>
            </w:rPr>
            <w:t xml:space="preserve"> e </w:t>
          </w:r>
          <w:r w:rsidRPr="004379D2">
            <w:rPr>
              <w:rFonts w:asciiTheme="minorHAnsi" w:hAnsiTheme="minorHAnsi" w:cs="Arial"/>
              <w:sz w:val="20"/>
              <w:szCs w:val="24"/>
            </w:rPr>
            <w:t>execut</w:t>
          </w:r>
          <w:r>
            <w:rPr>
              <w:rFonts w:asciiTheme="minorHAnsi" w:hAnsiTheme="minorHAnsi" w:cs="Arial"/>
              <w:sz w:val="20"/>
              <w:szCs w:val="24"/>
            </w:rPr>
            <w:t>ivo, fabricação e instalação de escada e abrigo para controle de acesso no berço 105.</w:t>
          </w:r>
        </w:p>
      </w:tc>
    </w:tr>
    <w:tr w:rsidR="00D23B35" w:rsidRPr="009B6A20" w14:paraId="1247722C" w14:textId="77777777" w:rsidTr="00FF0F52">
      <w:trPr>
        <w:trHeight w:val="272"/>
      </w:trPr>
      <w:tc>
        <w:tcPr>
          <w:tcW w:w="2700" w:type="dxa"/>
          <w:tcBorders>
            <w:bottom w:val="single" w:sz="4" w:space="0" w:color="auto"/>
            <w:right w:val="single" w:sz="4" w:space="0" w:color="auto"/>
          </w:tcBorders>
        </w:tcPr>
        <w:p w14:paraId="12477227" w14:textId="7EA08EFD" w:rsidR="00D23B35" w:rsidRPr="00AA68DD" w:rsidRDefault="00D23B35" w:rsidP="00DB6077">
          <w:pPr>
            <w:pStyle w:val="Cabealho"/>
            <w:tabs>
              <w:tab w:val="clear" w:pos="4252"/>
              <w:tab w:val="clear" w:pos="8504"/>
              <w:tab w:val="center" w:pos="1351"/>
            </w:tabs>
            <w:rPr>
              <w:rFonts w:cs="Calibri"/>
              <w:color w:val="000000"/>
              <w:sz w:val="18"/>
              <w:szCs w:val="18"/>
            </w:rPr>
          </w:pPr>
          <w:r w:rsidRPr="00AA68DD">
            <w:rPr>
              <w:rFonts w:cs="Calibri"/>
              <w:b/>
              <w:color w:val="000000"/>
              <w:sz w:val="18"/>
              <w:szCs w:val="18"/>
            </w:rPr>
            <w:t>Nº EMAP:</w:t>
          </w:r>
          <w:r>
            <w:rPr>
              <w:rFonts w:cs="Calibri"/>
              <w:color w:val="000000"/>
              <w:sz w:val="18"/>
              <w:szCs w:val="18"/>
            </w:rPr>
            <w:t xml:space="preserve"> </w:t>
          </w:r>
          <w:r>
            <w:rPr>
              <w:rFonts w:cs="Calibri"/>
              <w:color w:val="000000"/>
              <w:sz w:val="18"/>
              <w:szCs w:val="18"/>
            </w:rPr>
            <w:br/>
          </w:r>
        </w:p>
      </w:tc>
      <w:tc>
        <w:tcPr>
          <w:tcW w:w="2693" w:type="dxa"/>
          <w:tcBorders>
            <w:top w:val="nil"/>
            <w:left w:val="single" w:sz="4" w:space="0" w:color="auto"/>
            <w:bottom w:val="single" w:sz="4" w:space="0" w:color="auto"/>
            <w:right w:val="single" w:sz="4" w:space="0" w:color="auto"/>
          </w:tcBorders>
        </w:tcPr>
        <w:p w14:paraId="12477228" w14:textId="77777777" w:rsidR="00D23B35" w:rsidRPr="00AA68DD" w:rsidRDefault="00D23B35" w:rsidP="00EC6B13">
          <w:pPr>
            <w:pStyle w:val="Cabealho"/>
            <w:tabs>
              <w:tab w:val="clear" w:pos="4252"/>
              <w:tab w:val="clear" w:pos="8504"/>
              <w:tab w:val="right" w:pos="2764"/>
            </w:tabs>
            <w:rPr>
              <w:rFonts w:cs="Calibri"/>
              <w:color w:val="000000"/>
              <w:sz w:val="18"/>
              <w:szCs w:val="18"/>
            </w:rPr>
          </w:pPr>
          <w:r>
            <w:rPr>
              <w:rFonts w:cs="Calibri"/>
              <w:color w:val="000000"/>
              <w:sz w:val="18"/>
              <w:szCs w:val="18"/>
            </w:rPr>
            <w:t>Responsável pela Requisição</w:t>
          </w:r>
          <w:r w:rsidRPr="00AA68DD">
            <w:rPr>
              <w:rFonts w:cs="Calibri"/>
              <w:color w:val="000000"/>
              <w:sz w:val="18"/>
              <w:szCs w:val="18"/>
            </w:rPr>
            <w:t xml:space="preserve">: </w:t>
          </w:r>
          <w:r w:rsidRPr="00AA68DD">
            <w:rPr>
              <w:rFonts w:cs="Calibri"/>
              <w:color w:val="000000"/>
              <w:sz w:val="18"/>
              <w:szCs w:val="18"/>
            </w:rPr>
            <w:br/>
          </w:r>
          <w:r>
            <w:rPr>
              <w:rFonts w:cs="Calibri"/>
              <w:color w:val="000000"/>
              <w:sz w:val="18"/>
              <w:szCs w:val="18"/>
            </w:rPr>
            <w:t>Alvelinda Sena de Sousa</w:t>
          </w:r>
        </w:p>
      </w:tc>
      <w:tc>
        <w:tcPr>
          <w:tcW w:w="1559" w:type="dxa"/>
          <w:tcBorders>
            <w:top w:val="nil"/>
            <w:left w:val="single" w:sz="4" w:space="0" w:color="auto"/>
            <w:bottom w:val="single" w:sz="4" w:space="0" w:color="auto"/>
            <w:right w:val="single" w:sz="4" w:space="0" w:color="auto"/>
          </w:tcBorders>
        </w:tcPr>
        <w:p w14:paraId="12477229" w14:textId="3E0C870B" w:rsidR="00D23B35" w:rsidRPr="00036ADA" w:rsidRDefault="00D23B35" w:rsidP="00531A7B">
          <w:pPr>
            <w:pStyle w:val="Cabealho"/>
            <w:tabs>
              <w:tab w:val="clear" w:pos="4252"/>
              <w:tab w:val="clear" w:pos="8504"/>
              <w:tab w:val="right" w:pos="2764"/>
            </w:tabs>
            <w:rPr>
              <w:rFonts w:cs="Calibri"/>
              <w:color w:val="FF0000"/>
              <w:sz w:val="18"/>
              <w:szCs w:val="18"/>
            </w:rPr>
          </w:pPr>
          <w:r w:rsidRPr="00923025">
            <w:rPr>
              <w:rFonts w:cs="Calibri"/>
              <w:b/>
              <w:sz w:val="18"/>
              <w:szCs w:val="18"/>
            </w:rPr>
            <w:t xml:space="preserve">Data: </w:t>
          </w:r>
          <w:r>
            <w:rPr>
              <w:rFonts w:cs="Calibri"/>
              <w:b/>
              <w:sz w:val="18"/>
              <w:szCs w:val="18"/>
            </w:rPr>
            <w:br/>
          </w:r>
          <w:r>
            <w:rPr>
              <w:rFonts w:cs="Calibri"/>
              <w:sz w:val="18"/>
              <w:szCs w:val="18"/>
            </w:rPr>
            <w:t>agosto/2022</w:t>
          </w:r>
        </w:p>
      </w:tc>
      <w:tc>
        <w:tcPr>
          <w:tcW w:w="851" w:type="dxa"/>
          <w:tcBorders>
            <w:top w:val="nil"/>
            <w:left w:val="single" w:sz="4" w:space="0" w:color="auto"/>
            <w:bottom w:val="single" w:sz="4" w:space="0" w:color="auto"/>
            <w:right w:val="single" w:sz="4" w:space="0" w:color="auto"/>
          </w:tcBorders>
        </w:tcPr>
        <w:p w14:paraId="1247722A" w14:textId="77777777" w:rsidR="00D23B35" w:rsidRPr="00036ADA" w:rsidRDefault="00D23B35" w:rsidP="00AA68DD">
          <w:pPr>
            <w:pStyle w:val="Cabealho"/>
            <w:rPr>
              <w:rFonts w:cs="Calibri"/>
              <w:sz w:val="18"/>
              <w:szCs w:val="18"/>
            </w:rPr>
          </w:pPr>
          <w:r w:rsidRPr="00923025">
            <w:rPr>
              <w:rFonts w:cs="Calibri"/>
              <w:b/>
              <w:sz w:val="18"/>
              <w:szCs w:val="18"/>
            </w:rPr>
            <w:t>Rev</w:t>
          </w:r>
          <w:r>
            <w:rPr>
              <w:rFonts w:cs="Calibri"/>
              <w:b/>
              <w:sz w:val="18"/>
              <w:szCs w:val="18"/>
            </w:rPr>
            <w:t>.</w:t>
          </w:r>
          <w:r w:rsidRPr="00923025">
            <w:rPr>
              <w:rFonts w:cs="Calibri"/>
              <w:b/>
              <w:sz w:val="18"/>
              <w:szCs w:val="18"/>
            </w:rPr>
            <w:t xml:space="preserve">: </w:t>
          </w:r>
          <w:r>
            <w:rPr>
              <w:rFonts w:cs="Calibri"/>
              <w:b/>
              <w:sz w:val="18"/>
              <w:szCs w:val="18"/>
            </w:rPr>
            <w:br/>
          </w:r>
          <w:r w:rsidRPr="00036ADA">
            <w:rPr>
              <w:rFonts w:cs="Calibri"/>
              <w:sz w:val="18"/>
              <w:szCs w:val="18"/>
            </w:rPr>
            <w:t>0</w:t>
          </w:r>
        </w:p>
      </w:tc>
      <w:tc>
        <w:tcPr>
          <w:tcW w:w="1310" w:type="dxa"/>
          <w:tcBorders>
            <w:top w:val="nil"/>
            <w:left w:val="single" w:sz="4" w:space="0" w:color="auto"/>
            <w:bottom w:val="single" w:sz="4" w:space="0" w:color="auto"/>
            <w:right w:val="single" w:sz="4" w:space="0" w:color="auto"/>
          </w:tcBorders>
        </w:tcPr>
        <w:p w14:paraId="1247722B" w14:textId="2C968955" w:rsidR="00D23B35" w:rsidRPr="00036ADA" w:rsidRDefault="00D23B35" w:rsidP="00AA68DD">
          <w:pPr>
            <w:spacing w:after="0" w:line="240" w:lineRule="auto"/>
            <w:rPr>
              <w:rFonts w:cs="Calibri"/>
              <w:sz w:val="18"/>
              <w:szCs w:val="18"/>
            </w:rPr>
          </w:pPr>
          <w:r w:rsidRPr="00923025">
            <w:rPr>
              <w:rFonts w:cs="Calibri"/>
              <w:b/>
              <w:sz w:val="18"/>
              <w:szCs w:val="18"/>
            </w:rPr>
            <w:t>Nº Folha:</w:t>
          </w:r>
          <w:r w:rsidRPr="00036ADA">
            <w:rPr>
              <w:rFonts w:cs="Calibri"/>
              <w:sz w:val="18"/>
              <w:szCs w:val="18"/>
            </w:rPr>
            <w:t xml:space="preserve"> </w:t>
          </w:r>
          <w:r>
            <w:rPr>
              <w:rFonts w:cs="Calibri"/>
              <w:sz w:val="18"/>
              <w:szCs w:val="18"/>
            </w:rPr>
            <w:br/>
          </w:r>
          <w:r w:rsidRPr="00036ADA">
            <w:rPr>
              <w:rFonts w:cs="Calibri"/>
              <w:sz w:val="18"/>
              <w:szCs w:val="18"/>
            </w:rPr>
            <w:fldChar w:fldCharType="begin"/>
          </w:r>
          <w:r w:rsidRPr="00036ADA">
            <w:rPr>
              <w:rFonts w:cs="Calibri"/>
              <w:sz w:val="18"/>
              <w:szCs w:val="18"/>
            </w:rPr>
            <w:instrText xml:space="preserve"> PAGE </w:instrText>
          </w:r>
          <w:r w:rsidRPr="00036ADA">
            <w:rPr>
              <w:rFonts w:cs="Calibri"/>
              <w:sz w:val="18"/>
              <w:szCs w:val="18"/>
            </w:rPr>
            <w:fldChar w:fldCharType="separate"/>
          </w:r>
          <w:r w:rsidR="001D0BEC">
            <w:rPr>
              <w:rFonts w:cs="Calibri"/>
              <w:noProof/>
              <w:sz w:val="18"/>
              <w:szCs w:val="18"/>
            </w:rPr>
            <w:t>20</w:t>
          </w:r>
          <w:r w:rsidRPr="00036ADA">
            <w:rPr>
              <w:rFonts w:cs="Calibri"/>
              <w:noProof/>
              <w:sz w:val="18"/>
              <w:szCs w:val="18"/>
            </w:rPr>
            <w:fldChar w:fldCharType="end"/>
          </w:r>
          <w:r>
            <w:rPr>
              <w:rFonts w:cs="Calibri"/>
              <w:sz w:val="18"/>
              <w:szCs w:val="18"/>
            </w:rPr>
            <w:t xml:space="preserve"> de </w:t>
          </w:r>
          <w:r w:rsidRPr="00036ADA">
            <w:rPr>
              <w:rFonts w:cs="Calibri"/>
              <w:sz w:val="18"/>
              <w:szCs w:val="18"/>
            </w:rPr>
            <w:fldChar w:fldCharType="begin"/>
          </w:r>
          <w:r w:rsidRPr="00036ADA">
            <w:rPr>
              <w:rFonts w:cs="Calibri"/>
              <w:sz w:val="18"/>
              <w:szCs w:val="18"/>
            </w:rPr>
            <w:instrText xml:space="preserve"> NUMPAGES  </w:instrText>
          </w:r>
          <w:r w:rsidRPr="00036ADA">
            <w:rPr>
              <w:rFonts w:cs="Calibri"/>
              <w:sz w:val="18"/>
              <w:szCs w:val="18"/>
            </w:rPr>
            <w:fldChar w:fldCharType="separate"/>
          </w:r>
          <w:r w:rsidR="001D0BEC">
            <w:rPr>
              <w:rFonts w:cs="Calibri"/>
              <w:noProof/>
              <w:sz w:val="18"/>
              <w:szCs w:val="18"/>
            </w:rPr>
            <w:t>57</w:t>
          </w:r>
          <w:r w:rsidRPr="00036ADA">
            <w:rPr>
              <w:rFonts w:cs="Calibri"/>
              <w:noProof/>
              <w:sz w:val="18"/>
              <w:szCs w:val="18"/>
            </w:rPr>
            <w:fldChar w:fldCharType="end"/>
          </w:r>
        </w:p>
      </w:tc>
    </w:tr>
  </w:tbl>
  <w:p w14:paraId="1247722D" w14:textId="77777777" w:rsidR="00D23B35" w:rsidRDefault="00D23B35" w:rsidP="00AA68DD">
    <w:pPr>
      <w:pStyle w:val="Cabealho"/>
    </w:pPr>
  </w:p>
  <w:p w14:paraId="1247722E" w14:textId="77777777" w:rsidR="00D23B35" w:rsidRPr="00AA68DD" w:rsidRDefault="00D23B35" w:rsidP="00AA68DD">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486A57"/>
    <w:multiLevelType w:val="hybridMultilevel"/>
    <w:tmpl w:val="BFD24FD2"/>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 w15:restartNumberingAfterBreak="0">
    <w:nsid w:val="09E964CD"/>
    <w:multiLevelType w:val="hybridMultilevel"/>
    <w:tmpl w:val="C00E5B70"/>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 w15:restartNumberingAfterBreak="0">
    <w:nsid w:val="0E102537"/>
    <w:multiLevelType w:val="hybridMultilevel"/>
    <w:tmpl w:val="D0DE5C50"/>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3" w15:restartNumberingAfterBreak="0">
    <w:nsid w:val="0F8F1BC1"/>
    <w:multiLevelType w:val="hybridMultilevel"/>
    <w:tmpl w:val="AAE6C3B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 w15:restartNumberingAfterBreak="0">
    <w:nsid w:val="126E2DF6"/>
    <w:multiLevelType w:val="hybridMultilevel"/>
    <w:tmpl w:val="FA32E418"/>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 w15:restartNumberingAfterBreak="0">
    <w:nsid w:val="1352703C"/>
    <w:multiLevelType w:val="hybridMultilevel"/>
    <w:tmpl w:val="16D8BA66"/>
    <w:lvl w:ilvl="0" w:tplc="04160017">
      <w:start w:val="1"/>
      <w:numFmt w:val="lowerLetter"/>
      <w:lvlText w:val="%1)"/>
      <w:lvlJc w:val="left"/>
      <w:pPr>
        <w:ind w:left="1571" w:hanging="360"/>
      </w:pPr>
      <w:rPr>
        <w:rFont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6" w15:restartNumberingAfterBreak="0">
    <w:nsid w:val="149251D5"/>
    <w:multiLevelType w:val="hybridMultilevel"/>
    <w:tmpl w:val="58DE9574"/>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7" w15:restartNumberingAfterBreak="0">
    <w:nsid w:val="1527398C"/>
    <w:multiLevelType w:val="hybridMultilevel"/>
    <w:tmpl w:val="BEEC093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8" w15:restartNumberingAfterBreak="0">
    <w:nsid w:val="16980721"/>
    <w:multiLevelType w:val="hybridMultilevel"/>
    <w:tmpl w:val="68FC1870"/>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9" w15:restartNumberingAfterBreak="0">
    <w:nsid w:val="19656A8A"/>
    <w:multiLevelType w:val="hybridMultilevel"/>
    <w:tmpl w:val="EE6A1DF6"/>
    <w:lvl w:ilvl="0" w:tplc="04160017">
      <w:start w:val="1"/>
      <w:numFmt w:val="lowerLetter"/>
      <w:lvlText w:val="%1)"/>
      <w:lvlJc w:val="left"/>
      <w:pPr>
        <w:ind w:left="2345" w:hanging="360"/>
      </w:pPr>
    </w:lvl>
    <w:lvl w:ilvl="1" w:tplc="04160019" w:tentative="1">
      <w:start w:val="1"/>
      <w:numFmt w:val="lowerLetter"/>
      <w:lvlText w:val="%2."/>
      <w:lvlJc w:val="left"/>
      <w:pPr>
        <w:ind w:left="3065" w:hanging="360"/>
      </w:pPr>
    </w:lvl>
    <w:lvl w:ilvl="2" w:tplc="0416001B" w:tentative="1">
      <w:start w:val="1"/>
      <w:numFmt w:val="lowerRoman"/>
      <w:lvlText w:val="%3."/>
      <w:lvlJc w:val="right"/>
      <w:pPr>
        <w:ind w:left="3785" w:hanging="180"/>
      </w:pPr>
    </w:lvl>
    <w:lvl w:ilvl="3" w:tplc="0416000F" w:tentative="1">
      <w:start w:val="1"/>
      <w:numFmt w:val="decimal"/>
      <w:lvlText w:val="%4."/>
      <w:lvlJc w:val="left"/>
      <w:pPr>
        <w:ind w:left="4505" w:hanging="360"/>
      </w:pPr>
    </w:lvl>
    <w:lvl w:ilvl="4" w:tplc="04160019" w:tentative="1">
      <w:start w:val="1"/>
      <w:numFmt w:val="lowerLetter"/>
      <w:lvlText w:val="%5."/>
      <w:lvlJc w:val="left"/>
      <w:pPr>
        <w:ind w:left="5225" w:hanging="360"/>
      </w:pPr>
    </w:lvl>
    <w:lvl w:ilvl="5" w:tplc="0416001B" w:tentative="1">
      <w:start w:val="1"/>
      <w:numFmt w:val="lowerRoman"/>
      <w:lvlText w:val="%6."/>
      <w:lvlJc w:val="right"/>
      <w:pPr>
        <w:ind w:left="5945" w:hanging="180"/>
      </w:pPr>
    </w:lvl>
    <w:lvl w:ilvl="6" w:tplc="0416000F" w:tentative="1">
      <w:start w:val="1"/>
      <w:numFmt w:val="decimal"/>
      <w:lvlText w:val="%7."/>
      <w:lvlJc w:val="left"/>
      <w:pPr>
        <w:ind w:left="6665" w:hanging="360"/>
      </w:pPr>
    </w:lvl>
    <w:lvl w:ilvl="7" w:tplc="04160019" w:tentative="1">
      <w:start w:val="1"/>
      <w:numFmt w:val="lowerLetter"/>
      <w:lvlText w:val="%8."/>
      <w:lvlJc w:val="left"/>
      <w:pPr>
        <w:ind w:left="7385" w:hanging="360"/>
      </w:pPr>
    </w:lvl>
    <w:lvl w:ilvl="8" w:tplc="0416001B" w:tentative="1">
      <w:start w:val="1"/>
      <w:numFmt w:val="lowerRoman"/>
      <w:lvlText w:val="%9."/>
      <w:lvlJc w:val="right"/>
      <w:pPr>
        <w:ind w:left="8105" w:hanging="180"/>
      </w:pPr>
    </w:lvl>
  </w:abstractNum>
  <w:abstractNum w:abstractNumId="10" w15:restartNumberingAfterBreak="0">
    <w:nsid w:val="198C3829"/>
    <w:multiLevelType w:val="hybridMultilevel"/>
    <w:tmpl w:val="8D382E86"/>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1" w15:restartNumberingAfterBreak="0">
    <w:nsid w:val="19E1030B"/>
    <w:multiLevelType w:val="hybridMultilevel"/>
    <w:tmpl w:val="B44651C2"/>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2" w15:restartNumberingAfterBreak="0">
    <w:nsid w:val="1D613BB2"/>
    <w:multiLevelType w:val="hybridMultilevel"/>
    <w:tmpl w:val="AC00FDA0"/>
    <w:lvl w:ilvl="0" w:tplc="04160001">
      <w:start w:val="1"/>
      <w:numFmt w:val="bullet"/>
      <w:lvlText w:val=""/>
      <w:lvlJc w:val="left"/>
      <w:pPr>
        <w:ind w:left="2487"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13" w15:restartNumberingAfterBreak="0">
    <w:nsid w:val="1F344AC6"/>
    <w:multiLevelType w:val="multilevel"/>
    <w:tmpl w:val="7F9CF510"/>
    <w:lvl w:ilvl="0">
      <w:start w:val="1"/>
      <w:numFmt w:val="decimal"/>
      <w:pStyle w:val="Ttulo1"/>
      <w:lvlText w:val="%1"/>
      <w:lvlJc w:val="left"/>
      <w:pPr>
        <w:ind w:left="432" w:hanging="432"/>
      </w:pPr>
      <w:rPr>
        <w:rFonts w:hint="default"/>
        <w:b/>
        <w:i w:val="0"/>
        <w:color w:val="auto"/>
        <w:spacing w:val="0"/>
        <w:sz w:val="24"/>
        <w:szCs w:val="20"/>
        <w:effect w:val="none"/>
      </w:rPr>
    </w:lvl>
    <w:lvl w:ilvl="1">
      <w:start w:val="1"/>
      <w:numFmt w:val="decimal"/>
      <w:pStyle w:val="Ttulo2"/>
      <w:lvlText w:val="%1.%2"/>
      <w:lvlJc w:val="left"/>
      <w:pPr>
        <w:ind w:left="576" w:hanging="576"/>
      </w:pPr>
      <w:rPr>
        <w:rFonts w:hint="default"/>
        <w:b/>
        <w:i w:val="0"/>
        <w:color w:val="auto"/>
        <w:spacing w:val="0"/>
        <w:sz w:val="20"/>
        <w:szCs w:val="20"/>
        <w:u w:color="000000"/>
      </w:rPr>
    </w:lvl>
    <w:lvl w:ilvl="2">
      <w:start w:val="1"/>
      <w:numFmt w:val="decimal"/>
      <w:pStyle w:val="Ttulo3"/>
      <w:lvlText w:val="%1.%2.%3"/>
      <w:lvlJc w:val="left"/>
      <w:pPr>
        <w:ind w:left="720" w:hanging="720"/>
      </w:pPr>
      <w:rPr>
        <w:rFonts w:asciiTheme="minorHAnsi" w:hAnsiTheme="minorHAnsi" w:cstheme="minorHAnsi" w:hint="default"/>
        <w:b/>
        <w:i w:val="0"/>
        <w:spacing w:val="0"/>
        <w:sz w:val="20"/>
        <w:szCs w:val="20"/>
      </w:rPr>
    </w:lvl>
    <w:lvl w:ilvl="3">
      <w:start w:val="1"/>
      <w:numFmt w:val="decimal"/>
      <w:pStyle w:val="Ttulo4"/>
      <w:lvlText w:val="%1.%2.%3.%4"/>
      <w:lvlJc w:val="left"/>
      <w:pPr>
        <w:ind w:left="864" w:hanging="864"/>
      </w:pPr>
      <w:rPr>
        <w:rFonts w:hint="default"/>
        <w:b w:val="0"/>
        <w:i w:val="0"/>
        <w:spacing w:val="0"/>
        <w:sz w:val="20"/>
        <w:szCs w:val="20"/>
      </w:rPr>
    </w:lvl>
    <w:lvl w:ilvl="4">
      <w:start w:val="1"/>
      <w:numFmt w:val="decimal"/>
      <w:pStyle w:val="Ttulo5"/>
      <w:lvlText w:val="%1.%2.%3.%4.%5"/>
      <w:lvlJc w:val="left"/>
      <w:pPr>
        <w:ind w:left="1008" w:hanging="1008"/>
      </w:pPr>
      <w:rPr>
        <w:rFonts w:hint="default"/>
        <w:b w:val="0"/>
        <w:i w:val="0"/>
        <w:spacing w:val="0"/>
        <w:sz w:val="20"/>
        <w:szCs w:val="20"/>
      </w:rPr>
    </w:lvl>
    <w:lvl w:ilvl="5">
      <w:start w:val="1"/>
      <w:numFmt w:val="decimal"/>
      <w:pStyle w:val="Ttulo6"/>
      <w:lvlText w:val="%1.%2.%3.%4.%5.%6"/>
      <w:lvlJc w:val="left"/>
      <w:pPr>
        <w:ind w:left="1152" w:hanging="1152"/>
      </w:pPr>
      <w:rPr>
        <w:rFonts w:hint="default"/>
        <w:b w:val="0"/>
        <w:i w:val="0"/>
        <w:spacing w:val="0"/>
        <w:sz w:val="20"/>
        <w:szCs w:val="20"/>
      </w:rPr>
    </w:lvl>
    <w:lvl w:ilvl="6">
      <w:start w:val="1"/>
      <w:numFmt w:val="decimal"/>
      <w:pStyle w:val="Ttulo7"/>
      <w:lvlText w:val="%1.%2.%3.%4.%5.%6.%7"/>
      <w:lvlJc w:val="left"/>
      <w:pPr>
        <w:ind w:left="1296" w:hanging="1296"/>
      </w:pPr>
      <w:rPr>
        <w:rFonts w:hint="default"/>
        <w:b w:val="0"/>
        <w:i w:val="0"/>
        <w:spacing w:val="0"/>
        <w:sz w:val="20"/>
        <w:szCs w:val="20"/>
      </w:rPr>
    </w:lvl>
    <w:lvl w:ilvl="7">
      <w:start w:val="1"/>
      <w:numFmt w:val="decimal"/>
      <w:pStyle w:val="Ttulo8"/>
      <w:lvlText w:val="%1.%2.%3.%4.%5.%6.%7.%8"/>
      <w:lvlJc w:val="left"/>
      <w:pPr>
        <w:ind w:left="1440" w:hanging="1440"/>
      </w:pPr>
      <w:rPr>
        <w:rFonts w:hint="default"/>
        <w:b w:val="0"/>
        <w:i w:val="0"/>
        <w:spacing w:val="0"/>
        <w:sz w:val="20"/>
        <w:szCs w:val="20"/>
      </w:rPr>
    </w:lvl>
    <w:lvl w:ilvl="8">
      <w:start w:val="1"/>
      <w:numFmt w:val="decimal"/>
      <w:pStyle w:val="Ttulo9"/>
      <w:lvlText w:val="%1.%2.%3.%4.%5.%6.%7.%8.%9"/>
      <w:lvlJc w:val="left"/>
      <w:pPr>
        <w:ind w:left="1584" w:hanging="1584"/>
      </w:pPr>
      <w:rPr>
        <w:rFonts w:hint="default"/>
        <w:b w:val="0"/>
        <w:i w:val="0"/>
        <w:spacing w:val="0"/>
        <w:sz w:val="20"/>
        <w:szCs w:val="20"/>
      </w:rPr>
    </w:lvl>
  </w:abstractNum>
  <w:abstractNum w:abstractNumId="14" w15:restartNumberingAfterBreak="0">
    <w:nsid w:val="201507E9"/>
    <w:multiLevelType w:val="hybridMultilevel"/>
    <w:tmpl w:val="35DA5A6A"/>
    <w:lvl w:ilvl="0" w:tplc="04160017">
      <w:start w:val="1"/>
      <w:numFmt w:val="lowerLetter"/>
      <w:lvlText w:val="%1)"/>
      <w:lvlJc w:val="left"/>
      <w:pPr>
        <w:ind w:left="2345" w:hanging="360"/>
      </w:pPr>
    </w:lvl>
    <w:lvl w:ilvl="1" w:tplc="04160019" w:tentative="1">
      <w:start w:val="1"/>
      <w:numFmt w:val="lowerLetter"/>
      <w:lvlText w:val="%2."/>
      <w:lvlJc w:val="left"/>
      <w:pPr>
        <w:ind w:left="3065" w:hanging="360"/>
      </w:pPr>
    </w:lvl>
    <w:lvl w:ilvl="2" w:tplc="0416001B" w:tentative="1">
      <w:start w:val="1"/>
      <w:numFmt w:val="lowerRoman"/>
      <w:lvlText w:val="%3."/>
      <w:lvlJc w:val="right"/>
      <w:pPr>
        <w:ind w:left="3785" w:hanging="180"/>
      </w:pPr>
    </w:lvl>
    <w:lvl w:ilvl="3" w:tplc="0416000F" w:tentative="1">
      <w:start w:val="1"/>
      <w:numFmt w:val="decimal"/>
      <w:lvlText w:val="%4."/>
      <w:lvlJc w:val="left"/>
      <w:pPr>
        <w:ind w:left="4505" w:hanging="360"/>
      </w:pPr>
    </w:lvl>
    <w:lvl w:ilvl="4" w:tplc="04160019" w:tentative="1">
      <w:start w:val="1"/>
      <w:numFmt w:val="lowerLetter"/>
      <w:lvlText w:val="%5."/>
      <w:lvlJc w:val="left"/>
      <w:pPr>
        <w:ind w:left="5225" w:hanging="360"/>
      </w:pPr>
    </w:lvl>
    <w:lvl w:ilvl="5" w:tplc="0416001B" w:tentative="1">
      <w:start w:val="1"/>
      <w:numFmt w:val="lowerRoman"/>
      <w:lvlText w:val="%6."/>
      <w:lvlJc w:val="right"/>
      <w:pPr>
        <w:ind w:left="5945" w:hanging="180"/>
      </w:pPr>
    </w:lvl>
    <w:lvl w:ilvl="6" w:tplc="0416000F" w:tentative="1">
      <w:start w:val="1"/>
      <w:numFmt w:val="decimal"/>
      <w:lvlText w:val="%7."/>
      <w:lvlJc w:val="left"/>
      <w:pPr>
        <w:ind w:left="6665" w:hanging="360"/>
      </w:pPr>
    </w:lvl>
    <w:lvl w:ilvl="7" w:tplc="04160019" w:tentative="1">
      <w:start w:val="1"/>
      <w:numFmt w:val="lowerLetter"/>
      <w:lvlText w:val="%8."/>
      <w:lvlJc w:val="left"/>
      <w:pPr>
        <w:ind w:left="7385" w:hanging="360"/>
      </w:pPr>
    </w:lvl>
    <w:lvl w:ilvl="8" w:tplc="0416001B" w:tentative="1">
      <w:start w:val="1"/>
      <w:numFmt w:val="lowerRoman"/>
      <w:lvlText w:val="%9."/>
      <w:lvlJc w:val="right"/>
      <w:pPr>
        <w:ind w:left="8105" w:hanging="180"/>
      </w:pPr>
    </w:lvl>
  </w:abstractNum>
  <w:abstractNum w:abstractNumId="15" w15:restartNumberingAfterBreak="0">
    <w:nsid w:val="201E5184"/>
    <w:multiLevelType w:val="hybridMultilevel"/>
    <w:tmpl w:val="D5EAF28C"/>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16" w15:restartNumberingAfterBreak="0">
    <w:nsid w:val="270A5C9C"/>
    <w:multiLevelType w:val="hybridMultilevel"/>
    <w:tmpl w:val="4558AE3C"/>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7" w15:restartNumberingAfterBreak="0">
    <w:nsid w:val="35E83618"/>
    <w:multiLevelType w:val="hybridMultilevel"/>
    <w:tmpl w:val="E0861BA2"/>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8" w15:restartNumberingAfterBreak="0">
    <w:nsid w:val="3AD0029A"/>
    <w:multiLevelType w:val="hybridMultilevel"/>
    <w:tmpl w:val="F36E76A4"/>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9" w15:restartNumberingAfterBreak="0">
    <w:nsid w:val="3B2E1EAF"/>
    <w:multiLevelType w:val="hybridMultilevel"/>
    <w:tmpl w:val="B29C81BE"/>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0" w15:restartNumberingAfterBreak="0">
    <w:nsid w:val="3CA5347E"/>
    <w:multiLevelType w:val="hybridMultilevel"/>
    <w:tmpl w:val="F28A5BB8"/>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1" w15:restartNumberingAfterBreak="0">
    <w:nsid w:val="45F51080"/>
    <w:multiLevelType w:val="hybridMultilevel"/>
    <w:tmpl w:val="E0883E54"/>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2" w15:restartNumberingAfterBreak="0">
    <w:nsid w:val="4994663C"/>
    <w:multiLevelType w:val="hybridMultilevel"/>
    <w:tmpl w:val="974CD566"/>
    <w:lvl w:ilvl="0" w:tplc="1F82346C">
      <w:start w:val="1"/>
      <w:numFmt w:val="bullet"/>
      <w:pStyle w:val="marcadoreseXe"/>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3" w15:restartNumberingAfterBreak="0">
    <w:nsid w:val="4AF304AD"/>
    <w:multiLevelType w:val="hybridMultilevel"/>
    <w:tmpl w:val="349CD58C"/>
    <w:lvl w:ilvl="0" w:tplc="B868E908">
      <w:start w:val="1"/>
      <w:numFmt w:val="bullet"/>
      <w:pStyle w:val="CabealhodoSumrio11"/>
      <w:lvlText w:val=""/>
      <w:lvlJc w:val="left"/>
      <w:pPr>
        <w:ind w:left="1429" w:hanging="360"/>
      </w:pPr>
      <w:rPr>
        <w:rFonts w:ascii="Symbol" w:hAnsi="Symbol" w:hint="default"/>
        <w:b/>
        <w:i w:val="0"/>
        <w:color w:val="8496B0"/>
        <w:sz w:val="20"/>
      </w:rPr>
    </w:lvl>
    <w:lvl w:ilvl="1" w:tplc="04160003" w:tentative="1">
      <w:start w:val="1"/>
      <w:numFmt w:val="bullet"/>
      <w:lvlText w:val="o"/>
      <w:lvlJc w:val="left"/>
      <w:pPr>
        <w:ind w:left="2149" w:hanging="360"/>
      </w:pPr>
      <w:rPr>
        <w:rFonts w:ascii="Courier New" w:hAnsi="Courier New" w:cs="Courier New" w:hint="default"/>
      </w:rPr>
    </w:lvl>
    <w:lvl w:ilvl="2" w:tplc="04160005">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4" w15:restartNumberingAfterBreak="0">
    <w:nsid w:val="4E166A5A"/>
    <w:multiLevelType w:val="hybridMultilevel"/>
    <w:tmpl w:val="9294C424"/>
    <w:lvl w:ilvl="0" w:tplc="04160001">
      <w:start w:val="1"/>
      <w:numFmt w:val="bullet"/>
      <w:lvlText w:val=""/>
      <w:lvlJc w:val="left"/>
      <w:pPr>
        <w:ind w:left="1495"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5" w15:restartNumberingAfterBreak="0">
    <w:nsid w:val="52473E53"/>
    <w:multiLevelType w:val="hybridMultilevel"/>
    <w:tmpl w:val="6406C940"/>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26" w15:restartNumberingAfterBreak="0">
    <w:nsid w:val="526B2899"/>
    <w:multiLevelType w:val="hybridMultilevel"/>
    <w:tmpl w:val="F28A5BB8"/>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7" w15:restartNumberingAfterBreak="0">
    <w:nsid w:val="5420194A"/>
    <w:multiLevelType w:val="hybridMultilevel"/>
    <w:tmpl w:val="AF669324"/>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8" w15:restartNumberingAfterBreak="0">
    <w:nsid w:val="5664132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78546E9"/>
    <w:multiLevelType w:val="hybridMultilevel"/>
    <w:tmpl w:val="9B12A56E"/>
    <w:lvl w:ilvl="0" w:tplc="1FBEFD50">
      <w:start w:val="1"/>
      <w:numFmt w:val="lowerLetter"/>
      <w:pStyle w:val="Bulletabc"/>
      <w:lvlText w:val="%1)"/>
      <w:lvlJc w:val="left"/>
      <w:pPr>
        <w:ind w:left="1443" w:hanging="360"/>
      </w:pPr>
      <w:rPr>
        <w:rFonts w:hint="default"/>
        <w:color w:val="8496B0" w:themeColor="text2" w:themeTint="99"/>
      </w:rPr>
    </w:lvl>
    <w:lvl w:ilvl="1" w:tplc="04160019" w:tentative="1">
      <w:start w:val="1"/>
      <w:numFmt w:val="lowerLetter"/>
      <w:lvlText w:val="%2."/>
      <w:lvlJc w:val="left"/>
      <w:pPr>
        <w:ind w:left="2163" w:hanging="360"/>
      </w:pPr>
    </w:lvl>
    <w:lvl w:ilvl="2" w:tplc="0416001B" w:tentative="1">
      <w:start w:val="1"/>
      <w:numFmt w:val="lowerRoman"/>
      <w:lvlText w:val="%3."/>
      <w:lvlJc w:val="right"/>
      <w:pPr>
        <w:ind w:left="2883" w:hanging="180"/>
      </w:pPr>
    </w:lvl>
    <w:lvl w:ilvl="3" w:tplc="0416000F" w:tentative="1">
      <w:start w:val="1"/>
      <w:numFmt w:val="decimal"/>
      <w:lvlText w:val="%4."/>
      <w:lvlJc w:val="left"/>
      <w:pPr>
        <w:ind w:left="3603" w:hanging="360"/>
      </w:pPr>
    </w:lvl>
    <w:lvl w:ilvl="4" w:tplc="04160019" w:tentative="1">
      <w:start w:val="1"/>
      <w:numFmt w:val="lowerLetter"/>
      <w:lvlText w:val="%5."/>
      <w:lvlJc w:val="left"/>
      <w:pPr>
        <w:ind w:left="4323" w:hanging="360"/>
      </w:pPr>
    </w:lvl>
    <w:lvl w:ilvl="5" w:tplc="0416001B" w:tentative="1">
      <w:start w:val="1"/>
      <w:numFmt w:val="lowerRoman"/>
      <w:lvlText w:val="%6."/>
      <w:lvlJc w:val="right"/>
      <w:pPr>
        <w:ind w:left="5043" w:hanging="180"/>
      </w:pPr>
    </w:lvl>
    <w:lvl w:ilvl="6" w:tplc="0416000F" w:tentative="1">
      <w:start w:val="1"/>
      <w:numFmt w:val="decimal"/>
      <w:lvlText w:val="%7."/>
      <w:lvlJc w:val="left"/>
      <w:pPr>
        <w:ind w:left="5763" w:hanging="360"/>
      </w:pPr>
    </w:lvl>
    <w:lvl w:ilvl="7" w:tplc="04160019" w:tentative="1">
      <w:start w:val="1"/>
      <w:numFmt w:val="lowerLetter"/>
      <w:lvlText w:val="%8."/>
      <w:lvlJc w:val="left"/>
      <w:pPr>
        <w:ind w:left="6483" w:hanging="360"/>
      </w:pPr>
    </w:lvl>
    <w:lvl w:ilvl="8" w:tplc="0416001B" w:tentative="1">
      <w:start w:val="1"/>
      <w:numFmt w:val="lowerRoman"/>
      <w:lvlText w:val="%9."/>
      <w:lvlJc w:val="right"/>
      <w:pPr>
        <w:ind w:left="7203" w:hanging="180"/>
      </w:pPr>
    </w:lvl>
  </w:abstractNum>
  <w:abstractNum w:abstractNumId="30" w15:restartNumberingAfterBreak="0">
    <w:nsid w:val="5A577F8F"/>
    <w:multiLevelType w:val="hybridMultilevel"/>
    <w:tmpl w:val="C8BC64E8"/>
    <w:lvl w:ilvl="0" w:tplc="04160017">
      <w:start w:val="1"/>
      <w:numFmt w:val="lowerLetter"/>
      <w:lvlText w:val="%1)"/>
      <w:lvlJc w:val="left"/>
      <w:pPr>
        <w:ind w:left="1495" w:hanging="360"/>
      </w:pPr>
      <w:rPr>
        <w:rFont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31" w15:restartNumberingAfterBreak="0">
    <w:nsid w:val="5BCD1014"/>
    <w:multiLevelType w:val="hybridMultilevel"/>
    <w:tmpl w:val="F1D4D6A4"/>
    <w:lvl w:ilvl="0" w:tplc="04160017">
      <w:start w:val="1"/>
      <w:numFmt w:val="lowerLetter"/>
      <w:lvlText w:val="%1)"/>
      <w:lvlJc w:val="left"/>
      <w:pPr>
        <w:ind w:left="1571" w:hanging="360"/>
      </w:pPr>
      <w:rPr>
        <w:rFont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32" w15:restartNumberingAfterBreak="0">
    <w:nsid w:val="60416868"/>
    <w:multiLevelType w:val="hybridMultilevel"/>
    <w:tmpl w:val="CD3AB166"/>
    <w:lvl w:ilvl="0" w:tplc="07302174">
      <w:start w:val="1"/>
      <w:numFmt w:val="bullet"/>
      <w:pStyle w:val="Bullet"/>
      <w:lvlText w:val=""/>
      <w:lvlJc w:val="left"/>
      <w:pPr>
        <w:ind w:left="720" w:hanging="360"/>
      </w:pPr>
      <w:rPr>
        <w:rFonts w:ascii="Symbol" w:hAnsi="Symbol" w:hint="default"/>
        <w:color w:val="8496B0"/>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3142F41"/>
    <w:multiLevelType w:val="hybridMultilevel"/>
    <w:tmpl w:val="72940CD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34" w15:restartNumberingAfterBreak="0">
    <w:nsid w:val="6A934C2C"/>
    <w:multiLevelType w:val="hybridMultilevel"/>
    <w:tmpl w:val="069CFBAE"/>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5" w15:restartNumberingAfterBreak="0">
    <w:nsid w:val="71BF79C6"/>
    <w:multiLevelType w:val="multilevel"/>
    <w:tmpl w:val="8BD271A0"/>
    <w:lvl w:ilvl="0">
      <w:start w:val="1"/>
      <w:numFmt w:val="lowerLetter"/>
      <w:pStyle w:val="marcadoreXeletras"/>
      <w:lvlText w:val="%1."/>
      <w:lvlJc w:val="left"/>
      <w:pPr>
        <w:tabs>
          <w:tab w:val="num" w:pos="1418"/>
        </w:tabs>
        <w:ind w:left="1418" w:hanging="284"/>
      </w:pPr>
      <w:rPr>
        <w:rFonts w:ascii="Tahoma" w:hAnsi="Tahoma" w:hint="default"/>
        <w:b w:val="0"/>
        <w:i w:val="0"/>
        <w:color w:val="auto"/>
        <w:spacing w:val="0"/>
        <w:sz w:val="20"/>
        <w:szCs w:val="20"/>
        <w:effect w:val="none"/>
      </w:rPr>
    </w:lvl>
    <w:lvl w:ilvl="1">
      <w:start w:val="1"/>
      <w:numFmt w:val="decimal"/>
      <w:lvlText w:val="%1.%2."/>
      <w:lvlJc w:val="left"/>
      <w:pPr>
        <w:tabs>
          <w:tab w:val="num" w:pos="1871"/>
        </w:tabs>
        <w:ind w:left="1871" w:hanging="453"/>
      </w:pPr>
      <w:rPr>
        <w:rFonts w:ascii="Tahoma" w:hAnsi="Tahoma" w:hint="default"/>
        <w:b w:val="0"/>
        <w:i w:val="0"/>
        <w:color w:val="auto"/>
        <w:spacing w:val="0"/>
        <w:sz w:val="20"/>
        <w:szCs w:val="20"/>
        <w:u w:color="000000"/>
      </w:rPr>
    </w:lvl>
    <w:lvl w:ilvl="2">
      <w:start w:val="1"/>
      <w:numFmt w:val="decimal"/>
      <w:lvlText w:val="%1.%2.%3."/>
      <w:lvlJc w:val="left"/>
      <w:pPr>
        <w:tabs>
          <w:tab w:val="num" w:pos="2381"/>
        </w:tabs>
        <w:ind w:left="2381" w:hanging="680"/>
      </w:pPr>
      <w:rPr>
        <w:rFonts w:ascii="Tahoma" w:hAnsi="Tahoma" w:hint="default"/>
        <w:b w:val="0"/>
        <w:i w:val="0"/>
        <w:spacing w:val="0"/>
        <w:sz w:val="20"/>
        <w:szCs w:val="20"/>
      </w:rPr>
    </w:lvl>
    <w:lvl w:ilvl="3">
      <w:start w:val="1"/>
      <w:numFmt w:val="decimal"/>
      <w:lvlText w:val="%1.%2.%3.%4."/>
      <w:lvlJc w:val="left"/>
      <w:pPr>
        <w:tabs>
          <w:tab w:val="num" w:pos="2268"/>
        </w:tabs>
        <w:ind w:left="2268" w:hanging="283"/>
      </w:pPr>
      <w:rPr>
        <w:rFonts w:ascii="Tahoma" w:hAnsi="Tahoma" w:hint="default"/>
        <w:b w:val="0"/>
        <w:i w:val="0"/>
        <w:spacing w:val="0"/>
        <w:sz w:val="20"/>
        <w:szCs w:val="20"/>
      </w:rPr>
    </w:lvl>
    <w:lvl w:ilvl="4">
      <w:start w:val="1"/>
      <w:numFmt w:val="none"/>
      <w:lvlText w:val=""/>
      <w:lvlJc w:val="left"/>
      <w:pPr>
        <w:tabs>
          <w:tab w:val="num" w:pos="710"/>
        </w:tabs>
        <w:ind w:left="710" w:hanging="284"/>
      </w:pPr>
      <w:rPr>
        <w:rFonts w:hint="default"/>
        <w:b w:val="0"/>
        <w:i w:val="0"/>
        <w:spacing w:val="0"/>
        <w:sz w:val="24"/>
      </w:rPr>
    </w:lvl>
    <w:lvl w:ilvl="5">
      <w:start w:val="1"/>
      <w:numFmt w:val="none"/>
      <w:lvlText w:val=""/>
      <w:lvlJc w:val="left"/>
      <w:pPr>
        <w:tabs>
          <w:tab w:val="num" w:pos="284"/>
        </w:tabs>
        <w:ind w:left="284" w:hanging="284"/>
      </w:pPr>
      <w:rPr>
        <w:rFonts w:hint="default"/>
        <w:b w:val="0"/>
        <w:i w:val="0"/>
        <w:spacing w:val="0"/>
        <w:sz w:val="24"/>
        <w:szCs w:val="24"/>
      </w:rPr>
    </w:lvl>
    <w:lvl w:ilvl="6">
      <w:start w:val="1"/>
      <w:numFmt w:val="none"/>
      <w:lvlText w:val=""/>
      <w:lvlJc w:val="left"/>
      <w:pPr>
        <w:tabs>
          <w:tab w:val="num" w:pos="1800"/>
        </w:tabs>
        <w:ind w:left="1800" w:hanging="1800"/>
      </w:pPr>
      <w:rPr>
        <w:rFonts w:hint="default"/>
      </w:rPr>
    </w:lvl>
    <w:lvl w:ilvl="7">
      <w:start w:val="1"/>
      <w:numFmt w:val="none"/>
      <w:lvlText w:val=""/>
      <w:lvlJc w:val="left"/>
      <w:pPr>
        <w:tabs>
          <w:tab w:val="num" w:pos="2160"/>
        </w:tabs>
        <w:ind w:left="2160" w:hanging="2160"/>
      </w:pPr>
      <w:rPr>
        <w:rFonts w:hint="default"/>
      </w:rPr>
    </w:lvl>
    <w:lvl w:ilvl="8">
      <w:start w:val="1"/>
      <w:numFmt w:val="none"/>
      <w:lvlText w:val=""/>
      <w:lvlJc w:val="left"/>
      <w:pPr>
        <w:tabs>
          <w:tab w:val="num" w:pos="2520"/>
        </w:tabs>
        <w:ind w:left="2520" w:hanging="2520"/>
      </w:pPr>
      <w:rPr>
        <w:rFonts w:hint="default"/>
      </w:rPr>
    </w:lvl>
  </w:abstractNum>
  <w:abstractNum w:abstractNumId="36" w15:restartNumberingAfterBreak="0">
    <w:nsid w:val="75284D45"/>
    <w:multiLevelType w:val="hybridMultilevel"/>
    <w:tmpl w:val="2836FC5C"/>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37"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8" w15:restartNumberingAfterBreak="0">
    <w:nsid w:val="7AE741F3"/>
    <w:multiLevelType w:val="hybridMultilevel"/>
    <w:tmpl w:val="890C192E"/>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39" w15:restartNumberingAfterBreak="0">
    <w:nsid w:val="7EB82B34"/>
    <w:multiLevelType w:val="hybridMultilevel"/>
    <w:tmpl w:val="38B00FFE"/>
    <w:lvl w:ilvl="0" w:tplc="04160001">
      <w:start w:val="1"/>
      <w:numFmt w:val="bullet"/>
      <w:lvlText w:val=""/>
      <w:lvlJc w:val="left"/>
      <w:pPr>
        <w:ind w:left="720" w:hanging="360"/>
      </w:pPr>
      <w:rPr>
        <w:rFonts w:ascii="Symbol" w:hAnsi="Symbol" w:hint="default"/>
      </w:rPr>
    </w:lvl>
    <w:lvl w:ilvl="1" w:tplc="04160001">
      <w:start w:val="1"/>
      <w:numFmt w:val="bullet"/>
      <w:lvlText w:val=""/>
      <w:lvlJc w:val="left"/>
      <w:pPr>
        <w:ind w:left="1440" w:hanging="360"/>
      </w:pPr>
      <w:rPr>
        <w:rFonts w:ascii="Symbol" w:hAnsi="Symbol"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35"/>
  </w:num>
  <w:num w:numId="2">
    <w:abstractNumId w:val="13"/>
  </w:num>
  <w:num w:numId="3">
    <w:abstractNumId w:val="22"/>
  </w:num>
  <w:num w:numId="4">
    <w:abstractNumId w:val="24"/>
  </w:num>
  <w:num w:numId="5">
    <w:abstractNumId w:val="32"/>
  </w:num>
  <w:num w:numId="6">
    <w:abstractNumId w:val="23"/>
  </w:num>
  <w:num w:numId="7">
    <w:abstractNumId w:val="29"/>
  </w:num>
  <w:num w:numId="8">
    <w:abstractNumId w:val="37"/>
  </w:num>
  <w:num w:numId="9">
    <w:abstractNumId w:val="0"/>
  </w:num>
  <w:num w:numId="10">
    <w:abstractNumId w:val="25"/>
  </w:num>
  <w:num w:numId="11">
    <w:abstractNumId w:val="7"/>
  </w:num>
  <w:num w:numId="12">
    <w:abstractNumId w:val="39"/>
  </w:num>
  <w:num w:numId="13">
    <w:abstractNumId w:val="3"/>
  </w:num>
  <w:num w:numId="14">
    <w:abstractNumId w:val="18"/>
  </w:num>
  <w:num w:numId="15">
    <w:abstractNumId w:val="19"/>
  </w:num>
  <w:num w:numId="16">
    <w:abstractNumId w:val="15"/>
  </w:num>
  <w:num w:numId="17">
    <w:abstractNumId w:val="12"/>
  </w:num>
  <w:num w:numId="18">
    <w:abstractNumId w:val="21"/>
  </w:num>
  <w:num w:numId="19">
    <w:abstractNumId w:val="38"/>
  </w:num>
  <w:num w:numId="20">
    <w:abstractNumId w:val="28"/>
  </w:num>
  <w:num w:numId="21">
    <w:abstractNumId w:val="8"/>
  </w:num>
  <w:num w:numId="22">
    <w:abstractNumId w:val="4"/>
  </w:num>
  <w:num w:numId="23">
    <w:abstractNumId w:val="31"/>
  </w:num>
  <w:num w:numId="24">
    <w:abstractNumId w:val="36"/>
  </w:num>
  <w:num w:numId="25">
    <w:abstractNumId w:val="34"/>
  </w:num>
  <w:num w:numId="26">
    <w:abstractNumId w:val="27"/>
  </w:num>
  <w:num w:numId="27">
    <w:abstractNumId w:val="16"/>
  </w:num>
  <w:num w:numId="28">
    <w:abstractNumId w:val="1"/>
  </w:num>
  <w:num w:numId="29">
    <w:abstractNumId w:val="11"/>
  </w:num>
  <w:num w:numId="30">
    <w:abstractNumId w:val="20"/>
  </w:num>
  <w:num w:numId="31">
    <w:abstractNumId w:val="5"/>
  </w:num>
  <w:num w:numId="32">
    <w:abstractNumId w:val="17"/>
  </w:num>
  <w:num w:numId="33">
    <w:abstractNumId w:val="10"/>
  </w:num>
  <w:num w:numId="34">
    <w:abstractNumId w:val="33"/>
  </w:num>
  <w:num w:numId="35">
    <w:abstractNumId w:val="6"/>
  </w:num>
  <w:num w:numId="36">
    <w:abstractNumId w:val="2"/>
  </w:num>
  <w:num w:numId="37">
    <w:abstractNumId w:val="30"/>
  </w:num>
  <w:num w:numId="38">
    <w:abstractNumId w:val="9"/>
  </w:num>
  <w:num w:numId="39">
    <w:abstractNumId w:val="14"/>
  </w:num>
  <w:num w:numId="40">
    <w:abstractNumId w:val="26"/>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activeWritingStyle w:appName="MSWord" w:lang="pt-BR" w:vendorID="64" w:dllVersion="6" w:nlCheck="1" w:checkStyle="0"/>
  <w:activeWritingStyle w:appName="MSWord" w:lang="en-US" w:vendorID="64" w:dllVersion="6" w:nlCheck="1" w:checkStyle="1"/>
  <w:activeWritingStyle w:appName="MSWord" w:lang="es-ES" w:vendorID="64" w:dllVersion="6" w:nlCheck="1" w:checkStyle="1"/>
  <w:activeWritingStyle w:appName="MSWord" w:lang="es-419" w:vendorID="64" w:dllVersion="6" w:nlCheck="1" w:checkStyle="1"/>
  <w:activeWritingStyle w:appName="MSWord" w:lang="pt-BR" w:vendorID="64" w:dllVersion="0" w:nlCheck="1" w:checkStyle="0"/>
  <w:activeWritingStyle w:appName="MSWord" w:lang="en-US" w:vendorID="64" w:dllVersion="0" w:nlCheck="1" w:checkStyle="0"/>
  <w:activeWritingStyle w:appName="MSWord" w:lang="pt-BR" w:vendorID="64" w:dllVersion="131078" w:nlCheck="1" w:checkStyle="0"/>
  <w:proofState w:spelling="clean" w:grammar="clean"/>
  <w:defaultTabStop w:val="709"/>
  <w:hyphenationZone w:val="425"/>
  <w:drawingGridHorizontalSpacing w:val="110"/>
  <w:displayHorizontalDrawingGridEvery w:val="2"/>
  <w:characterSpacingControl w:val="doNotCompress"/>
  <w:hdrShapeDefaults>
    <o:shapedefaults v:ext="edit" spidmax="21505">
      <o:colormru v:ext="edit" colors="#a88800,#c30,#330,yellow,black,#f90,#fc0,#d2aa0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4455"/>
    <w:rsid w:val="00000093"/>
    <w:rsid w:val="000008F7"/>
    <w:rsid w:val="00000B46"/>
    <w:rsid w:val="00002737"/>
    <w:rsid w:val="00002B41"/>
    <w:rsid w:val="00003508"/>
    <w:rsid w:val="00003BE4"/>
    <w:rsid w:val="00003BE9"/>
    <w:rsid w:val="0000408F"/>
    <w:rsid w:val="00004259"/>
    <w:rsid w:val="00004274"/>
    <w:rsid w:val="000047F2"/>
    <w:rsid w:val="00004E5E"/>
    <w:rsid w:val="00004E99"/>
    <w:rsid w:val="0000551D"/>
    <w:rsid w:val="000055A4"/>
    <w:rsid w:val="00005AF7"/>
    <w:rsid w:val="00006039"/>
    <w:rsid w:val="000061FA"/>
    <w:rsid w:val="000064AC"/>
    <w:rsid w:val="00007236"/>
    <w:rsid w:val="0000741B"/>
    <w:rsid w:val="000074EB"/>
    <w:rsid w:val="00007DC0"/>
    <w:rsid w:val="00007F1B"/>
    <w:rsid w:val="00007FDE"/>
    <w:rsid w:val="000109DE"/>
    <w:rsid w:val="0001103A"/>
    <w:rsid w:val="00011081"/>
    <w:rsid w:val="0001154B"/>
    <w:rsid w:val="0001168A"/>
    <w:rsid w:val="00011AFC"/>
    <w:rsid w:val="00011CB1"/>
    <w:rsid w:val="00011F82"/>
    <w:rsid w:val="00011FE6"/>
    <w:rsid w:val="00012695"/>
    <w:rsid w:val="00012837"/>
    <w:rsid w:val="00012FF7"/>
    <w:rsid w:val="00013351"/>
    <w:rsid w:val="000135B2"/>
    <w:rsid w:val="000137B9"/>
    <w:rsid w:val="000138EA"/>
    <w:rsid w:val="00013BD8"/>
    <w:rsid w:val="000145E0"/>
    <w:rsid w:val="00014615"/>
    <w:rsid w:val="000147E8"/>
    <w:rsid w:val="00014906"/>
    <w:rsid w:val="0001495A"/>
    <w:rsid w:val="00014B6B"/>
    <w:rsid w:val="00014C9C"/>
    <w:rsid w:val="000157D7"/>
    <w:rsid w:val="00015E6A"/>
    <w:rsid w:val="000168E9"/>
    <w:rsid w:val="00016EC1"/>
    <w:rsid w:val="00017A93"/>
    <w:rsid w:val="00017FA0"/>
    <w:rsid w:val="00020075"/>
    <w:rsid w:val="00020111"/>
    <w:rsid w:val="0002051F"/>
    <w:rsid w:val="00020ACB"/>
    <w:rsid w:val="00020BCC"/>
    <w:rsid w:val="00021543"/>
    <w:rsid w:val="00021545"/>
    <w:rsid w:val="00021791"/>
    <w:rsid w:val="00021D97"/>
    <w:rsid w:val="0002281D"/>
    <w:rsid w:val="00022F59"/>
    <w:rsid w:val="00023212"/>
    <w:rsid w:val="000246AD"/>
    <w:rsid w:val="00024F04"/>
    <w:rsid w:val="00025305"/>
    <w:rsid w:val="00025D20"/>
    <w:rsid w:val="000269E1"/>
    <w:rsid w:val="00026B52"/>
    <w:rsid w:val="00027212"/>
    <w:rsid w:val="00027493"/>
    <w:rsid w:val="00027687"/>
    <w:rsid w:val="00027A1D"/>
    <w:rsid w:val="00027B93"/>
    <w:rsid w:val="00030427"/>
    <w:rsid w:val="00030578"/>
    <w:rsid w:val="000308C9"/>
    <w:rsid w:val="00031449"/>
    <w:rsid w:val="00031B90"/>
    <w:rsid w:val="00031CF7"/>
    <w:rsid w:val="00031F4D"/>
    <w:rsid w:val="00032ADA"/>
    <w:rsid w:val="00032C26"/>
    <w:rsid w:val="00033384"/>
    <w:rsid w:val="0003360F"/>
    <w:rsid w:val="000336F9"/>
    <w:rsid w:val="000337D2"/>
    <w:rsid w:val="000338EC"/>
    <w:rsid w:val="000339FE"/>
    <w:rsid w:val="00033ADA"/>
    <w:rsid w:val="000342B3"/>
    <w:rsid w:val="000346BB"/>
    <w:rsid w:val="00034B1E"/>
    <w:rsid w:val="00034E1E"/>
    <w:rsid w:val="000363C1"/>
    <w:rsid w:val="0003728A"/>
    <w:rsid w:val="00037449"/>
    <w:rsid w:val="00037919"/>
    <w:rsid w:val="00040288"/>
    <w:rsid w:val="000402A1"/>
    <w:rsid w:val="000406A1"/>
    <w:rsid w:val="0004094D"/>
    <w:rsid w:val="00040AF6"/>
    <w:rsid w:val="00040C3C"/>
    <w:rsid w:val="00040D0D"/>
    <w:rsid w:val="00040D67"/>
    <w:rsid w:val="00040E3A"/>
    <w:rsid w:val="00040FD5"/>
    <w:rsid w:val="00041732"/>
    <w:rsid w:val="0004176A"/>
    <w:rsid w:val="00041778"/>
    <w:rsid w:val="00041ADA"/>
    <w:rsid w:val="00041FF6"/>
    <w:rsid w:val="00042722"/>
    <w:rsid w:val="0004298B"/>
    <w:rsid w:val="00043787"/>
    <w:rsid w:val="00043C51"/>
    <w:rsid w:val="00044527"/>
    <w:rsid w:val="000448F3"/>
    <w:rsid w:val="00044F4D"/>
    <w:rsid w:val="000452D4"/>
    <w:rsid w:val="0004575B"/>
    <w:rsid w:val="000457B6"/>
    <w:rsid w:val="0004683A"/>
    <w:rsid w:val="000469D7"/>
    <w:rsid w:val="00047146"/>
    <w:rsid w:val="00047445"/>
    <w:rsid w:val="000476C7"/>
    <w:rsid w:val="00047BD6"/>
    <w:rsid w:val="000500F0"/>
    <w:rsid w:val="00050CE5"/>
    <w:rsid w:val="00050EA1"/>
    <w:rsid w:val="000513AE"/>
    <w:rsid w:val="0005180A"/>
    <w:rsid w:val="000518A0"/>
    <w:rsid w:val="000518C5"/>
    <w:rsid w:val="00051B86"/>
    <w:rsid w:val="00051D39"/>
    <w:rsid w:val="000521DA"/>
    <w:rsid w:val="00052A56"/>
    <w:rsid w:val="00052F59"/>
    <w:rsid w:val="0005326D"/>
    <w:rsid w:val="00053A01"/>
    <w:rsid w:val="00054E8A"/>
    <w:rsid w:val="0005506D"/>
    <w:rsid w:val="000552CC"/>
    <w:rsid w:val="000556AF"/>
    <w:rsid w:val="000558DC"/>
    <w:rsid w:val="00055BF9"/>
    <w:rsid w:val="00056A04"/>
    <w:rsid w:val="00056FB7"/>
    <w:rsid w:val="00057115"/>
    <w:rsid w:val="00057371"/>
    <w:rsid w:val="0005785F"/>
    <w:rsid w:val="00057A5C"/>
    <w:rsid w:val="00057BEF"/>
    <w:rsid w:val="000605E9"/>
    <w:rsid w:val="00060A8F"/>
    <w:rsid w:val="00061C82"/>
    <w:rsid w:val="00061D66"/>
    <w:rsid w:val="00062E3E"/>
    <w:rsid w:val="00063494"/>
    <w:rsid w:val="000639F3"/>
    <w:rsid w:val="00064AA3"/>
    <w:rsid w:val="00064C47"/>
    <w:rsid w:val="000651BC"/>
    <w:rsid w:val="00065750"/>
    <w:rsid w:val="00066312"/>
    <w:rsid w:val="0006645C"/>
    <w:rsid w:val="00066F2C"/>
    <w:rsid w:val="000671BC"/>
    <w:rsid w:val="0006726E"/>
    <w:rsid w:val="000675C8"/>
    <w:rsid w:val="00067DE1"/>
    <w:rsid w:val="000703A1"/>
    <w:rsid w:val="00070688"/>
    <w:rsid w:val="000707EE"/>
    <w:rsid w:val="00070C78"/>
    <w:rsid w:val="000715C5"/>
    <w:rsid w:val="00071656"/>
    <w:rsid w:val="00072117"/>
    <w:rsid w:val="00072694"/>
    <w:rsid w:val="0007275B"/>
    <w:rsid w:val="00072972"/>
    <w:rsid w:val="00072D29"/>
    <w:rsid w:val="0007356D"/>
    <w:rsid w:val="00073930"/>
    <w:rsid w:val="00073A98"/>
    <w:rsid w:val="00073CF4"/>
    <w:rsid w:val="00074CA7"/>
    <w:rsid w:val="00074CF4"/>
    <w:rsid w:val="00075F40"/>
    <w:rsid w:val="00075FC7"/>
    <w:rsid w:val="0007605D"/>
    <w:rsid w:val="0007654D"/>
    <w:rsid w:val="000766BB"/>
    <w:rsid w:val="0007724A"/>
    <w:rsid w:val="00077281"/>
    <w:rsid w:val="000775D8"/>
    <w:rsid w:val="00077C6B"/>
    <w:rsid w:val="00080681"/>
    <w:rsid w:val="000809AD"/>
    <w:rsid w:val="00080C5B"/>
    <w:rsid w:val="00080F95"/>
    <w:rsid w:val="0008183C"/>
    <w:rsid w:val="00081A4B"/>
    <w:rsid w:val="00081C21"/>
    <w:rsid w:val="00081DB0"/>
    <w:rsid w:val="0008245D"/>
    <w:rsid w:val="00082A99"/>
    <w:rsid w:val="0008374C"/>
    <w:rsid w:val="000838C5"/>
    <w:rsid w:val="00084769"/>
    <w:rsid w:val="00084958"/>
    <w:rsid w:val="000858A7"/>
    <w:rsid w:val="00085A1A"/>
    <w:rsid w:val="00085B71"/>
    <w:rsid w:val="00086014"/>
    <w:rsid w:val="0008608E"/>
    <w:rsid w:val="0008624B"/>
    <w:rsid w:val="000863EA"/>
    <w:rsid w:val="00086C25"/>
    <w:rsid w:val="00086CCD"/>
    <w:rsid w:val="00086D35"/>
    <w:rsid w:val="00086E39"/>
    <w:rsid w:val="000870C7"/>
    <w:rsid w:val="0008730B"/>
    <w:rsid w:val="000876FF"/>
    <w:rsid w:val="000877B9"/>
    <w:rsid w:val="00087B38"/>
    <w:rsid w:val="00090100"/>
    <w:rsid w:val="00090661"/>
    <w:rsid w:val="00090824"/>
    <w:rsid w:val="00090DD8"/>
    <w:rsid w:val="00091031"/>
    <w:rsid w:val="00091131"/>
    <w:rsid w:val="000911AF"/>
    <w:rsid w:val="0009125E"/>
    <w:rsid w:val="00091576"/>
    <w:rsid w:val="00092110"/>
    <w:rsid w:val="00092273"/>
    <w:rsid w:val="000924EF"/>
    <w:rsid w:val="0009251B"/>
    <w:rsid w:val="000925F3"/>
    <w:rsid w:val="00092A32"/>
    <w:rsid w:val="00092A9F"/>
    <w:rsid w:val="00092D0D"/>
    <w:rsid w:val="00092D2F"/>
    <w:rsid w:val="00092E9C"/>
    <w:rsid w:val="00092F85"/>
    <w:rsid w:val="00092FB4"/>
    <w:rsid w:val="0009335E"/>
    <w:rsid w:val="00093F64"/>
    <w:rsid w:val="000944CA"/>
    <w:rsid w:val="000945D4"/>
    <w:rsid w:val="00094708"/>
    <w:rsid w:val="00094881"/>
    <w:rsid w:val="000954B6"/>
    <w:rsid w:val="0009555C"/>
    <w:rsid w:val="000956F6"/>
    <w:rsid w:val="00095DDA"/>
    <w:rsid w:val="000968EE"/>
    <w:rsid w:val="00096BD9"/>
    <w:rsid w:val="00096EB0"/>
    <w:rsid w:val="00097D3E"/>
    <w:rsid w:val="000A0120"/>
    <w:rsid w:val="000A0188"/>
    <w:rsid w:val="000A0E72"/>
    <w:rsid w:val="000A1034"/>
    <w:rsid w:val="000A1140"/>
    <w:rsid w:val="000A1C46"/>
    <w:rsid w:val="000A1D0F"/>
    <w:rsid w:val="000A1E99"/>
    <w:rsid w:val="000A20DC"/>
    <w:rsid w:val="000A292C"/>
    <w:rsid w:val="000A2F41"/>
    <w:rsid w:val="000A4075"/>
    <w:rsid w:val="000A483F"/>
    <w:rsid w:val="000A4981"/>
    <w:rsid w:val="000A4C7D"/>
    <w:rsid w:val="000A4CBF"/>
    <w:rsid w:val="000A4CF3"/>
    <w:rsid w:val="000A54C7"/>
    <w:rsid w:val="000A5F85"/>
    <w:rsid w:val="000A64B9"/>
    <w:rsid w:val="000A70FB"/>
    <w:rsid w:val="000A7288"/>
    <w:rsid w:val="000A7EC6"/>
    <w:rsid w:val="000B0308"/>
    <w:rsid w:val="000B0887"/>
    <w:rsid w:val="000B1138"/>
    <w:rsid w:val="000B14DA"/>
    <w:rsid w:val="000B189A"/>
    <w:rsid w:val="000B195E"/>
    <w:rsid w:val="000B1D44"/>
    <w:rsid w:val="000B1E78"/>
    <w:rsid w:val="000B262A"/>
    <w:rsid w:val="000B27C0"/>
    <w:rsid w:val="000B2B06"/>
    <w:rsid w:val="000B2D76"/>
    <w:rsid w:val="000B314C"/>
    <w:rsid w:val="000B3536"/>
    <w:rsid w:val="000B3908"/>
    <w:rsid w:val="000B3B56"/>
    <w:rsid w:val="000B44FE"/>
    <w:rsid w:val="000B470F"/>
    <w:rsid w:val="000B52DD"/>
    <w:rsid w:val="000B53B3"/>
    <w:rsid w:val="000B574C"/>
    <w:rsid w:val="000B5B41"/>
    <w:rsid w:val="000B686B"/>
    <w:rsid w:val="000B726A"/>
    <w:rsid w:val="000B7FA3"/>
    <w:rsid w:val="000C056D"/>
    <w:rsid w:val="000C0A60"/>
    <w:rsid w:val="000C1F1B"/>
    <w:rsid w:val="000C24D8"/>
    <w:rsid w:val="000C32E2"/>
    <w:rsid w:val="000C3320"/>
    <w:rsid w:val="000C39FE"/>
    <w:rsid w:val="000C4418"/>
    <w:rsid w:val="000C4587"/>
    <w:rsid w:val="000C4784"/>
    <w:rsid w:val="000C48F7"/>
    <w:rsid w:val="000C49F8"/>
    <w:rsid w:val="000C5034"/>
    <w:rsid w:val="000C50EC"/>
    <w:rsid w:val="000C53AE"/>
    <w:rsid w:val="000C72F0"/>
    <w:rsid w:val="000C7611"/>
    <w:rsid w:val="000C777E"/>
    <w:rsid w:val="000C7DD5"/>
    <w:rsid w:val="000D0290"/>
    <w:rsid w:val="000D0377"/>
    <w:rsid w:val="000D0684"/>
    <w:rsid w:val="000D0BD6"/>
    <w:rsid w:val="000D13B9"/>
    <w:rsid w:val="000D146A"/>
    <w:rsid w:val="000D15B6"/>
    <w:rsid w:val="000D1FA1"/>
    <w:rsid w:val="000D27D8"/>
    <w:rsid w:val="000D2F0C"/>
    <w:rsid w:val="000D32EA"/>
    <w:rsid w:val="000D3615"/>
    <w:rsid w:val="000D3F41"/>
    <w:rsid w:val="000D3FBE"/>
    <w:rsid w:val="000D4A06"/>
    <w:rsid w:val="000D4C77"/>
    <w:rsid w:val="000D4D20"/>
    <w:rsid w:val="000D4F06"/>
    <w:rsid w:val="000D512A"/>
    <w:rsid w:val="000D5707"/>
    <w:rsid w:val="000D5BDB"/>
    <w:rsid w:val="000D5E34"/>
    <w:rsid w:val="000D62CD"/>
    <w:rsid w:val="000D651D"/>
    <w:rsid w:val="000D75E9"/>
    <w:rsid w:val="000D76F1"/>
    <w:rsid w:val="000D7847"/>
    <w:rsid w:val="000D7CD9"/>
    <w:rsid w:val="000D7F28"/>
    <w:rsid w:val="000D7FBB"/>
    <w:rsid w:val="000E0271"/>
    <w:rsid w:val="000E0536"/>
    <w:rsid w:val="000E063D"/>
    <w:rsid w:val="000E08B8"/>
    <w:rsid w:val="000E0D7B"/>
    <w:rsid w:val="000E0E36"/>
    <w:rsid w:val="000E15D1"/>
    <w:rsid w:val="000E1C5E"/>
    <w:rsid w:val="000E1FC2"/>
    <w:rsid w:val="000E2722"/>
    <w:rsid w:val="000E272F"/>
    <w:rsid w:val="000E363A"/>
    <w:rsid w:val="000E3891"/>
    <w:rsid w:val="000E38A9"/>
    <w:rsid w:val="000E402C"/>
    <w:rsid w:val="000E4406"/>
    <w:rsid w:val="000E4454"/>
    <w:rsid w:val="000E4513"/>
    <w:rsid w:val="000E4F87"/>
    <w:rsid w:val="000E5281"/>
    <w:rsid w:val="000E555C"/>
    <w:rsid w:val="000E574E"/>
    <w:rsid w:val="000E5897"/>
    <w:rsid w:val="000E5AB6"/>
    <w:rsid w:val="000E5ACA"/>
    <w:rsid w:val="000E5C0F"/>
    <w:rsid w:val="000E5F93"/>
    <w:rsid w:val="000E615E"/>
    <w:rsid w:val="000E62FB"/>
    <w:rsid w:val="000E6573"/>
    <w:rsid w:val="000E6777"/>
    <w:rsid w:val="000E721F"/>
    <w:rsid w:val="000E72E5"/>
    <w:rsid w:val="000E73A7"/>
    <w:rsid w:val="000E7606"/>
    <w:rsid w:val="000E7873"/>
    <w:rsid w:val="000F1018"/>
    <w:rsid w:val="000F1918"/>
    <w:rsid w:val="000F1CB3"/>
    <w:rsid w:val="000F1FAE"/>
    <w:rsid w:val="000F242A"/>
    <w:rsid w:val="000F2B58"/>
    <w:rsid w:val="000F2BF2"/>
    <w:rsid w:val="000F32B1"/>
    <w:rsid w:val="000F3828"/>
    <w:rsid w:val="000F3D31"/>
    <w:rsid w:val="000F4268"/>
    <w:rsid w:val="000F42F5"/>
    <w:rsid w:val="000F43BB"/>
    <w:rsid w:val="000F441C"/>
    <w:rsid w:val="000F48AB"/>
    <w:rsid w:val="000F5475"/>
    <w:rsid w:val="000F58BD"/>
    <w:rsid w:val="000F5B52"/>
    <w:rsid w:val="000F5D9F"/>
    <w:rsid w:val="000F67EF"/>
    <w:rsid w:val="000F688A"/>
    <w:rsid w:val="000F68A0"/>
    <w:rsid w:val="000F6B47"/>
    <w:rsid w:val="000F7224"/>
    <w:rsid w:val="000F7E04"/>
    <w:rsid w:val="000F7E0C"/>
    <w:rsid w:val="0010077B"/>
    <w:rsid w:val="00100CF7"/>
    <w:rsid w:val="00100EBD"/>
    <w:rsid w:val="001016A8"/>
    <w:rsid w:val="00101D97"/>
    <w:rsid w:val="00102294"/>
    <w:rsid w:val="0010278F"/>
    <w:rsid w:val="0010355A"/>
    <w:rsid w:val="00103C0A"/>
    <w:rsid w:val="00103D81"/>
    <w:rsid w:val="00103EE3"/>
    <w:rsid w:val="00105349"/>
    <w:rsid w:val="0010537B"/>
    <w:rsid w:val="001053C2"/>
    <w:rsid w:val="001068FF"/>
    <w:rsid w:val="00107040"/>
    <w:rsid w:val="001076EF"/>
    <w:rsid w:val="001101CB"/>
    <w:rsid w:val="00110645"/>
    <w:rsid w:val="00110D43"/>
    <w:rsid w:val="00110DA3"/>
    <w:rsid w:val="00110E61"/>
    <w:rsid w:val="001113EF"/>
    <w:rsid w:val="001116DA"/>
    <w:rsid w:val="0011194E"/>
    <w:rsid w:val="00112FDF"/>
    <w:rsid w:val="00113045"/>
    <w:rsid w:val="0011363B"/>
    <w:rsid w:val="00113B0D"/>
    <w:rsid w:val="001141E8"/>
    <w:rsid w:val="001141F6"/>
    <w:rsid w:val="00114421"/>
    <w:rsid w:val="00114ACB"/>
    <w:rsid w:val="00114B96"/>
    <w:rsid w:val="00114C8A"/>
    <w:rsid w:val="00114DDC"/>
    <w:rsid w:val="0011553E"/>
    <w:rsid w:val="00115CCF"/>
    <w:rsid w:val="00116265"/>
    <w:rsid w:val="00116450"/>
    <w:rsid w:val="001165A6"/>
    <w:rsid w:val="00116A94"/>
    <w:rsid w:val="00116DC3"/>
    <w:rsid w:val="001173AD"/>
    <w:rsid w:val="001175B0"/>
    <w:rsid w:val="00117C11"/>
    <w:rsid w:val="00117F29"/>
    <w:rsid w:val="00120899"/>
    <w:rsid w:val="00120A85"/>
    <w:rsid w:val="00121851"/>
    <w:rsid w:val="00121B5D"/>
    <w:rsid w:val="00121D11"/>
    <w:rsid w:val="00121F4A"/>
    <w:rsid w:val="00122755"/>
    <w:rsid w:val="0012282F"/>
    <w:rsid w:val="0012298F"/>
    <w:rsid w:val="00122BCB"/>
    <w:rsid w:val="001232CA"/>
    <w:rsid w:val="001234E6"/>
    <w:rsid w:val="00123B14"/>
    <w:rsid w:val="00124906"/>
    <w:rsid w:val="00125289"/>
    <w:rsid w:val="001258DA"/>
    <w:rsid w:val="00125BCE"/>
    <w:rsid w:val="00126025"/>
    <w:rsid w:val="00126043"/>
    <w:rsid w:val="00126A9D"/>
    <w:rsid w:val="0012769F"/>
    <w:rsid w:val="001302B8"/>
    <w:rsid w:val="001302C4"/>
    <w:rsid w:val="00130510"/>
    <w:rsid w:val="001305B4"/>
    <w:rsid w:val="0013091E"/>
    <w:rsid w:val="001309A5"/>
    <w:rsid w:val="00131207"/>
    <w:rsid w:val="0013148A"/>
    <w:rsid w:val="001319BF"/>
    <w:rsid w:val="00131BAD"/>
    <w:rsid w:val="001326C0"/>
    <w:rsid w:val="00133058"/>
    <w:rsid w:val="001331E1"/>
    <w:rsid w:val="00133402"/>
    <w:rsid w:val="0013373B"/>
    <w:rsid w:val="001347AF"/>
    <w:rsid w:val="00134EE9"/>
    <w:rsid w:val="00135412"/>
    <w:rsid w:val="001354EA"/>
    <w:rsid w:val="00135D7F"/>
    <w:rsid w:val="00136065"/>
    <w:rsid w:val="001364AB"/>
    <w:rsid w:val="00136B3F"/>
    <w:rsid w:val="00136CF5"/>
    <w:rsid w:val="00137062"/>
    <w:rsid w:val="00137F9B"/>
    <w:rsid w:val="00140965"/>
    <w:rsid w:val="00140CFC"/>
    <w:rsid w:val="00141184"/>
    <w:rsid w:val="0014131D"/>
    <w:rsid w:val="00141F97"/>
    <w:rsid w:val="00142529"/>
    <w:rsid w:val="00142974"/>
    <w:rsid w:val="00142AE0"/>
    <w:rsid w:val="001431D4"/>
    <w:rsid w:val="001434B4"/>
    <w:rsid w:val="001444F6"/>
    <w:rsid w:val="00145068"/>
    <w:rsid w:val="00145A19"/>
    <w:rsid w:val="00145A47"/>
    <w:rsid w:val="00145D07"/>
    <w:rsid w:val="00146195"/>
    <w:rsid w:val="00146658"/>
    <w:rsid w:val="00146D73"/>
    <w:rsid w:val="00146E43"/>
    <w:rsid w:val="00146E88"/>
    <w:rsid w:val="00147237"/>
    <w:rsid w:val="00147311"/>
    <w:rsid w:val="00147DF6"/>
    <w:rsid w:val="00150094"/>
    <w:rsid w:val="00150761"/>
    <w:rsid w:val="00150854"/>
    <w:rsid w:val="00150A2A"/>
    <w:rsid w:val="00150E37"/>
    <w:rsid w:val="00151005"/>
    <w:rsid w:val="001513FB"/>
    <w:rsid w:val="00151F8F"/>
    <w:rsid w:val="00151FB5"/>
    <w:rsid w:val="00152148"/>
    <w:rsid w:val="0015249D"/>
    <w:rsid w:val="00152DD1"/>
    <w:rsid w:val="0015324C"/>
    <w:rsid w:val="00153692"/>
    <w:rsid w:val="00153CBB"/>
    <w:rsid w:val="00153E37"/>
    <w:rsid w:val="00153ED1"/>
    <w:rsid w:val="00154417"/>
    <w:rsid w:val="00154C49"/>
    <w:rsid w:val="00155203"/>
    <w:rsid w:val="00155232"/>
    <w:rsid w:val="00155CF4"/>
    <w:rsid w:val="00155D82"/>
    <w:rsid w:val="00156157"/>
    <w:rsid w:val="0015619D"/>
    <w:rsid w:val="001567C0"/>
    <w:rsid w:val="00156CB5"/>
    <w:rsid w:val="0015707D"/>
    <w:rsid w:val="001571E1"/>
    <w:rsid w:val="00157484"/>
    <w:rsid w:val="0015786F"/>
    <w:rsid w:val="00157990"/>
    <w:rsid w:val="00157BC5"/>
    <w:rsid w:val="00157BFE"/>
    <w:rsid w:val="001605E1"/>
    <w:rsid w:val="001611B4"/>
    <w:rsid w:val="001611EF"/>
    <w:rsid w:val="00161676"/>
    <w:rsid w:val="00161829"/>
    <w:rsid w:val="001618EB"/>
    <w:rsid w:val="00161D9B"/>
    <w:rsid w:val="00162302"/>
    <w:rsid w:val="00162466"/>
    <w:rsid w:val="001628EA"/>
    <w:rsid w:val="00162F8E"/>
    <w:rsid w:val="00163241"/>
    <w:rsid w:val="00163647"/>
    <w:rsid w:val="00163D84"/>
    <w:rsid w:val="001641AB"/>
    <w:rsid w:val="00164507"/>
    <w:rsid w:val="001645C5"/>
    <w:rsid w:val="001650E2"/>
    <w:rsid w:val="001651E1"/>
    <w:rsid w:val="001655EE"/>
    <w:rsid w:val="001661BC"/>
    <w:rsid w:val="00166424"/>
    <w:rsid w:val="00166652"/>
    <w:rsid w:val="001667C3"/>
    <w:rsid w:val="00166E7A"/>
    <w:rsid w:val="00167274"/>
    <w:rsid w:val="001676DB"/>
    <w:rsid w:val="00167E5D"/>
    <w:rsid w:val="001701C7"/>
    <w:rsid w:val="001704D2"/>
    <w:rsid w:val="001705F2"/>
    <w:rsid w:val="0017100F"/>
    <w:rsid w:val="001710EE"/>
    <w:rsid w:val="0017128D"/>
    <w:rsid w:val="00171714"/>
    <w:rsid w:val="00172024"/>
    <w:rsid w:val="00172322"/>
    <w:rsid w:val="00172501"/>
    <w:rsid w:val="00172A6E"/>
    <w:rsid w:val="00172B2F"/>
    <w:rsid w:val="00173643"/>
    <w:rsid w:val="00173DC3"/>
    <w:rsid w:val="00174CED"/>
    <w:rsid w:val="00174D86"/>
    <w:rsid w:val="0017596C"/>
    <w:rsid w:val="00175D7D"/>
    <w:rsid w:val="00176081"/>
    <w:rsid w:val="001760A3"/>
    <w:rsid w:val="00176991"/>
    <w:rsid w:val="00176D08"/>
    <w:rsid w:val="00176F51"/>
    <w:rsid w:val="0017700E"/>
    <w:rsid w:val="00180CE7"/>
    <w:rsid w:val="001816D3"/>
    <w:rsid w:val="00181816"/>
    <w:rsid w:val="00181C36"/>
    <w:rsid w:val="00182C81"/>
    <w:rsid w:val="00182EC2"/>
    <w:rsid w:val="00183074"/>
    <w:rsid w:val="001830C7"/>
    <w:rsid w:val="00183242"/>
    <w:rsid w:val="001833B9"/>
    <w:rsid w:val="00183797"/>
    <w:rsid w:val="001839C8"/>
    <w:rsid w:val="001845C1"/>
    <w:rsid w:val="00184B5B"/>
    <w:rsid w:val="00184B8C"/>
    <w:rsid w:val="001854E7"/>
    <w:rsid w:val="00185500"/>
    <w:rsid w:val="00185700"/>
    <w:rsid w:val="00185833"/>
    <w:rsid w:val="00185876"/>
    <w:rsid w:val="00185958"/>
    <w:rsid w:val="00185A28"/>
    <w:rsid w:val="00185C48"/>
    <w:rsid w:val="00185C87"/>
    <w:rsid w:val="00186085"/>
    <w:rsid w:val="001866B6"/>
    <w:rsid w:val="00186B07"/>
    <w:rsid w:val="00186FC6"/>
    <w:rsid w:val="0018758F"/>
    <w:rsid w:val="001876A1"/>
    <w:rsid w:val="0019029F"/>
    <w:rsid w:val="00191687"/>
    <w:rsid w:val="00192893"/>
    <w:rsid w:val="00193131"/>
    <w:rsid w:val="001935B7"/>
    <w:rsid w:val="001935F9"/>
    <w:rsid w:val="00193776"/>
    <w:rsid w:val="001939F3"/>
    <w:rsid w:val="001943EF"/>
    <w:rsid w:val="00194669"/>
    <w:rsid w:val="001949E2"/>
    <w:rsid w:val="00195F6D"/>
    <w:rsid w:val="001967CE"/>
    <w:rsid w:val="00197BBC"/>
    <w:rsid w:val="00197EDB"/>
    <w:rsid w:val="001A0B14"/>
    <w:rsid w:val="001A122B"/>
    <w:rsid w:val="001A15DE"/>
    <w:rsid w:val="001A16CC"/>
    <w:rsid w:val="001A19DF"/>
    <w:rsid w:val="001A1BA7"/>
    <w:rsid w:val="001A1C53"/>
    <w:rsid w:val="001A20F1"/>
    <w:rsid w:val="001A228C"/>
    <w:rsid w:val="001A2957"/>
    <w:rsid w:val="001A3A03"/>
    <w:rsid w:val="001A3A24"/>
    <w:rsid w:val="001A3A8D"/>
    <w:rsid w:val="001A3C0F"/>
    <w:rsid w:val="001A3C2D"/>
    <w:rsid w:val="001A3C9B"/>
    <w:rsid w:val="001A3CD2"/>
    <w:rsid w:val="001A3FA8"/>
    <w:rsid w:val="001A415F"/>
    <w:rsid w:val="001A4957"/>
    <w:rsid w:val="001A4C47"/>
    <w:rsid w:val="001A57BD"/>
    <w:rsid w:val="001A61F7"/>
    <w:rsid w:val="001A6308"/>
    <w:rsid w:val="001A6373"/>
    <w:rsid w:val="001A6F9F"/>
    <w:rsid w:val="001A72E6"/>
    <w:rsid w:val="001A743D"/>
    <w:rsid w:val="001A7CC4"/>
    <w:rsid w:val="001A7D48"/>
    <w:rsid w:val="001A7EA7"/>
    <w:rsid w:val="001A7F41"/>
    <w:rsid w:val="001A7F82"/>
    <w:rsid w:val="001B0185"/>
    <w:rsid w:val="001B11FB"/>
    <w:rsid w:val="001B163F"/>
    <w:rsid w:val="001B1AB5"/>
    <w:rsid w:val="001B1C63"/>
    <w:rsid w:val="001B2605"/>
    <w:rsid w:val="001B35A5"/>
    <w:rsid w:val="001B39BF"/>
    <w:rsid w:val="001B3A13"/>
    <w:rsid w:val="001B3AE0"/>
    <w:rsid w:val="001B3CC9"/>
    <w:rsid w:val="001B3D18"/>
    <w:rsid w:val="001B3ED0"/>
    <w:rsid w:val="001B3F2A"/>
    <w:rsid w:val="001B431B"/>
    <w:rsid w:val="001B53AA"/>
    <w:rsid w:val="001B55CB"/>
    <w:rsid w:val="001B5882"/>
    <w:rsid w:val="001B5F53"/>
    <w:rsid w:val="001B6051"/>
    <w:rsid w:val="001B6999"/>
    <w:rsid w:val="001B7BF1"/>
    <w:rsid w:val="001B7DC1"/>
    <w:rsid w:val="001B7EC1"/>
    <w:rsid w:val="001C08DC"/>
    <w:rsid w:val="001C0C3E"/>
    <w:rsid w:val="001C0EAD"/>
    <w:rsid w:val="001C128F"/>
    <w:rsid w:val="001C1456"/>
    <w:rsid w:val="001C17D7"/>
    <w:rsid w:val="001C235D"/>
    <w:rsid w:val="001C2931"/>
    <w:rsid w:val="001C2BE9"/>
    <w:rsid w:val="001C2ED9"/>
    <w:rsid w:val="001C2F26"/>
    <w:rsid w:val="001C3653"/>
    <w:rsid w:val="001C3836"/>
    <w:rsid w:val="001C41EA"/>
    <w:rsid w:val="001C44A1"/>
    <w:rsid w:val="001C493F"/>
    <w:rsid w:val="001C502C"/>
    <w:rsid w:val="001C51F4"/>
    <w:rsid w:val="001C567E"/>
    <w:rsid w:val="001C5B83"/>
    <w:rsid w:val="001C765E"/>
    <w:rsid w:val="001C79D6"/>
    <w:rsid w:val="001C7C62"/>
    <w:rsid w:val="001D0396"/>
    <w:rsid w:val="001D091D"/>
    <w:rsid w:val="001D0A8F"/>
    <w:rsid w:val="001D0BEC"/>
    <w:rsid w:val="001D0DA0"/>
    <w:rsid w:val="001D0EC8"/>
    <w:rsid w:val="001D12C2"/>
    <w:rsid w:val="001D1301"/>
    <w:rsid w:val="001D150F"/>
    <w:rsid w:val="001D17FE"/>
    <w:rsid w:val="001D1FB0"/>
    <w:rsid w:val="001D2B0E"/>
    <w:rsid w:val="001D2EF6"/>
    <w:rsid w:val="001D3AC2"/>
    <w:rsid w:val="001D3E74"/>
    <w:rsid w:val="001D51F7"/>
    <w:rsid w:val="001D66C9"/>
    <w:rsid w:val="001D6AA1"/>
    <w:rsid w:val="001D7256"/>
    <w:rsid w:val="001D749C"/>
    <w:rsid w:val="001D7763"/>
    <w:rsid w:val="001D78B6"/>
    <w:rsid w:val="001D78E3"/>
    <w:rsid w:val="001E026D"/>
    <w:rsid w:val="001E14EB"/>
    <w:rsid w:val="001E20FF"/>
    <w:rsid w:val="001E2B2B"/>
    <w:rsid w:val="001E2D4B"/>
    <w:rsid w:val="001E2E27"/>
    <w:rsid w:val="001E32D0"/>
    <w:rsid w:val="001E3428"/>
    <w:rsid w:val="001E3811"/>
    <w:rsid w:val="001E39A4"/>
    <w:rsid w:val="001E3C06"/>
    <w:rsid w:val="001E3E0B"/>
    <w:rsid w:val="001E402B"/>
    <w:rsid w:val="001E4660"/>
    <w:rsid w:val="001E46E9"/>
    <w:rsid w:val="001E59D5"/>
    <w:rsid w:val="001E59E3"/>
    <w:rsid w:val="001E6820"/>
    <w:rsid w:val="001E6B47"/>
    <w:rsid w:val="001E7241"/>
    <w:rsid w:val="001E72D1"/>
    <w:rsid w:val="001E7A35"/>
    <w:rsid w:val="001E7D3C"/>
    <w:rsid w:val="001E7D81"/>
    <w:rsid w:val="001F07AD"/>
    <w:rsid w:val="001F08D8"/>
    <w:rsid w:val="001F0B0B"/>
    <w:rsid w:val="001F1179"/>
    <w:rsid w:val="001F168D"/>
    <w:rsid w:val="001F199E"/>
    <w:rsid w:val="001F1CDA"/>
    <w:rsid w:val="001F1CE5"/>
    <w:rsid w:val="001F2194"/>
    <w:rsid w:val="001F268D"/>
    <w:rsid w:val="001F392A"/>
    <w:rsid w:val="001F3AA0"/>
    <w:rsid w:val="001F3AD4"/>
    <w:rsid w:val="001F3E71"/>
    <w:rsid w:val="001F41C0"/>
    <w:rsid w:val="001F430C"/>
    <w:rsid w:val="001F430F"/>
    <w:rsid w:val="001F4AB2"/>
    <w:rsid w:val="001F566A"/>
    <w:rsid w:val="001F572A"/>
    <w:rsid w:val="001F5D9A"/>
    <w:rsid w:val="001F5EB8"/>
    <w:rsid w:val="001F5F71"/>
    <w:rsid w:val="001F6584"/>
    <w:rsid w:val="001F6C37"/>
    <w:rsid w:val="001F6D57"/>
    <w:rsid w:val="001F6F2E"/>
    <w:rsid w:val="001F7430"/>
    <w:rsid w:val="001F7974"/>
    <w:rsid w:val="001F7B09"/>
    <w:rsid w:val="001F7C81"/>
    <w:rsid w:val="001F7C8B"/>
    <w:rsid w:val="00200557"/>
    <w:rsid w:val="00200B73"/>
    <w:rsid w:val="00200DD7"/>
    <w:rsid w:val="002011FE"/>
    <w:rsid w:val="002019B2"/>
    <w:rsid w:val="00201B2A"/>
    <w:rsid w:val="00201FC5"/>
    <w:rsid w:val="00202042"/>
    <w:rsid w:val="0020210D"/>
    <w:rsid w:val="00202C1F"/>
    <w:rsid w:val="00202FFF"/>
    <w:rsid w:val="002030BA"/>
    <w:rsid w:val="00203CD1"/>
    <w:rsid w:val="0020426B"/>
    <w:rsid w:val="002048FD"/>
    <w:rsid w:val="002049FC"/>
    <w:rsid w:val="00205418"/>
    <w:rsid w:val="00205DE2"/>
    <w:rsid w:val="0020622B"/>
    <w:rsid w:val="002067FD"/>
    <w:rsid w:val="00206D0A"/>
    <w:rsid w:val="00207108"/>
    <w:rsid w:val="002078A5"/>
    <w:rsid w:val="00207C33"/>
    <w:rsid w:val="00207E60"/>
    <w:rsid w:val="002101F4"/>
    <w:rsid w:val="002117B4"/>
    <w:rsid w:val="002124AC"/>
    <w:rsid w:val="00212BDF"/>
    <w:rsid w:val="00212F0C"/>
    <w:rsid w:val="0021335C"/>
    <w:rsid w:val="00214080"/>
    <w:rsid w:val="002144FD"/>
    <w:rsid w:val="00214C8A"/>
    <w:rsid w:val="0021528E"/>
    <w:rsid w:val="0021535A"/>
    <w:rsid w:val="002157C3"/>
    <w:rsid w:val="002163B6"/>
    <w:rsid w:val="00216749"/>
    <w:rsid w:val="00216F58"/>
    <w:rsid w:val="00217647"/>
    <w:rsid w:val="00217B09"/>
    <w:rsid w:val="00217D24"/>
    <w:rsid w:val="002202DC"/>
    <w:rsid w:val="0022032C"/>
    <w:rsid w:val="00220594"/>
    <w:rsid w:val="002212BE"/>
    <w:rsid w:val="00221654"/>
    <w:rsid w:val="00221DAD"/>
    <w:rsid w:val="00221F6A"/>
    <w:rsid w:val="00222AFB"/>
    <w:rsid w:val="00222C9C"/>
    <w:rsid w:val="00223AAE"/>
    <w:rsid w:val="002240E6"/>
    <w:rsid w:val="00224647"/>
    <w:rsid w:val="00224795"/>
    <w:rsid w:val="0022529E"/>
    <w:rsid w:val="002252D5"/>
    <w:rsid w:val="002259DE"/>
    <w:rsid w:val="00225DED"/>
    <w:rsid w:val="00225ED3"/>
    <w:rsid w:val="00226331"/>
    <w:rsid w:val="00226405"/>
    <w:rsid w:val="00226781"/>
    <w:rsid w:val="00226A69"/>
    <w:rsid w:val="00226C7C"/>
    <w:rsid w:val="00226CDA"/>
    <w:rsid w:val="0022756A"/>
    <w:rsid w:val="002279DC"/>
    <w:rsid w:val="00227DAB"/>
    <w:rsid w:val="002312FF"/>
    <w:rsid w:val="002318A9"/>
    <w:rsid w:val="00231C7A"/>
    <w:rsid w:val="002320A5"/>
    <w:rsid w:val="0023276F"/>
    <w:rsid w:val="00233000"/>
    <w:rsid w:val="0023338C"/>
    <w:rsid w:val="00233E86"/>
    <w:rsid w:val="00233FFB"/>
    <w:rsid w:val="002343E6"/>
    <w:rsid w:val="00234A9E"/>
    <w:rsid w:val="00234AF1"/>
    <w:rsid w:val="00234CC3"/>
    <w:rsid w:val="00234EB2"/>
    <w:rsid w:val="002351B5"/>
    <w:rsid w:val="00235897"/>
    <w:rsid w:val="00235A12"/>
    <w:rsid w:val="00235BE0"/>
    <w:rsid w:val="00235CA1"/>
    <w:rsid w:val="00235F8A"/>
    <w:rsid w:val="00236022"/>
    <w:rsid w:val="002367F3"/>
    <w:rsid w:val="00236803"/>
    <w:rsid w:val="00236A5E"/>
    <w:rsid w:val="00236FB2"/>
    <w:rsid w:val="00236FDA"/>
    <w:rsid w:val="002375F2"/>
    <w:rsid w:val="002378E2"/>
    <w:rsid w:val="00240454"/>
    <w:rsid w:val="0024051D"/>
    <w:rsid w:val="002409C7"/>
    <w:rsid w:val="00240A38"/>
    <w:rsid w:val="00240D75"/>
    <w:rsid w:val="002418FB"/>
    <w:rsid w:val="00241AE0"/>
    <w:rsid w:val="00241AFD"/>
    <w:rsid w:val="00242C41"/>
    <w:rsid w:val="00242C68"/>
    <w:rsid w:val="00242E19"/>
    <w:rsid w:val="00243233"/>
    <w:rsid w:val="002434B3"/>
    <w:rsid w:val="00243633"/>
    <w:rsid w:val="00244CC8"/>
    <w:rsid w:val="00245183"/>
    <w:rsid w:val="00245B8B"/>
    <w:rsid w:val="00245FBC"/>
    <w:rsid w:val="00246358"/>
    <w:rsid w:val="0024643D"/>
    <w:rsid w:val="00246450"/>
    <w:rsid w:val="002468CB"/>
    <w:rsid w:val="00246C9D"/>
    <w:rsid w:val="00246D5B"/>
    <w:rsid w:val="0024700C"/>
    <w:rsid w:val="002472B5"/>
    <w:rsid w:val="0024744A"/>
    <w:rsid w:val="002474BA"/>
    <w:rsid w:val="0024781F"/>
    <w:rsid w:val="00250607"/>
    <w:rsid w:val="00250DE7"/>
    <w:rsid w:val="00251591"/>
    <w:rsid w:val="0025192B"/>
    <w:rsid w:val="00253018"/>
    <w:rsid w:val="002533D5"/>
    <w:rsid w:val="00253F15"/>
    <w:rsid w:val="00253F1E"/>
    <w:rsid w:val="0025471B"/>
    <w:rsid w:val="002555A0"/>
    <w:rsid w:val="002557DC"/>
    <w:rsid w:val="00255847"/>
    <w:rsid w:val="0025639C"/>
    <w:rsid w:val="0025651B"/>
    <w:rsid w:val="00256646"/>
    <w:rsid w:val="00256B47"/>
    <w:rsid w:val="00256DD5"/>
    <w:rsid w:val="0025751E"/>
    <w:rsid w:val="00257522"/>
    <w:rsid w:val="00257796"/>
    <w:rsid w:val="00257B18"/>
    <w:rsid w:val="00257C83"/>
    <w:rsid w:val="00260382"/>
    <w:rsid w:val="00260523"/>
    <w:rsid w:val="00261D21"/>
    <w:rsid w:val="0026272A"/>
    <w:rsid w:val="00262C81"/>
    <w:rsid w:val="0026310E"/>
    <w:rsid w:val="002635B2"/>
    <w:rsid w:val="0026365D"/>
    <w:rsid w:val="00263673"/>
    <w:rsid w:val="002636A4"/>
    <w:rsid w:val="00263887"/>
    <w:rsid w:val="0026397A"/>
    <w:rsid w:val="00263A23"/>
    <w:rsid w:val="0026413F"/>
    <w:rsid w:val="002643AD"/>
    <w:rsid w:val="00264812"/>
    <w:rsid w:val="00264AD5"/>
    <w:rsid w:val="00264BBC"/>
    <w:rsid w:val="002651CB"/>
    <w:rsid w:val="002654CE"/>
    <w:rsid w:val="002662A3"/>
    <w:rsid w:val="00266528"/>
    <w:rsid w:val="00266680"/>
    <w:rsid w:val="00266823"/>
    <w:rsid w:val="00266BAD"/>
    <w:rsid w:val="002670C5"/>
    <w:rsid w:val="002676C2"/>
    <w:rsid w:val="00267BCF"/>
    <w:rsid w:val="00267C1A"/>
    <w:rsid w:val="00270634"/>
    <w:rsid w:val="00270C06"/>
    <w:rsid w:val="00270D8D"/>
    <w:rsid w:val="00270DCB"/>
    <w:rsid w:val="00271948"/>
    <w:rsid w:val="00271FD3"/>
    <w:rsid w:val="00272111"/>
    <w:rsid w:val="0027269C"/>
    <w:rsid w:val="0027336F"/>
    <w:rsid w:val="00273599"/>
    <w:rsid w:val="0027360A"/>
    <w:rsid w:val="00273CF7"/>
    <w:rsid w:val="00274192"/>
    <w:rsid w:val="002754B9"/>
    <w:rsid w:val="00275502"/>
    <w:rsid w:val="00276EEE"/>
    <w:rsid w:val="0027774B"/>
    <w:rsid w:val="00277794"/>
    <w:rsid w:val="00277C81"/>
    <w:rsid w:val="002800D5"/>
    <w:rsid w:val="002813ED"/>
    <w:rsid w:val="00281486"/>
    <w:rsid w:val="00281580"/>
    <w:rsid w:val="00281630"/>
    <w:rsid w:val="002817C9"/>
    <w:rsid w:val="00281A4B"/>
    <w:rsid w:val="00281A50"/>
    <w:rsid w:val="00281AA2"/>
    <w:rsid w:val="00281C27"/>
    <w:rsid w:val="00282515"/>
    <w:rsid w:val="0028334A"/>
    <w:rsid w:val="002835AB"/>
    <w:rsid w:val="002837A3"/>
    <w:rsid w:val="00283F5C"/>
    <w:rsid w:val="00284676"/>
    <w:rsid w:val="00284931"/>
    <w:rsid w:val="0028527A"/>
    <w:rsid w:val="00286EE5"/>
    <w:rsid w:val="002875A1"/>
    <w:rsid w:val="00287E1D"/>
    <w:rsid w:val="00290336"/>
    <w:rsid w:val="00290405"/>
    <w:rsid w:val="002904B6"/>
    <w:rsid w:val="002904EA"/>
    <w:rsid w:val="002906FF"/>
    <w:rsid w:val="002909A1"/>
    <w:rsid w:val="00290B2A"/>
    <w:rsid w:val="00290E64"/>
    <w:rsid w:val="002913D1"/>
    <w:rsid w:val="002913F7"/>
    <w:rsid w:val="00291423"/>
    <w:rsid w:val="00291735"/>
    <w:rsid w:val="002919F1"/>
    <w:rsid w:val="00291B3B"/>
    <w:rsid w:val="00291EDF"/>
    <w:rsid w:val="00291FC8"/>
    <w:rsid w:val="002922D9"/>
    <w:rsid w:val="002923A2"/>
    <w:rsid w:val="00292534"/>
    <w:rsid w:val="00292A0D"/>
    <w:rsid w:val="00292AB1"/>
    <w:rsid w:val="00292D8B"/>
    <w:rsid w:val="00292E8A"/>
    <w:rsid w:val="00292FE3"/>
    <w:rsid w:val="002935FC"/>
    <w:rsid w:val="002936E7"/>
    <w:rsid w:val="002937F7"/>
    <w:rsid w:val="00293880"/>
    <w:rsid w:val="00293E9A"/>
    <w:rsid w:val="00294020"/>
    <w:rsid w:val="00294254"/>
    <w:rsid w:val="002942D4"/>
    <w:rsid w:val="00294569"/>
    <w:rsid w:val="00294BD3"/>
    <w:rsid w:val="002959A8"/>
    <w:rsid w:val="00295AA8"/>
    <w:rsid w:val="00295C5F"/>
    <w:rsid w:val="00295FBC"/>
    <w:rsid w:val="00296774"/>
    <w:rsid w:val="00297338"/>
    <w:rsid w:val="00297AF3"/>
    <w:rsid w:val="00297EB4"/>
    <w:rsid w:val="002A01CC"/>
    <w:rsid w:val="002A063B"/>
    <w:rsid w:val="002A1578"/>
    <w:rsid w:val="002A1C13"/>
    <w:rsid w:val="002A2222"/>
    <w:rsid w:val="002A282C"/>
    <w:rsid w:val="002A2A9D"/>
    <w:rsid w:val="002A2B00"/>
    <w:rsid w:val="002A2B8B"/>
    <w:rsid w:val="002A364A"/>
    <w:rsid w:val="002A3C46"/>
    <w:rsid w:val="002A4A5D"/>
    <w:rsid w:val="002A5015"/>
    <w:rsid w:val="002A52E5"/>
    <w:rsid w:val="002A56A6"/>
    <w:rsid w:val="002A5747"/>
    <w:rsid w:val="002A5778"/>
    <w:rsid w:val="002A5870"/>
    <w:rsid w:val="002A5976"/>
    <w:rsid w:val="002A59F4"/>
    <w:rsid w:val="002A5A6B"/>
    <w:rsid w:val="002A5D85"/>
    <w:rsid w:val="002A5DE2"/>
    <w:rsid w:val="002A6214"/>
    <w:rsid w:val="002A62C1"/>
    <w:rsid w:val="002A67E0"/>
    <w:rsid w:val="002A6F52"/>
    <w:rsid w:val="002A757A"/>
    <w:rsid w:val="002A7D46"/>
    <w:rsid w:val="002A7F98"/>
    <w:rsid w:val="002B0393"/>
    <w:rsid w:val="002B050C"/>
    <w:rsid w:val="002B27D0"/>
    <w:rsid w:val="002B2A30"/>
    <w:rsid w:val="002B2A7D"/>
    <w:rsid w:val="002B3627"/>
    <w:rsid w:val="002B3A95"/>
    <w:rsid w:val="002B3F61"/>
    <w:rsid w:val="002B457E"/>
    <w:rsid w:val="002B47B5"/>
    <w:rsid w:val="002B4B94"/>
    <w:rsid w:val="002B4DAA"/>
    <w:rsid w:val="002B5270"/>
    <w:rsid w:val="002B568D"/>
    <w:rsid w:val="002B58F2"/>
    <w:rsid w:val="002B59D9"/>
    <w:rsid w:val="002B63B6"/>
    <w:rsid w:val="002B6470"/>
    <w:rsid w:val="002B66FB"/>
    <w:rsid w:val="002B7751"/>
    <w:rsid w:val="002B7869"/>
    <w:rsid w:val="002B7FCA"/>
    <w:rsid w:val="002C0194"/>
    <w:rsid w:val="002C057E"/>
    <w:rsid w:val="002C09B3"/>
    <w:rsid w:val="002C1173"/>
    <w:rsid w:val="002C13FD"/>
    <w:rsid w:val="002C1EBB"/>
    <w:rsid w:val="002C2031"/>
    <w:rsid w:val="002C267A"/>
    <w:rsid w:val="002C2847"/>
    <w:rsid w:val="002C285D"/>
    <w:rsid w:val="002C2955"/>
    <w:rsid w:val="002C2AE3"/>
    <w:rsid w:val="002C2B07"/>
    <w:rsid w:val="002C2CE6"/>
    <w:rsid w:val="002C2DD7"/>
    <w:rsid w:val="002C3784"/>
    <w:rsid w:val="002C39EF"/>
    <w:rsid w:val="002C3CD3"/>
    <w:rsid w:val="002C3EE3"/>
    <w:rsid w:val="002C3FA0"/>
    <w:rsid w:val="002C43D2"/>
    <w:rsid w:val="002C4B5D"/>
    <w:rsid w:val="002C4BAA"/>
    <w:rsid w:val="002C592D"/>
    <w:rsid w:val="002C596B"/>
    <w:rsid w:val="002C5B43"/>
    <w:rsid w:val="002C614F"/>
    <w:rsid w:val="002C62F4"/>
    <w:rsid w:val="002C6A59"/>
    <w:rsid w:val="002C6AC5"/>
    <w:rsid w:val="002C6C8F"/>
    <w:rsid w:val="002C727D"/>
    <w:rsid w:val="002C72C5"/>
    <w:rsid w:val="002C7E4B"/>
    <w:rsid w:val="002D06F4"/>
    <w:rsid w:val="002D1866"/>
    <w:rsid w:val="002D1DB3"/>
    <w:rsid w:val="002D1E8B"/>
    <w:rsid w:val="002D2EDE"/>
    <w:rsid w:val="002D3213"/>
    <w:rsid w:val="002D341F"/>
    <w:rsid w:val="002D349D"/>
    <w:rsid w:val="002D404E"/>
    <w:rsid w:val="002D5002"/>
    <w:rsid w:val="002D5214"/>
    <w:rsid w:val="002D5B5F"/>
    <w:rsid w:val="002D5FD8"/>
    <w:rsid w:val="002D6018"/>
    <w:rsid w:val="002D60E1"/>
    <w:rsid w:val="002D6AA5"/>
    <w:rsid w:val="002D7C73"/>
    <w:rsid w:val="002E0376"/>
    <w:rsid w:val="002E04CE"/>
    <w:rsid w:val="002E08F1"/>
    <w:rsid w:val="002E08F3"/>
    <w:rsid w:val="002E0BDB"/>
    <w:rsid w:val="002E105F"/>
    <w:rsid w:val="002E16F4"/>
    <w:rsid w:val="002E1756"/>
    <w:rsid w:val="002E1861"/>
    <w:rsid w:val="002E1CE5"/>
    <w:rsid w:val="002E1F61"/>
    <w:rsid w:val="002E3B2B"/>
    <w:rsid w:val="002E44B7"/>
    <w:rsid w:val="002E4B48"/>
    <w:rsid w:val="002E50B1"/>
    <w:rsid w:val="002E5903"/>
    <w:rsid w:val="002E6CCB"/>
    <w:rsid w:val="002F0EB7"/>
    <w:rsid w:val="002F1733"/>
    <w:rsid w:val="002F194F"/>
    <w:rsid w:val="002F1E3F"/>
    <w:rsid w:val="002F2BB5"/>
    <w:rsid w:val="002F33CE"/>
    <w:rsid w:val="002F398C"/>
    <w:rsid w:val="002F3D3D"/>
    <w:rsid w:val="002F3F13"/>
    <w:rsid w:val="002F44FB"/>
    <w:rsid w:val="002F4593"/>
    <w:rsid w:val="002F4C02"/>
    <w:rsid w:val="002F4CCE"/>
    <w:rsid w:val="002F54D7"/>
    <w:rsid w:val="002F5875"/>
    <w:rsid w:val="002F5BC3"/>
    <w:rsid w:val="002F5E13"/>
    <w:rsid w:val="002F6054"/>
    <w:rsid w:val="002F62D4"/>
    <w:rsid w:val="002F6448"/>
    <w:rsid w:val="002F6509"/>
    <w:rsid w:val="002F67FD"/>
    <w:rsid w:val="002F6A56"/>
    <w:rsid w:val="002F7037"/>
    <w:rsid w:val="002F75FD"/>
    <w:rsid w:val="002F7C1A"/>
    <w:rsid w:val="002F7DBE"/>
    <w:rsid w:val="002F7FDD"/>
    <w:rsid w:val="00300518"/>
    <w:rsid w:val="003007AB"/>
    <w:rsid w:val="0030087B"/>
    <w:rsid w:val="00300B8C"/>
    <w:rsid w:val="00300E8E"/>
    <w:rsid w:val="00300F0C"/>
    <w:rsid w:val="003017AD"/>
    <w:rsid w:val="003018AB"/>
    <w:rsid w:val="003018D1"/>
    <w:rsid w:val="003022B5"/>
    <w:rsid w:val="00302D51"/>
    <w:rsid w:val="00302E32"/>
    <w:rsid w:val="00303786"/>
    <w:rsid w:val="0030385E"/>
    <w:rsid w:val="0030394D"/>
    <w:rsid w:val="00303A99"/>
    <w:rsid w:val="00303AD1"/>
    <w:rsid w:val="00304766"/>
    <w:rsid w:val="00304938"/>
    <w:rsid w:val="00304C51"/>
    <w:rsid w:val="003054FB"/>
    <w:rsid w:val="0030587B"/>
    <w:rsid w:val="003059DC"/>
    <w:rsid w:val="00305AC4"/>
    <w:rsid w:val="00305ADE"/>
    <w:rsid w:val="003062AF"/>
    <w:rsid w:val="00306788"/>
    <w:rsid w:val="003068EB"/>
    <w:rsid w:val="003071AD"/>
    <w:rsid w:val="00307538"/>
    <w:rsid w:val="003108BD"/>
    <w:rsid w:val="003108FC"/>
    <w:rsid w:val="00310DCC"/>
    <w:rsid w:val="00310EB7"/>
    <w:rsid w:val="003112EA"/>
    <w:rsid w:val="00311306"/>
    <w:rsid w:val="00311410"/>
    <w:rsid w:val="003114EF"/>
    <w:rsid w:val="0031157A"/>
    <w:rsid w:val="003124C9"/>
    <w:rsid w:val="00312755"/>
    <w:rsid w:val="00313D27"/>
    <w:rsid w:val="00313F4E"/>
    <w:rsid w:val="00314753"/>
    <w:rsid w:val="00315B60"/>
    <w:rsid w:val="00315C6B"/>
    <w:rsid w:val="00315C91"/>
    <w:rsid w:val="003160B4"/>
    <w:rsid w:val="00316D78"/>
    <w:rsid w:val="0031795A"/>
    <w:rsid w:val="00320043"/>
    <w:rsid w:val="00320320"/>
    <w:rsid w:val="00320396"/>
    <w:rsid w:val="0032049C"/>
    <w:rsid w:val="0032095D"/>
    <w:rsid w:val="00320FE3"/>
    <w:rsid w:val="003212FF"/>
    <w:rsid w:val="0032172F"/>
    <w:rsid w:val="00321A5D"/>
    <w:rsid w:val="00321D17"/>
    <w:rsid w:val="00321EE7"/>
    <w:rsid w:val="0032203C"/>
    <w:rsid w:val="003221F4"/>
    <w:rsid w:val="00322880"/>
    <w:rsid w:val="00322947"/>
    <w:rsid w:val="00322A06"/>
    <w:rsid w:val="00322AB2"/>
    <w:rsid w:val="00322D6A"/>
    <w:rsid w:val="00322E6A"/>
    <w:rsid w:val="003230B9"/>
    <w:rsid w:val="003231CD"/>
    <w:rsid w:val="003245B2"/>
    <w:rsid w:val="003255F1"/>
    <w:rsid w:val="00325725"/>
    <w:rsid w:val="00325A2C"/>
    <w:rsid w:val="00325B8C"/>
    <w:rsid w:val="0032613B"/>
    <w:rsid w:val="00326145"/>
    <w:rsid w:val="0032625F"/>
    <w:rsid w:val="00326DD7"/>
    <w:rsid w:val="00327766"/>
    <w:rsid w:val="0032791B"/>
    <w:rsid w:val="003309BF"/>
    <w:rsid w:val="00330C96"/>
    <w:rsid w:val="00330CFA"/>
    <w:rsid w:val="00330DCC"/>
    <w:rsid w:val="00331DED"/>
    <w:rsid w:val="00333CFB"/>
    <w:rsid w:val="00333D7B"/>
    <w:rsid w:val="003344E6"/>
    <w:rsid w:val="00334E20"/>
    <w:rsid w:val="00334F4A"/>
    <w:rsid w:val="00335199"/>
    <w:rsid w:val="0033538F"/>
    <w:rsid w:val="0033580B"/>
    <w:rsid w:val="00335B53"/>
    <w:rsid w:val="003360B2"/>
    <w:rsid w:val="00336159"/>
    <w:rsid w:val="0033630E"/>
    <w:rsid w:val="00336AB1"/>
    <w:rsid w:val="00336D55"/>
    <w:rsid w:val="003379CD"/>
    <w:rsid w:val="00337D6E"/>
    <w:rsid w:val="0034004E"/>
    <w:rsid w:val="0034008A"/>
    <w:rsid w:val="003402DD"/>
    <w:rsid w:val="00341F4C"/>
    <w:rsid w:val="003427E7"/>
    <w:rsid w:val="003428BC"/>
    <w:rsid w:val="00342A67"/>
    <w:rsid w:val="00342E2D"/>
    <w:rsid w:val="00343851"/>
    <w:rsid w:val="00343905"/>
    <w:rsid w:val="00343C89"/>
    <w:rsid w:val="00343CFA"/>
    <w:rsid w:val="00344523"/>
    <w:rsid w:val="00344576"/>
    <w:rsid w:val="0034555E"/>
    <w:rsid w:val="003458E4"/>
    <w:rsid w:val="00345CB8"/>
    <w:rsid w:val="0034620B"/>
    <w:rsid w:val="003462B7"/>
    <w:rsid w:val="00346362"/>
    <w:rsid w:val="003470E0"/>
    <w:rsid w:val="003470F5"/>
    <w:rsid w:val="003473B6"/>
    <w:rsid w:val="0034767F"/>
    <w:rsid w:val="00347687"/>
    <w:rsid w:val="0034798C"/>
    <w:rsid w:val="003501F6"/>
    <w:rsid w:val="00350757"/>
    <w:rsid w:val="00350B64"/>
    <w:rsid w:val="00350C87"/>
    <w:rsid w:val="003513E6"/>
    <w:rsid w:val="00351490"/>
    <w:rsid w:val="00351913"/>
    <w:rsid w:val="0035215E"/>
    <w:rsid w:val="003523F9"/>
    <w:rsid w:val="00352B6E"/>
    <w:rsid w:val="00352D3B"/>
    <w:rsid w:val="003539ED"/>
    <w:rsid w:val="00353D59"/>
    <w:rsid w:val="00353EF7"/>
    <w:rsid w:val="0035471E"/>
    <w:rsid w:val="0035473D"/>
    <w:rsid w:val="00354BFE"/>
    <w:rsid w:val="00354DF2"/>
    <w:rsid w:val="00354E53"/>
    <w:rsid w:val="00355163"/>
    <w:rsid w:val="003555A6"/>
    <w:rsid w:val="00355797"/>
    <w:rsid w:val="00356250"/>
    <w:rsid w:val="00356297"/>
    <w:rsid w:val="0035661E"/>
    <w:rsid w:val="00356C60"/>
    <w:rsid w:val="00356F12"/>
    <w:rsid w:val="003570B1"/>
    <w:rsid w:val="0035750B"/>
    <w:rsid w:val="003577BF"/>
    <w:rsid w:val="003604AB"/>
    <w:rsid w:val="00360976"/>
    <w:rsid w:val="003613E1"/>
    <w:rsid w:val="0036173E"/>
    <w:rsid w:val="003618E0"/>
    <w:rsid w:val="003619A0"/>
    <w:rsid w:val="00361AA1"/>
    <w:rsid w:val="00361FD7"/>
    <w:rsid w:val="003622D0"/>
    <w:rsid w:val="003632DE"/>
    <w:rsid w:val="003635DF"/>
    <w:rsid w:val="003637C3"/>
    <w:rsid w:val="003639EF"/>
    <w:rsid w:val="00364301"/>
    <w:rsid w:val="00365687"/>
    <w:rsid w:val="0036598F"/>
    <w:rsid w:val="00366182"/>
    <w:rsid w:val="003664C9"/>
    <w:rsid w:val="00366731"/>
    <w:rsid w:val="00366960"/>
    <w:rsid w:val="00366999"/>
    <w:rsid w:val="00367195"/>
    <w:rsid w:val="00367A20"/>
    <w:rsid w:val="00367CAA"/>
    <w:rsid w:val="00370877"/>
    <w:rsid w:val="00370A92"/>
    <w:rsid w:val="00370BB7"/>
    <w:rsid w:val="00370C8A"/>
    <w:rsid w:val="003731F6"/>
    <w:rsid w:val="00373ABF"/>
    <w:rsid w:val="00374A03"/>
    <w:rsid w:val="00374E44"/>
    <w:rsid w:val="00374E6B"/>
    <w:rsid w:val="0037602B"/>
    <w:rsid w:val="003761DC"/>
    <w:rsid w:val="003771FD"/>
    <w:rsid w:val="0037735A"/>
    <w:rsid w:val="00377690"/>
    <w:rsid w:val="00377C9D"/>
    <w:rsid w:val="00377CE3"/>
    <w:rsid w:val="00377EBA"/>
    <w:rsid w:val="003800F8"/>
    <w:rsid w:val="003801E4"/>
    <w:rsid w:val="003806C9"/>
    <w:rsid w:val="00381038"/>
    <w:rsid w:val="0038147D"/>
    <w:rsid w:val="0038162C"/>
    <w:rsid w:val="00381887"/>
    <w:rsid w:val="00381D74"/>
    <w:rsid w:val="0038242E"/>
    <w:rsid w:val="0038245F"/>
    <w:rsid w:val="003824CA"/>
    <w:rsid w:val="0038287A"/>
    <w:rsid w:val="0038288D"/>
    <w:rsid w:val="0038327A"/>
    <w:rsid w:val="003834F9"/>
    <w:rsid w:val="00383703"/>
    <w:rsid w:val="00385887"/>
    <w:rsid w:val="00385BE2"/>
    <w:rsid w:val="00385CCC"/>
    <w:rsid w:val="003860F3"/>
    <w:rsid w:val="0038749C"/>
    <w:rsid w:val="00390013"/>
    <w:rsid w:val="00390175"/>
    <w:rsid w:val="0039045A"/>
    <w:rsid w:val="003904AB"/>
    <w:rsid w:val="00390E10"/>
    <w:rsid w:val="00391704"/>
    <w:rsid w:val="00391A9B"/>
    <w:rsid w:val="00391BAB"/>
    <w:rsid w:val="00391F09"/>
    <w:rsid w:val="003920A4"/>
    <w:rsid w:val="00392594"/>
    <w:rsid w:val="0039259E"/>
    <w:rsid w:val="003926AE"/>
    <w:rsid w:val="003927BD"/>
    <w:rsid w:val="00392A03"/>
    <w:rsid w:val="00392A1B"/>
    <w:rsid w:val="00392A8B"/>
    <w:rsid w:val="00392B51"/>
    <w:rsid w:val="00392D9B"/>
    <w:rsid w:val="003936D2"/>
    <w:rsid w:val="00393C8A"/>
    <w:rsid w:val="003940CA"/>
    <w:rsid w:val="0039412D"/>
    <w:rsid w:val="00394278"/>
    <w:rsid w:val="0039462C"/>
    <w:rsid w:val="0039465A"/>
    <w:rsid w:val="0039472A"/>
    <w:rsid w:val="00394A23"/>
    <w:rsid w:val="00394E46"/>
    <w:rsid w:val="00395A73"/>
    <w:rsid w:val="003969F1"/>
    <w:rsid w:val="00396AA2"/>
    <w:rsid w:val="00396C14"/>
    <w:rsid w:val="00397147"/>
    <w:rsid w:val="00397C73"/>
    <w:rsid w:val="003A017A"/>
    <w:rsid w:val="003A0329"/>
    <w:rsid w:val="003A04A8"/>
    <w:rsid w:val="003A077B"/>
    <w:rsid w:val="003A0852"/>
    <w:rsid w:val="003A097B"/>
    <w:rsid w:val="003A0A8C"/>
    <w:rsid w:val="003A0CEE"/>
    <w:rsid w:val="003A0DAC"/>
    <w:rsid w:val="003A119B"/>
    <w:rsid w:val="003A127D"/>
    <w:rsid w:val="003A1903"/>
    <w:rsid w:val="003A1BF0"/>
    <w:rsid w:val="003A363F"/>
    <w:rsid w:val="003A3919"/>
    <w:rsid w:val="003A3985"/>
    <w:rsid w:val="003A3A2F"/>
    <w:rsid w:val="003A3E33"/>
    <w:rsid w:val="003A418B"/>
    <w:rsid w:val="003A56C5"/>
    <w:rsid w:val="003A5D55"/>
    <w:rsid w:val="003A66EE"/>
    <w:rsid w:val="003A67F3"/>
    <w:rsid w:val="003A6C8E"/>
    <w:rsid w:val="003A762F"/>
    <w:rsid w:val="003A79E7"/>
    <w:rsid w:val="003A7E71"/>
    <w:rsid w:val="003B0343"/>
    <w:rsid w:val="003B082E"/>
    <w:rsid w:val="003B0C8E"/>
    <w:rsid w:val="003B102C"/>
    <w:rsid w:val="003B1701"/>
    <w:rsid w:val="003B2506"/>
    <w:rsid w:val="003B28F0"/>
    <w:rsid w:val="003B29CF"/>
    <w:rsid w:val="003B2C26"/>
    <w:rsid w:val="003B3834"/>
    <w:rsid w:val="003B3A27"/>
    <w:rsid w:val="003B407E"/>
    <w:rsid w:val="003B4A54"/>
    <w:rsid w:val="003B4AB6"/>
    <w:rsid w:val="003B52D5"/>
    <w:rsid w:val="003B53AA"/>
    <w:rsid w:val="003B5510"/>
    <w:rsid w:val="003B7C41"/>
    <w:rsid w:val="003B7FA3"/>
    <w:rsid w:val="003C067B"/>
    <w:rsid w:val="003C0A3E"/>
    <w:rsid w:val="003C0DC2"/>
    <w:rsid w:val="003C101A"/>
    <w:rsid w:val="003C10F9"/>
    <w:rsid w:val="003C1B0E"/>
    <w:rsid w:val="003C1D18"/>
    <w:rsid w:val="003C1DE8"/>
    <w:rsid w:val="003C1DF9"/>
    <w:rsid w:val="003C2142"/>
    <w:rsid w:val="003C268F"/>
    <w:rsid w:val="003C3408"/>
    <w:rsid w:val="003C3956"/>
    <w:rsid w:val="003C3BD5"/>
    <w:rsid w:val="003C3F26"/>
    <w:rsid w:val="003C3F3A"/>
    <w:rsid w:val="003C484C"/>
    <w:rsid w:val="003C553A"/>
    <w:rsid w:val="003C5ED6"/>
    <w:rsid w:val="003C6545"/>
    <w:rsid w:val="003C6F28"/>
    <w:rsid w:val="003C7396"/>
    <w:rsid w:val="003C7605"/>
    <w:rsid w:val="003C7A75"/>
    <w:rsid w:val="003C7B6A"/>
    <w:rsid w:val="003C7DC8"/>
    <w:rsid w:val="003D07EE"/>
    <w:rsid w:val="003D109F"/>
    <w:rsid w:val="003D184A"/>
    <w:rsid w:val="003D21C9"/>
    <w:rsid w:val="003D25AC"/>
    <w:rsid w:val="003D25AF"/>
    <w:rsid w:val="003D278D"/>
    <w:rsid w:val="003D2C5A"/>
    <w:rsid w:val="003D326C"/>
    <w:rsid w:val="003D34D5"/>
    <w:rsid w:val="003D377D"/>
    <w:rsid w:val="003D3A0B"/>
    <w:rsid w:val="003D3C62"/>
    <w:rsid w:val="003D4029"/>
    <w:rsid w:val="003D46D7"/>
    <w:rsid w:val="003D4BC2"/>
    <w:rsid w:val="003D4EDD"/>
    <w:rsid w:val="003D53CF"/>
    <w:rsid w:val="003D54B6"/>
    <w:rsid w:val="003D5555"/>
    <w:rsid w:val="003D5B78"/>
    <w:rsid w:val="003D655C"/>
    <w:rsid w:val="003D65EB"/>
    <w:rsid w:val="003D6B08"/>
    <w:rsid w:val="003E1214"/>
    <w:rsid w:val="003E234D"/>
    <w:rsid w:val="003E26AF"/>
    <w:rsid w:val="003E2746"/>
    <w:rsid w:val="003E2934"/>
    <w:rsid w:val="003E2B5D"/>
    <w:rsid w:val="003E373D"/>
    <w:rsid w:val="003E5838"/>
    <w:rsid w:val="003E6277"/>
    <w:rsid w:val="003E62C0"/>
    <w:rsid w:val="003E62E3"/>
    <w:rsid w:val="003E6671"/>
    <w:rsid w:val="003E69EA"/>
    <w:rsid w:val="003F0047"/>
    <w:rsid w:val="003F0506"/>
    <w:rsid w:val="003F088B"/>
    <w:rsid w:val="003F0AB4"/>
    <w:rsid w:val="003F0DEB"/>
    <w:rsid w:val="003F1515"/>
    <w:rsid w:val="003F15B4"/>
    <w:rsid w:val="003F15C8"/>
    <w:rsid w:val="003F160B"/>
    <w:rsid w:val="003F1921"/>
    <w:rsid w:val="003F1A89"/>
    <w:rsid w:val="003F309C"/>
    <w:rsid w:val="003F31DB"/>
    <w:rsid w:val="003F34AA"/>
    <w:rsid w:val="003F3AC4"/>
    <w:rsid w:val="003F42B1"/>
    <w:rsid w:val="003F4460"/>
    <w:rsid w:val="003F50AC"/>
    <w:rsid w:val="003F543F"/>
    <w:rsid w:val="003F59B7"/>
    <w:rsid w:val="003F5FA0"/>
    <w:rsid w:val="003F6FA6"/>
    <w:rsid w:val="003F7018"/>
    <w:rsid w:val="003F7206"/>
    <w:rsid w:val="003F76E7"/>
    <w:rsid w:val="003F7842"/>
    <w:rsid w:val="003F7C19"/>
    <w:rsid w:val="003F7CC4"/>
    <w:rsid w:val="003F7D0F"/>
    <w:rsid w:val="003F7FDF"/>
    <w:rsid w:val="0040062B"/>
    <w:rsid w:val="00400BC9"/>
    <w:rsid w:val="00400E2C"/>
    <w:rsid w:val="00401ECF"/>
    <w:rsid w:val="00402152"/>
    <w:rsid w:val="004022AE"/>
    <w:rsid w:val="004024C9"/>
    <w:rsid w:val="00402ED5"/>
    <w:rsid w:val="00403C88"/>
    <w:rsid w:val="00404930"/>
    <w:rsid w:val="0040511F"/>
    <w:rsid w:val="004052F8"/>
    <w:rsid w:val="00405653"/>
    <w:rsid w:val="0040568D"/>
    <w:rsid w:val="0040582F"/>
    <w:rsid w:val="00405EA3"/>
    <w:rsid w:val="00406648"/>
    <w:rsid w:val="00406986"/>
    <w:rsid w:val="0040729B"/>
    <w:rsid w:val="004078C0"/>
    <w:rsid w:val="00407986"/>
    <w:rsid w:val="00407D11"/>
    <w:rsid w:val="004103D0"/>
    <w:rsid w:val="00410C63"/>
    <w:rsid w:val="00411050"/>
    <w:rsid w:val="0041113E"/>
    <w:rsid w:val="00411D2C"/>
    <w:rsid w:val="00412461"/>
    <w:rsid w:val="004126A8"/>
    <w:rsid w:val="0041296F"/>
    <w:rsid w:val="004130CF"/>
    <w:rsid w:val="004135CE"/>
    <w:rsid w:val="00413B9C"/>
    <w:rsid w:val="00413D0B"/>
    <w:rsid w:val="004141AC"/>
    <w:rsid w:val="0041428D"/>
    <w:rsid w:val="00414643"/>
    <w:rsid w:val="00414ACE"/>
    <w:rsid w:val="00414BEB"/>
    <w:rsid w:val="004150A9"/>
    <w:rsid w:val="004150B3"/>
    <w:rsid w:val="004154C0"/>
    <w:rsid w:val="0041556F"/>
    <w:rsid w:val="00415573"/>
    <w:rsid w:val="00415EFB"/>
    <w:rsid w:val="004161D9"/>
    <w:rsid w:val="0041625E"/>
    <w:rsid w:val="0041641D"/>
    <w:rsid w:val="00416CAB"/>
    <w:rsid w:val="00416CD3"/>
    <w:rsid w:val="00416D69"/>
    <w:rsid w:val="00417095"/>
    <w:rsid w:val="00417A52"/>
    <w:rsid w:val="004202D6"/>
    <w:rsid w:val="00420577"/>
    <w:rsid w:val="00420A4E"/>
    <w:rsid w:val="00420C6F"/>
    <w:rsid w:val="00421035"/>
    <w:rsid w:val="00421168"/>
    <w:rsid w:val="0042145A"/>
    <w:rsid w:val="004217AD"/>
    <w:rsid w:val="00421B9E"/>
    <w:rsid w:val="00421D26"/>
    <w:rsid w:val="00422304"/>
    <w:rsid w:val="004224D4"/>
    <w:rsid w:val="004226EE"/>
    <w:rsid w:val="00422B60"/>
    <w:rsid w:val="00423122"/>
    <w:rsid w:val="004234BC"/>
    <w:rsid w:val="00424D1C"/>
    <w:rsid w:val="00424E29"/>
    <w:rsid w:val="004255D1"/>
    <w:rsid w:val="004255F2"/>
    <w:rsid w:val="004269E3"/>
    <w:rsid w:val="00427509"/>
    <w:rsid w:val="00427A13"/>
    <w:rsid w:val="00427C21"/>
    <w:rsid w:val="00427F0E"/>
    <w:rsid w:val="004301D6"/>
    <w:rsid w:val="00430A4D"/>
    <w:rsid w:val="0043105F"/>
    <w:rsid w:val="004314D1"/>
    <w:rsid w:val="00431D6B"/>
    <w:rsid w:val="00431E1E"/>
    <w:rsid w:val="004320DF"/>
    <w:rsid w:val="00433409"/>
    <w:rsid w:val="00433647"/>
    <w:rsid w:val="00433FE2"/>
    <w:rsid w:val="00434051"/>
    <w:rsid w:val="00434A77"/>
    <w:rsid w:val="00434E5A"/>
    <w:rsid w:val="004360B3"/>
    <w:rsid w:val="0043657D"/>
    <w:rsid w:val="00436DC4"/>
    <w:rsid w:val="0043720A"/>
    <w:rsid w:val="004377DC"/>
    <w:rsid w:val="00437806"/>
    <w:rsid w:val="0043798D"/>
    <w:rsid w:val="00437AF5"/>
    <w:rsid w:val="00440200"/>
    <w:rsid w:val="00440C00"/>
    <w:rsid w:val="00440D62"/>
    <w:rsid w:val="00440E9D"/>
    <w:rsid w:val="00440F82"/>
    <w:rsid w:val="00441D7A"/>
    <w:rsid w:val="004425E0"/>
    <w:rsid w:val="00442B4B"/>
    <w:rsid w:val="00442DC0"/>
    <w:rsid w:val="00442F81"/>
    <w:rsid w:val="0044307D"/>
    <w:rsid w:val="0044318F"/>
    <w:rsid w:val="0044321A"/>
    <w:rsid w:val="0044327A"/>
    <w:rsid w:val="00443D87"/>
    <w:rsid w:val="00444502"/>
    <w:rsid w:val="00444E9D"/>
    <w:rsid w:val="00444EF1"/>
    <w:rsid w:val="00445A43"/>
    <w:rsid w:val="00445F43"/>
    <w:rsid w:val="00446674"/>
    <w:rsid w:val="0044698C"/>
    <w:rsid w:val="00446B98"/>
    <w:rsid w:val="00447389"/>
    <w:rsid w:val="00447AC8"/>
    <w:rsid w:val="00450FFE"/>
    <w:rsid w:val="004512FC"/>
    <w:rsid w:val="004514D5"/>
    <w:rsid w:val="00452195"/>
    <w:rsid w:val="00452309"/>
    <w:rsid w:val="00452344"/>
    <w:rsid w:val="00452FB7"/>
    <w:rsid w:val="00452FE3"/>
    <w:rsid w:val="004530AF"/>
    <w:rsid w:val="004534D6"/>
    <w:rsid w:val="0045356D"/>
    <w:rsid w:val="0045365B"/>
    <w:rsid w:val="004549B3"/>
    <w:rsid w:val="004554D5"/>
    <w:rsid w:val="004557B6"/>
    <w:rsid w:val="00455A26"/>
    <w:rsid w:val="00455EC1"/>
    <w:rsid w:val="004561E2"/>
    <w:rsid w:val="004569E7"/>
    <w:rsid w:val="00456DE7"/>
    <w:rsid w:val="00457440"/>
    <w:rsid w:val="0045764A"/>
    <w:rsid w:val="004576BA"/>
    <w:rsid w:val="00457FE2"/>
    <w:rsid w:val="00460289"/>
    <w:rsid w:val="004608FC"/>
    <w:rsid w:val="004610D3"/>
    <w:rsid w:val="00461C9D"/>
    <w:rsid w:val="00461D89"/>
    <w:rsid w:val="004622F7"/>
    <w:rsid w:val="004626B8"/>
    <w:rsid w:val="004628A0"/>
    <w:rsid w:val="00462EA2"/>
    <w:rsid w:val="0046330A"/>
    <w:rsid w:val="004634C6"/>
    <w:rsid w:val="00463580"/>
    <w:rsid w:val="004635F2"/>
    <w:rsid w:val="004636FB"/>
    <w:rsid w:val="00463AAF"/>
    <w:rsid w:val="004645CB"/>
    <w:rsid w:val="0046479E"/>
    <w:rsid w:val="00464EF9"/>
    <w:rsid w:val="004652D6"/>
    <w:rsid w:val="00465638"/>
    <w:rsid w:val="004656A8"/>
    <w:rsid w:val="00465AD0"/>
    <w:rsid w:val="004665BE"/>
    <w:rsid w:val="004667F6"/>
    <w:rsid w:val="00466B12"/>
    <w:rsid w:val="00466C6F"/>
    <w:rsid w:val="004676AC"/>
    <w:rsid w:val="00467734"/>
    <w:rsid w:val="004679FD"/>
    <w:rsid w:val="00470A53"/>
    <w:rsid w:val="00470C1D"/>
    <w:rsid w:val="0047121C"/>
    <w:rsid w:val="004717AF"/>
    <w:rsid w:val="0047181C"/>
    <w:rsid w:val="00471A3C"/>
    <w:rsid w:val="00471DCB"/>
    <w:rsid w:val="004720F2"/>
    <w:rsid w:val="00472115"/>
    <w:rsid w:val="004721A8"/>
    <w:rsid w:val="00472398"/>
    <w:rsid w:val="00472411"/>
    <w:rsid w:val="00472907"/>
    <w:rsid w:val="0047299B"/>
    <w:rsid w:val="00472EEF"/>
    <w:rsid w:val="00473801"/>
    <w:rsid w:val="00473893"/>
    <w:rsid w:val="00473D73"/>
    <w:rsid w:val="004741B1"/>
    <w:rsid w:val="004741EE"/>
    <w:rsid w:val="00474429"/>
    <w:rsid w:val="00474540"/>
    <w:rsid w:val="004745DB"/>
    <w:rsid w:val="00474CDD"/>
    <w:rsid w:val="00475565"/>
    <w:rsid w:val="00475A95"/>
    <w:rsid w:val="00476096"/>
    <w:rsid w:val="00476E4B"/>
    <w:rsid w:val="004775C3"/>
    <w:rsid w:val="00477710"/>
    <w:rsid w:val="00477AAA"/>
    <w:rsid w:val="0048062E"/>
    <w:rsid w:val="00480851"/>
    <w:rsid w:val="00480DCD"/>
    <w:rsid w:val="00480E6F"/>
    <w:rsid w:val="00481090"/>
    <w:rsid w:val="004817D5"/>
    <w:rsid w:val="0048226D"/>
    <w:rsid w:val="004823A4"/>
    <w:rsid w:val="00482578"/>
    <w:rsid w:val="00482624"/>
    <w:rsid w:val="00482D35"/>
    <w:rsid w:val="00482F0E"/>
    <w:rsid w:val="00483013"/>
    <w:rsid w:val="004833D1"/>
    <w:rsid w:val="004833F0"/>
    <w:rsid w:val="00483543"/>
    <w:rsid w:val="004835E3"/>
    <w:rsid w:val="00483CF3"/>
    <w:rsid w:val="00483E7C"/>
    <w:rsid w:val="00485034"/>
    <w:rsid w:val="00485C1B"/>
    <w:rsid w:val="00485E31"/>
    <w:rsid w:val="00485ECE"/>
    <w:rsid w:val="00486094"/>
    <w:rsid w:val="004860F8"/>
    <w:rsid w:val="004864C9"/>
    <w:rsid w:val="004867D5"/>
    <w:rsid w:val="004873D9"/>
    <w:rsid w:val="00490822"/>
    <w:rsid w:val="00490EA4"/>
    <w:rsid w:val="00491464"/>
    <w:rsid w:val="00492170"/>
    <w:rsid w:val="0049287D"/>
    <w:rsid w:val="00493DE0"/>
    <w:rsid w:val="00493F71"/>
    <w:rsid w:val="004946F6"/>
    <w:rsid w:val="004947A4"/>
    <w:rsid w:val="00494C77"/>
    <w:rsid w:val="00494F0D"/>
    <w:rsid w:val="00495496"/>
    <w:rsid w:val="00495AF5"/>
    <w:rsid w:val="00495B49"/>
    <w:rsid w:val="00495E93"/>
    <w:rsid w:val="0049690B"/>
    <w:rsid w:val="004970BC"/>
    <w:rsid w:val="00497B99"/>
    <w:rsid w:val="004A009C"/>
    <w:rsid w:val="004A096A"/>
    <w:rsid w:val="004A0AD3"/>
    <w:rsid w:val="004A0C45"/>
    <w:rsid w:val="004A0C98"/>
    <w:rsid w:val="004A0E42"/>
    <w:rsid w:val="004A1322"/>
    <w:rsid w:val="004A136E"/>
    <w:rsid w:val="004A17A3"/>
    <w:rsid w:val="004A1842"/>
    <w:rsid w:val="004A1E22"/>
    <w:rsid w:val="004A25C3"/>
    <w:rsid w:val="004A299A"/>
    <w:rsid w:val="004A2A25"/>
    <w:rsid w:val="004A2B1F"/>
    <w:rsid w:val="004A2C3E"/>
    <w:rsid w:val="004A328C"/>
    <w:rsid w:val="004A33A0"/>
    <w:rsid w:val="004A34D0"/>
    <w:rsid w:val="004A366F"/>
    <w:rsid w:val="004A370B"/>
    <w:rsid w:val="004A3A0B"/>
    <w:rsid w:val="004A3A40"/>
    <w:rsid w:val="004A4660"/>
    <w:rsid w:val="004A47ED"/>
    <w:rsid w:val="004A5D9A"/>
    <w:rsid w:val="004A5F00"/>
    <w:rsid w:val="004A61D6"/>
    <w:rsid w:val="004A7073"/>
    <w:rsid w:val="004A7A91"/>
    <w:rsid w:val="004B0018"/>
    <w:rsid w:val="004B0578"/>
    <w:rsid w:val="004B05D6"/>
    <w:rsid w:val="004B08CC"/>
    <w:rsid w:val="004B0BA4"/>
    <w:rsid w:val="004B15D4"/>
    <w:rsid w:val="004B1660"/>
    <w:rsid w:val="004B1762"/>
    <w:rsid w:val="004B1C37"/>
    <w:rsid w:val="004B1E6B"/>
    <w:rsid w:val="004B235E"/>
    <w:rsid w:val="004B2590"/>
    <w:rsid w:val="004B2834"/>
    <w:rsid w:val="004B292D"/>
    <w:rsid w:val="004B2A98"/>
    <w:rsid w:val="004B2D52"/>
    <w:rsid w:val="004B2D8E"/>
    <w:rsid w:val="004B313F"/>
    <w:rsid w:val="004B34FC"/>
    <w:rsid w:val="004B3D88"/>
    <w:rsid w:val="004B4033"/>
    <w:rsid w:val="004B465C"/>
    <w:rsid w:val="004B465D"/>
    <w:rsid w:val="004B5003"/>
    <w:rsid w:val="004B5749"/>
    <w:rsid w:val="004B57B2"/>
    <w:rsid w:val="004B6A22"/>
    <w:rsid w:val="004B6B3E"/>
    <w:rsid w:val="004B718B"/>
    <w:rsid w:val="004B7CF5"/>
    <w:rsid w:val="004B7D44"/>
    <w:rsid w:val="004C008A"/>
    <w:rsid w:val="004C00B6"/>
    <w:rsid w:val="004C019C"/>
    <w:rsid w:val="004C05CE"/>
    <w:rsid w:val="004C0885"/>
    <w:rsid w:val="004C0B36"/>
    <w:rsid w:val="004C0C6F"/>
    <w:rsid w:val="004C0FB7"/>
    <w:rsid w:val="004C15BD"/>
    <w:rsid w:val="004C160E"/>
    <w:rsid w:val="004C1A2F"/>
    <w:rsid w:val="004C1E1B"/>
    <w:rsid w:val="004C27F1"/>
    <w:rsid w:val="004C2D39"/>
    <w:rsid w:val="004C2EF7"/>
    <w:rsid w:val="004C3BE8"/>
    <w:rsid w:val="004C43C1"/>
    <w:rsid w:val="004C47C8"/>
    <w:rsid w:val="004C4E31"/>
    <w:rsid w:val="004C509E"/>
    <w:rsid w:val="004C521B"/>
    <w:rsid w:val="004C5CA3"/>
    <w:rsid w:val="004C5DFE"/>
    <w:rsid w:val="004C6453"/>
    <w:rsid w:val="004C6A94"/>
    <w:rsid w:val="004C6CA9"/>
    <w:rsid w:val="004C6D0A"/>
    <w:rsid w:val="004C6DDA"/>
    <w:rsid w:val="004C6E73"/>
    <w:rsid w:val="004C6E77"/>
    <w:rsid w:val="004C73DE"/>
    <w:rsid w:val="004C79A4"/>
    <w:rsid w:val="004C7E72"/>
    <w:rsid w:val="004D0440"/>
    <w:rsid w:val="004D09A8"/>
    <w:rsid w:val="004D0E97"/>
    <w:rsid w:val="004D0FFF"/>
    <w:rsid w:val="004D10C9"/>
    <w:rsid w:val="004D19F1"/>
    <w:rsid w:val="004D1A1F"/>
    <w:rsid w:val="004D1BFE"/>
    <w:rsid w:val="004D1D05"/>
    <w:rsid w:val="004D1FA9"/>
    <w:rsid w:val="004D2082"/>
    <w:rsid w:val="004D2112"/>
    <w:rsid w:val="004D253D"/>
    <w:rsid w:val="004D27DE"/>
    <w:rsid w:val="004D28F1"/>
    <w:rsid w:val="004D40B5"/>
    <w:rsid w:val="004D42C9"/>
    <w:rsid w:val="004D4D52"/>
    <w:rsid w:val="004D51E2"/>
    <w:rsid w:val="004D532B"/>
    <w:rsid w:val="004D5952"/>
    <w:rsid w:val="004D5FC6"/>
    <w:rsid w:val="004D5FFE"/>
    <w:rsid w:val="004D62BF"/>
    <w:rsid w:val="004D665E"/>
    <w:rsid w:val="004D6B12"/>
    <w:rsid w:val="004D7003"/>
    <w:rsid w:val="004D7912"/>
    <w:rsid w:val="004D7EC1"/>
    <w:rsid w:val="004E0440"/>
    <w:rsid w:val="004E058A"/>
    <w:rsid w:val="004E07FC"/>
    <w:rsid w:val="004E10B6"/>
    <w:rsid w:val="004E12DF"/>
    <w:rsid w:val="004E1B60"/>
    <w:rsid w:val="004E1BBC"/>
    <w:rsid w:val="004E22A9"/>
    <w:rsid w:val="004E29D9"/>
    <w:rsid w:val="004E2BC5"/>
    <w:rsid w:val="004E2E87"/>
    <w:rsid w:val="004E34D0"/>
    <w:rsid w:val="004E3599"/>
    <w:rsid w:val="004E3B04"/>
    <w:rsid w:val="004E4827"/>
    <w:rsid w:val="004E4BB5"/>
    <w:rsid w:val="004E57F7"/>
    <w:rsid w:val="004E5BF1"/>
    <w:rsid w:val="004E5BF9"/>
    <w:rsid w:val="004E7044"/>
    <w:rsid w:val="004E7253"/>
    <w:rsid w:val="004E7F4D"/>
    <w:rsid w:val="004F0358"/>
    <w:rsid w:val="004F0AC7"/>
    <w:rsid w:val="004F1687"/>
    <w:rsid w:val="004F1E12"/>
    <w:rsid w:val="004F2A95"/>
    <w:rsid w:val="004F2F2D"/>
    <w:rsid w:val="004F321F"/>
    <w:rsid w:val="004F37AB"/>
    <w:rsid w:val="004F39C3"/>
    <w:rsid w:val="004F4025"/>
    <w:rsid w:val="004F4180"/>
    <w:rsid w:val="004F440F"/>
    <w:rsid w:val="004F47CB"/>
    <w:rsid w:val="004F4ABF"/>
    <w:rsid w:val="004F4CEC"/>
    <w:rsid w:val="004F4E33"/>
    <w:rsid w:val="004F507B"/>
    <w:rsid w:val="004F5791"/>
    <w:rsid w:val="004F5E0D"/>
    <w:rsid w:val="004F6483"/>
    <w:rsid w:val="004F6C96"/>
    <w:rsid w:val="004F6CB7"/>
    <w:rsid w:val="004F792D"/>
    <w:rsid w:val="004F79F5"/>
    <w:rsid w:val="004F7A9A"/>
    <w:rsid w:val="004F7D06"/>
    <w:rsid w:val="004F7F23"/>
    <w:rsid w:val="0050014D"/>
    <w:rsid w:val="00500E22"/>
    <w:rsid w:val="0050186A"/>
    <w:rsid w:val="00501D1F"/>
    <w:rsid w:val="005021BF"/>
    <w:rsid w:val="00502649"/>
    <w:rsid w:val="00502AA9"/>
    <w:rsid w:val="00502EC0"/>
    <w:rsid w:val="00503711"/>
    <w:rsid w:val="00503B64"/>
    <w:rsid w:val="005041F9"/>
    <w:rsid w:val="00504A54"/>
    <w:rsid w:val="005052E9"/>
    <w:rsid w:val="00505347"/>
    <w:rsid w:val="0050572A"/>
    <w:rsid w:val="00505F50"/>
    <w:rsid w:val="005063D1"/>
    <w:rsid w:val="00507CE3"/>
    <w:rsid w:val="005106E0"/>
    <w:rsid w:val="00510E91"/>
    <w:rsid w:val="00510F75"/>
    <w:rsid w:val="005112AE"/>
    <w:rsid w:val="005121B1"/>
    <w:rsid w:val="0051238B"/>
    <w:rsid w:val="0051246F"/>
    <w:rsid w:val="0051297D"/>
    <w:rsid w:val="00512C6C"/>
    <w:rsid w:val="00513281"/>
    <w:rsid w:val="005133DB"/>
    <w:rsid w:val="005133EF"/>
    <w:rsid w:val="00514515"/>
    <w:rsid w:val="00515144"/>
    <w:rsid w:val="005155EA"/>
    <w:rsid w:val="0051578E"/>
    <w:rsid w:val="00515CF4"/>
    <w:rsid w:val="005169B7"/>
    <w:rsid w:val="00516F4B"/>
    <w:rsid w:val="0051706C"/>
    <w:rsid w:val="005170A4"/>
    <w:rsid w:val="00517AEE"/>
    <w:rsid w:val="00517D92"/>
    <w:rsid w:val="00517E34"/>
    <w:rsid w:val="005200A9"/>
    <w:rsid w:val="00520399"/>
    <w:rsid w:val="0052079B"/>
    <w:rsid w:val="00521DAE"/>
    <w:rsid w:val="0052266B"/>
    <w:rsid w:val="005229BE"/>
    <w:rsid w:val="00522CD6"/>
    <w:rsid w:val="00523593"/>
    <w:rsid w:val="00523E89"/>
    <w:rsid w:val="00525CAB"/>
    <w:rsid w:val="00526350"/>
    <w:rsid w:val="0052635F"/>
    <w:rsid w:val="005264DB"/>
    <w:rsid w:val="005268A6"/>
    <w:rsid w:val="00526B06"/>
    <w:rsid w:val="0052745C"/>
    <w:rsid w:val="00527DA1"/>
    <w:rsid w:val="00530030"/>
    <w:rsid w:val="00530991"/>
    <w:rsid w:val="00530C35"/>
    <w:rsid w:val="00531361"/>
    <w:rsid w:val="00531A7B"/>
    <w:rsid w:val="00533279"/>
    <w:rsid w:val="00533290"/>
    <w:rsid w:val="0053337E"/>
    <w:rsid w:val="005333F0"/>
    <w:rsid w:val="00533593"/>
    <w:rsid w:val="005335CA"/>
    <w:rsid w:val="00533807"/>
    <w:rsid w:val="00533841"/>
    <w:rsid w:val="00533DF6"/>
    <w:rsid w:val="00533F08"/>
    <w:rsid w:val="0053412F"/>
    <w:rsid w:val="005344AF"/>
    <w:rsid w:val="00534812"/>
    <w:rsid w:val="00535BA1"/>
    <w:rsid w:val="005360C9"/>
    <w:rsid w:val="005365D4"/>
    <w:rsid w:val="00536777"/>
    <w:rsid w:val="005370E0"/>
    <w:rsid w:val="00537561"/>
    <w:rsid w:val="00537A71"/>
    <w:rsid w:val="00537BF7"/>
    <w:rsid w:val="005401B5"/>
    <w:rsid w:val="00540335"/>
    <w:rsid w:val="00540640"/>
    <w:rsid w:val="00540C6B"/>
    <w:rsid w:val="00541270"/>
    <w:rsid w:val="00541430"/>
    <w:rsid w:val="00541A5E"/>
    <w:rsid w:val="00541C59"/>
    <w:rsid w:val="00541D61"/>
    <w:rsid w:val="005424D9"/>
    <w:rsid w:val="00542554"/>
    <w:rsid w:val="00542FF8"/>
    <w:rsid w:val="00543A27"/>
    <w:rsid w:val="00543B54"/>
    <w:rsid w:val="00543C54"/>
    <w:rsid w:val="00543E3C"/>
    <w:rsid w:val="00544198"/>
    <w:rsid w:val="0054423C"/>
    <w:rsid w:val="00544757"/>
    <w:rsid w:val="0054488F"/>
    <w:rsid w:val="00545781"/>
    <w:rsid w:val="005457CE"/>
    <w:rsid w:val="00545E9B"/>
    <w:rsid w:val="00546C58"/>
    <w:rsid w:val="0054760E"/>
    <w:rsid w:val="0055024E"/>
    <w:rsid w:val="0055056F"/>
    <w:rsid w:val="005506BB"/>
    <w:rsid w:val="00550EDB"/>
    <w:rsid w:val="00550F1C"/>
    <w:rsid w:val="00551B4C"/>
    <w:rsid w:val="00551D0D"/>
    <w:rsid w:val="00552007"/>
    <w:rsid w:val="00552197"/>
    <w:rsid w:val="00552C75"/>
    <w:rsid w:val="00552CD3"/>
    <w:rsid w:val="00552FD6"/>
    <w:rsid w:val="0055304A"/>
    <w:rsid w:val="00553828"/>
    <w:rsid w:val="00553BC1"/>
    <w:rsid w:val="00554370"/>
    <w:rsid w:val="00554538"/>
    <w:rsid w:val="0055486B"/>
    <w:rsid w:val="00554E32"/>
    <w:rsid w:val="00555307"/>
    <w:rsid w:val="005556D9"/>
    <w:rsid w:val="005558E2"/>
    <w:rsid w:val="00556388"/>
    <w:rsid w:val="00556942"/>
    <w:rsid w:val="00556BF0"/>
    <w:rsid w:val="00556C4A"/>
    <w:rsid w:val="00556CAF"/>
    <w:rsid w:val="00556E33"/>
    <w:rsid w:val="0055776B"/>
    <w:rsid w:val="00560238"/>
    <w:rsid w:val="005609A0"/>
    <w:rsid w:val="00560D35"/>
    <w:rsid w:val="00560E86"/>
    <w:rsid w:val="0056101E"/>
    <w:rsid w:val="00561216"/>
    <w:rsid w:val="005618F5"/>
    <w:rsid w:val="00561BB3"/>
    <w:rsid w:val="00561DCE"/>
    <w:rsid w:val="00562794"/>
    <w:rsid w:val="00562960"/>
    <w:rsid w:val="0056298B"/>
    <w:rsid w:val="00562BF0"/>
    <w:rsid w:val="00562F9C"/>
    <w:rsid w:val="0056325F"/>
    <w:rsid w:val="005633D3"/>
    <w:rsid w:val="00563EAF"/>
    <w:rsid w:val="00564220"/>
    <w:rsid w:val="00564506"/>
    <w:rsid w:val="00564563"/>
    <w:rsid w:val="00564813"/>
    <w:rsid w:val="005656A5"/>
    <w:rsid w:val="00565C35"/>
    <w:rsid w:val="005664EE"/>
    <w:rsid w:val="005671A6"/>
    <w:rsid w:val="005675A9"/>
    <w:rsid w:val="00567DA5"/>
    <w:rsid w:val="00570C89"/>
    <w:rsid w:val="0057102E"/>
    <w:rsid w:val="00571E4F"/>
    <w:rsid w:val="00572BED"/>
    <w:rsid w:val="00572BF3"/>
    <w:rsid w:val="00572D25"/>
    <w:rsid w:val="00572DEA"/>
    <w:rsid w:val="005730EE"/>
    <w:rsid w:val="0057343D"/>
    <w:rsid w:val="0057360E"/>
    <w:rsid w:val="00573CF8"/>
    <w:rsid w:val="005741D6"/>
    <w:rsid w:val="005743C1"/>
    <w:rsid w:val="00574472"/>
    <w:rsid w:val="005744C7"/>
    <w:rsid w:val="00574951"/>
    <w:rsid w:val="00575289"/>
    <w:rsid w:val="005755A8"/>
    <w:rsid w:val="005756C8"/>
    <w:rsid w:val="00575C06"/>
    <w:rsid w:val="0057644C"/>
    <w:rsid w:val="00576C43"/>
    <w:rsid w:val="00576ED1"/>
    <w:rsid w:val="00577F65"/>
    <w:rsid w:val="00580286"/>
    <w:rsid w:val="00580816"/>
    <w:rsid w:val="00580990"/>
    <w:rsid w:val="00580CC8"/>
    <w:rsid w:val="00580D6D"/>
    <w:rsid w:val="00580E1F"/>
    <w:rsid w:val="005810EA"/>
    <w:rsid w:val="00581CBC"/>
    <w:rsid w:val="00581D1E"/>
    <w:rsid w:val="00582174"/>
    <w:rsid w:val="0058231E"/>
    <w:rsid w:val="00582945"/>
    <w:rsid w:val="00582977"/>
    <w:rsid w:val="00582B84"/>
    <w:rsid w:val="00582CCD"/>
    <w:rsid w:val="00582E19"/>
    <w:rsid w:val="00582F4B"/>
    <w:rsid w:val="00583099"/>
    <w:rsid w:val="005833A0"/>
    <w:rsid w:val="0058422F"/>
    <w:rsid w:val="00584452"/>
    <w:rsid w:val="005844BB"/>
    <w:rsid w:val="00584DA5"/>
    <w:rsid w:val="00585173"/>
    <w:rsid w:val="005852B9"/>
    <w:rsid w:val="00585353"/>
    <w:rsid w:val="00585842"/>
    <w:rsid w:val="00585B18"/>
    <w:rsid w:val="00586ECF"/>
    <w:rsid w:val="005873E6"/>
    <w:rsid w:val="005875EE"/>
    <w:rsid w:val="00587E54"/>
    <w:rsid w:val="00587E9E"/>
    <w:rsid w:val="00587FB9"/>
    <w:rsid w:val="00590277"/>
    <w:rsid w:val="0059077E"/>
    <w:rsid w:val="0059092D"/>
    <w:rsid w:val="00590A16"/>
    <w:rsid w:val="00591294"/>
    <w:rsid w:val="00591B34"/>
    <w:rsid w:val="00591BB3"/>
    <w:rsid w:val="00591C32"/>
    <w:rsid w:val="00591CA3"/>
    <w:rsid w:val="005926BE"/>
    <w:rsid w:val="00592927"/>
    <w:rsid w:val="00592A92"/>
    <w:rsid w:val="00592AA6"/>
    <w:rsid w:val="00592EFA"/>
    <w:rsid w:val="00593072"/>
    <w:rsid w:val="005936CC"/>
    <w:rsid w:val="00594CD2"/>
    <w:rsid w:val="0059572E"/>
    <w:rsid w:val="00595913"/>
    <w:rsid w:val="00595E07"/>
    <w:rsid w:val="00595EF8"/>
    <w:rsid w:val="00596090"/>
    <w:rsid w:val="0059674F"/>
    <w:rsid w:val="00596A70"/>
    <w:rsid w:val="00596DA3"/>
    <w:rsid w:val="00596DBF"/>
    <w:rsid w:val="0059714E"/>
    <w:rsid w:val="00597281"/>
    <w:rsid w:val="005975C7"/>
    <w:rsid w:val="00597B4D"/>
    <w:rsid w:val="005A028F"/>
    <w:rsid w:val="005A0302"/>
    <w:rsid w:val="005A0374"/>
    <w:rsid w:val="005A0575"/>
    <w:rsid w:val="005A062F"/>
    <w:rsid w:val="005A11E6"/>
    <w:rsid w:val="005A1709"/>
    <w:rsid w:val="005A1868"/>
    <w:rsid w:val="005A1A53"/>
    <w:rsid w:val="005A1AAF"/>
    <w:rsid w:val="005A1F06"/>
    <w:rsid w:val="005A218B"/>
    <w:rsid w:val="005A2328"/>
    <w:rsid w:val="005A2992"/>
    <w:rsid w:val="005A2BB5"/>
    <w:rsid w:val="005A3120"/>
    <w:rsid w:val="005A36C2"/>
    <w:rsid w:val="005A4179"/>
    <w:rsid w:val="005A417A"/>
    <w:rsid w:val="005A5070"/>
    <w:rsid w:val="005A5541"/>
    <w:rsid w:val="005A573A"/>
    <w:rsid w:val="005A6730"/>
    <w:rsid w:val="005A6834"/>
    <w:rsid w:val="005A6F42"/>
    <w:rsid w:val="005A7725"/>
    <w:rsid w:val="005B0B72"/>
    <w:rsid w:val="005B0D49"/>
    <w:rsid w:val="005B0D70"/>
    <w:rsid w:val="005B0E29"/>
    <w:rsid w:val="005B1075"/>
    <w:rsid w:val="005B10A8"/>
    <w:rsid w:val="005B1422"/>
    <w:rsid w:val="005B149F"/>
    <w:rsid w:val="005B1792"/>
    <w:rsid w:val="005B1B5A"/>
    <w:rsid w:val="005B1E95"/>
    <w:rsid w:val="005B22CC"/>
    <w:rsid w:val="005B25B6"/>
    <w:rsid w:val="005B262A"/>
    <w:rsid w:val="005B2ACF"/>
    <w:rsid w:val="005B3426"/>
    <w:rsid w:val="005B4303"/>
    <w:rsid w:val="005B4620"/>
    <w:rsid w:val="005B5252"/>
    <w:rsid w:val="005B5486"/>
    <w:rsid w:val="005B5497"/>
    <w:rsid w:val="005B5926"/>
    <w:rsid w:val="005B5B92"/>
    <w:rsid w:val="005B6557"/>
    <w:rsid w:val="005B6901"/>
    <w:rsid w:val="005B7253"/>
    <w:rsid w:val="005B7C5F"/>
    <w:rsid w:val="005B7FA5"/>
    <w:rsid w:val="005C0064"/>
    <w:rsid w:val="005C090B"/>
    <w:rsid w:val="005C168F"/>
    <w:rsid w:val="005C186A"/>
    <w:rsid w:val="005C196A"/>
    <w:rsid w:val="005C19D8"/>
    <w:rsid w:val="005C1CB4"/>
    <w:rsid w:val="005C21C6"/>
    <w:rsid w:val="005C29CD"/>
    <w:rsid w:val="005C2B9F"/>
    <w:rsid w:val="005C34E9"/>
    <w:rsid w:val="005C4704"/>
    <w:rsid w:val="005C49C4"/>
    <w:rsid w:val="005C4D85"/>
    <w:rsid w:val="005C4D86"/>
    <w:rsid w:val="005C58AE"/>
    <w:rsid w:val="005C5907"/>
    <w:rsid w:val="005C5AB9"/>
    <w:rsid w:val="005C5EF4"/>
    <w:rsid w:val="005C6075"/>
    <w:rsid w:val="005C6173"/>
    <w:rsid w:val="005C62C9"/>
    <w:rsid w:val="005C62DE"/>
    <w:rsid w:val="005C64DE"/>
    <w:rsid w:val="005C66EE"/>
    <w:rsid w:val="005C67D8"/>
    <w:rsid w:val="005C6E40"/>
    <w:rsid w:val="005D00D6"/>
    <w:rsid w:val="005D0555"/>
    <w:rsid w:val="005D1244"/>
    <w:rsid w:val="005D1522"/>
    <w:rsid w:val="005D18B5"/>
    <w:rsid w:val="005D191E"/>
    <w:rsid w:val="005D21A5"/>
    <w:rsid w:val="005D27A6"/>
    <w:rsid w:val="005D300A"/>
    <w:rsid w:val="005D3322"/>
    <w:rsid w:val="005D3491"/>
    <w:rsid w:val="005D362B"/>
    <w:rsid w:val="005D3DA2"/>
    <w:rsid w:val="005D3E82"/>
    <w:rsid w:val="005D41E9"/>
    <w:rsid w:val="005D43E3"/>
    <w:rsid w:val="005D4A79"/>
    <w:rsid w:val="005D4BBE"/>
    <w:rsid w:val="005D4E1A"/>
    <w:rsid w:val="005D552B"/>
    <w:rsid w:val="005D592D"/>
    <w:rsid w:val="005D5AF5"/>
    <w:rsid w:val="005D5EBE"/>
    <w:rsid w:val="005D6A1F"/>
    <w:rsid w:val="005D6AF7"/>
    <w:rsid w:val="005D7664"/>
    <w:rsid w:val="005D77A8"/>
    <w:rsid w:val="005E0010"/>
    <w:rsid w:val="005E03B0"/>
    <w:rsid w:val="005E0692"/>
    <w:rsid w:val="005E0DA7"/>
    <w:rsid w:val="005E0E1B"/>
    <w:rsid w:val="005E117E"/>
    <w:rsid w:val="005E16B9"/>
    <w:rsid w:val="005E2052"/>
    <w:rsid w:val="005E28CB"/>
    <w:rsid w:val="005E2AAD"/>
    <w:rsid w:val="005E35BF"/>
    <w:rsid w:val="005E3626"/>
    <w:rsid w:val="005E364B"/>
    <w:rsid w:val="005E3706"/>
    <w:rsid w:val="005E378C"/>
    <w:rsid w:val="005E3AA8"/>
    <w:rsid w:val="005E42D9"/>
    <w:rsid w:val="005E46E0"/>
    <w:rsid w:val="005E48CD"/>
    <w:rsid w:val="005E4DE4"/>
    <w:rsid w:val="005E4F1F"/>
    <w:rsid w:val="005E506C"/>
    <w:rsid w:val="005E5155"/>
    <w:rsid w:val="005E59CD"/>
    <w:rsid w:val="005E6165"/>
    <w:rsid w:val="005E635F"/>
    <w:rsid w:val="005E64F1"/>
    <w:rsid w:val="005E6701"/>
    <w:rsid w:val="005E718A"/>
    <w:rsid w:val="005E72F9"/>
    <w:rsid w:val="005E78F9"/>
    <w:rsid w:val="005E7FB8"/>
    <w:rsid w:val="005F05A3"/>
    <w:rsid w:val="005F09FB"/>
    <w:rsid w:val="005F0B2A"/>
    <w:rsid w:val="005F0D1A"/>
    <w:rsid w:val="005F1AA2"/>
    <w:rsid w:val="005F1CE2"/>
    <w:rsid w:val="005F26B4"/>
    <w:rsid w:val="005F2A98"/>
    <w:rsid w:val="005F2DB8"/>
    <w:rsid w:val="005F39C5"/>
    <w:rsid w:val="005F3D52"/>
    <w:rsid w:val="005F5738"/>
    <w:rsid w:val="005F57EF"/>
    <w:rsid w:val="005F5B64"/>
    <w:rsid w:val="005F5BBC"/>
    <w:rsid w:val="005F5FD6"/>
    <w:rsid w:val="005F6602"/>
    <w:rsid w:val="005F6746"/>
    <w:rsid w:val="005F7648"/>
    <w:rsid w:val="005F78CA"/>
    <w:rsid w:val="005F7E6B"/>
    <w:rsid w:val="00600019"/>
    <w:rsid w:val="00600B7B"/>
    <w:rsid w:val="00600C9F"/>
    <w:rsid w:val="0060188A"/>
    <w:rsid w:val="00602133"/>
    <w:rsid w:val="006022C5"/>
    <w:rsid w:val="00602556"/>
    <w:rsid w:val="00602683"/>
    <w:rsid w:val="00602837"/>
    <w:rsid w:val="00602C9A"/>
    <w:rsid w:val="00602DB4"/>
    <w:rsid w:val="00602E86"/>
    <w:rsid w:val="006030A3"/>
    <w:rsid w:val="00603689"/>
    <w:rsid w:val="00603A71"/>
    <w:rsid w:val="00603E14"/>
    <w:rsid w:val="0060460C"/>
    <w:rsid w:val="00604904"/>
    <w:rsid w:val="00604D29"/>
    <w:rsid w:val="00605A5E"/>
    <w:rsid w:val="00606808"/>
    <w:rsid w:val="006068E7"/>
    <w:rsid w:val="00606E50"/>
    <w:rsid w:val="00606F6D"/>
    <w:rsid w:val="00607690"/>
    <w:rsid w:val="00607845"/>
    <w:rsid w:val="00607C0E"/>
    <w:rsid w:val="00607C71"/>
    <w:rsid w:val="00610334"/>
    <w:rsid w:val="006103E6"/>
    <w:rsid w:val="00610B10"/>
    <w:rsid w:val="00610BB6"/>
    <w:rsid w:val="00610EAE"/>
    <w:rsid w:val="00611147"/>
    <w:rsid w:val="00611D11"/>
    <w:rsid w:val="00611D5B"/>
    <w:rsid w:val="006129A7"/>
    <w:rsid w:val="0061309A"/>
    <w:rsid w:val="006134D8"/>
    <w:rsid w:val="0061363A"/>
    <w:rsid w:val="00613979"/>
    <w:rsid w:val="00613F63"/>
    <w:rsid w:val="00614550"/>
    <w:rsid w:val="00614D8F"/>
    <w:rsid w:val="006158FF"/>
    <w:rsid w:val="00615A3A"/>
    <w:rsid w:val="0061652C"/>
    <w:rsid w:val="006169D4"/>
    <w:rsid w:val="00617407"/>
    <w:rsid w:val="006174DF"/>
    <w:rsid w:val="00617BF6"/>
    <w:rsid w:val="00617E8E"/>
    <w:rsid w:val="00620356"/>
    <w:rsid w:val="006206DF"/>
    <w:rsid w:val="00620CC9"/>
    <w:rsid w:val="00621514"/>
    <w:rsid w:val="00621A2F"/>
    <w:rsid w:val="00622178"/>
    <w:rsid w:val="00622912"/>
    <w:rsid w:val="0062297D"/>
    <w:rsid w:val="00622AD6"/>
    <w:rsid w:val="00622E0B"/>
    <w:rsid w:val="00623473"/>
    <w:rsid w:val="00623AF0"/>
    <w:rsid w:val="006242DE"/>
    <w:rsid w:val="0062445E"/>
    <w:rsid w:val="006246A7"/>
    <w:rsid w:val="00624A23"/>
    <w:rsid w:val="00624C65"/>
    <w:rsid w:val="00624E58"/>
    <w:rsid w:val="0062544C"/>
    <w:rsid w:val="0062548C"/>
    <w:rsid w:val="00625992"/>
    <w:rsid w:val="006259BB"/>
    <w:rsid w:val="006265A9"/>
    <w:rsid w:val="00626D04"/>
    <w:rsid w:val="0062726C"/>
    <w:rsid w:val="006274F2"/>
    <w:rsid w:val="006276D8"/>
    <w:rsid w:val="00627C1D"/>
    <w:rsid w:val="00627E9C"/>
    <w:rsid w:val="006304BC"/>
    <w:rsid w:val="0063058B"/>
    <w:rsid w:val="00630B62"/>
    <w:rsid w:val="00631506"/>
    <w:rsid w:val="00631AFA"/>
    <w:rsid w:val="00631BB9"/>
    <w:rsid w:val="00631E0E"/>
    <w:rsid w:val="00632693"/>
    <w:rsid w:val="006329FC"/>
    <w:rsid w:val="00632AE7"/>
    <w:rsid w:val="00633BD1"/>
    <w:rsid w:val="00634A4F"/>
    <w:rsid w:val="00634A7E"/>
    <w:rsid w:val="0063665D"/>
    <w:rsid w:val="00637017"/>
    <w:rsid w:val="006376A4"/>
    <w:rsid w:val="00637714"/>
    <w:rsid w:val="006379CA"/>
    <w:rsid w:val="00637A73"/>
    <w:rsid w:val="00637A7C"/>
    <w:rsid w:val="00637E01"/>
    <w:rsid w:val="00637E8E"/>
    <w:rsid w:val="006402C2"/>
    <w:rsid w:val="0064036F"/>
    <w:rsid w:val="00640D1A"/>
    <w:rsid w:val="00640F00"/>
    <w:rsid w:val="00641199"/>
    <w:rsid w:val="006414DC"/>
    <w:rsid w:val="006416DA"/>
    <w:rsid w:val="00641F9C"/>
    <w:rsid w:val="00642236"/>
    <w:rsid w:val="006425CD"/>
    <w:rsid w:val="006425E8"/>
    <w:rsid w:val="006428A5"/>
    <w:rsid w:val="00642EEB"/>
    <w:rsid w:val="00643382"/>
    <w:rsid w:val="00644C11"/>
    <w:rsid w:val="00644D06"/>
    <w:rsid w:val="00644F5F"/>
    <w:rsid w:val="006451E2"/>
    <w:rsid w:val="00645354"/>
    <w:rsid w:val="0064564E"/>
    <w:rsid w:val="00645755"/>
    <w:rsid w:val="00645A37"/>
    <w:rsid w:val="00645E6C"/>
    <w:rsid w:val="00646365"/>
    <w:rsid w:val="006467E3"/>
    <w:rsid w:val="0064681E"/>
    <w:rsid w:val="00646ED7"/>
    <w:rsid w:val="006473F0"/>
    <w:rsid w:val="00647A6E"/>
    <w:rsid w:val="006502D7"/>
    <w:rsid w:val="006503F4"/>
    <w:rsid w:val="00650CF7"/>
    <w:rsid w:val="00650DA2"/>
    <w:rsid w:val="00651130"/>
    <w:rsid w:val="00651212"/>
    <w:rsid w:val="00651AB7"/>
    <w:rsid w:val="00652525"/>
    <w:rsid w:val="006526B6"/>
    <w:rsid w:val="00653236"/>
    <w:rsid w:val="0065355C"/>
    <w:rsid w:val="0065394C"/>
    <w:rsid w:val="00653D6D"/>
    <w:rsid w:val="00653ED7"/>
    <w:rsid w:val="00653EE7"/>
    <w:rsid w:val="006545F2"/>
    <w:rsid w:val="00654AAE"/>
    <w:rsid w:val="00654D2D"/>
    <w:rsid w:val="00655375"/>
    <w:rsid w:val="006557E6"/>
    <w:rsid w:val="00655814"/>
    <w:rsid w:val="006559D3"/>
    <w:rsid w:val="00655C27"/>
    <w:rsid w:val="00655F88"/>
    <w:rsid w:val="006560DA"/>
    <w:rsid w:val="0065663C"/>
    <w:rsid w:val="006566B3"/>
    <w:rsid w:val="00656C9B"/>
    <w:rsid w:val="00656CB3"/>
    <w:rsid w:val="0065726B"/>
    <w:rsid w:val="00657573"/>
    <w:rsid w:val="00657893"/>
    <w:rsid w:val="0066088F"/>
    <w:rsid w:val="00660E17"/>
    <w:rsid w:val="006615EF"/>
    <w:rsid w:val="00661C25"/>
    <w:rsid w:val="006620EE"/>
    <w:rsid w:val="0066225F"/>
    <w:rsid w:val="00662624"/>
    <w:rsid w:val="00662979"/>
    <w:rsid w:val="00662C3C"/>
    <w:rsid w:val="00662F14"/>
    <w:rsid w:val="00663B74"/>
    <w:rsid w:val="00663C08"/>
    <w:rsid w:val="00663EEE"/>
    <w:rsid w:val="006641D0"/>
    <w:rsid w:val="006641D7"/>
    <w:rsid w:val="00664209"/>
    <w:rsid w:val="006642E5"/>
    <w:rsid w:val="00664691"/>
    <w:rsid w:val="00664995"/>
    <w:rsid w:val="00664C76"/>
    <w:rsid w:val="00665C18"/>
    <w:rsid w:val="006661C2"/>
    <w:rsid w:val="00666BEC"/>
    <w:rsid w:val="00666EC5"/>
    <w:rsid w:val="006671A9"/>
    <w:rsid w:val="006671B0"/>
    <w:rsid w:val="0066755D"/>
    <w:rsid w:val="00667795"/>
    <w:rsid w:val="006678EE"/>
    <w:rsid w:val="00667C3A"/>
    <w:rsid w:val="00667F16"/>
    <w:rsid w:val="00670151"/>
    <w:rsid w:val="006704E9"/>
    <w:rsid w:val="00670648"/>
    <w:rsid w:val="00670711"/>
    <w:rsid w:val="00670863"/>
    <w:rsid w:val="00670BA9"/>
    <w:rsid w:val="0067121F"/>
    <w:rsid w:val="00671874"/>
    <w:rsid w:val="006718A0"/>
    <w:rsid w:val="006718B9"/>
    <w:rsid w:val="00671D2F"/>
    <w:rsid w:val="00672256"/>
    <w:rsid w:val="0067277A"/>
    <w:rsid w:val="00672A4D"/>
    <w:rsid w:val="00673239"/>
    <w:rsid w:val="00673B05"/>
    <w:rsid w:val="00673B56"/>
    <w:rsid w:val="00673EC9"/>
    <w:rsid w:val="0067430F"/>
    <w:rsid w:val="00674557"/>
    <w:rsid w:val="00674984"/>
    <w:rsid w:val="00675908"/>
    <w:rsid w:val="006765B1"/>
    <w:rsid w:val="00676ACB"/>
    <w:rsid w:val="0067725F"/>
    <w:rsid w:val="0068007B"/>
    <w:rsid w:val="006800AC"/>
    <w:rsid w:val="00680E0E"/>
    <w:rsid w:val="0068119C"/>
    <w:rsid w:val="006817C6"/>
    <w:rsid w:val="00682811"/>
    <w:rsid w:val="006841DA"/>
    <w:rsid w:val="006848F4"/>
    <w:rsid w:val="00684D8B"/>
    <w:rsid w:val="00684FB9"/>
    <w:rsid w:val="00685B0A"/>
    <w:rsid w:val="00686BFC"/>
    <w:rsid w:val="0068705B"/>
    <w:rsid w:val="0068765A"/>
    <w:rsid w:val="00690568"/>
    <w:rsid w:val="0069120B"/>
    <w:rsid w:val="00691286"/>
    <w:rsid w:val="006913E8"/>
    <w:rsid w:val="006919EB"/>
    <w:rsid w:val="00691EB6"/>
    <w:rsid w:val="00692202"/>
    <w:rsid w:val="00692650"/>
    <w:rsid w:val="0069293B"/>
    <w:rsid w:val="00692B6C"/>
    <w:rsid w:val="00692BB6"/>
    <w:rsid w:val="00693CA5"/>
    <w:rsid w:val="006947D8"/>
    <w:rsid w:val="00694CEC"/>
    <w:rsid w:val="006950DB"/>
    <w:rsid w:val="006954A2"/>
    <w:rsid w:val="00696B1B"/>
    <w:rsid w:val="00697551"/>
    <w:rsid w:val="00697BC8"/>
    <w:rsid w:val="006A000B"/>
    <w:rsid w:val="006A0A7B"/>
    <w:rsid w:val="006A0DB9"/>
    <w:rsid w:val="006A103E"/>
    <w:rsid w:val="006A15D4"/>
    <w:rsid w:val="006A18E0"/>
    <w:rsid w:val="006A1EDD"/>
    <w:rsid w:val="006A200B"/>
    <w:rsid w:val="006A223C"/>
    <w:rsid w:val="006A22E6"/>
    <w:rsid w:val="006A293F"/>
    <w:rsid w:val="006A29FB"/>
    <w:rsid w:val="006A3073"/>
    <w:rsid w:val="006A31A9"/>
    <w:rsid w:val="006A3988"/>
    <w:rsid w:val="006A4068"/>
    <w:rsid w:val="006A4244"/>
    <w:rsid w:val="006A4932"/>
    <w:rsid w:val="006A4953"/>
    <w:rsid w:val="006A4C38"/>
    <w:rsid w:val="006A4D52"/>
    <w:rsid w:val="006A507C"/>
    <w:rsid w:val="006A5290"/>
    <w:rsid w:val="006A597D"/>
    <w:rsid w:val="006A5F50"/>
    <w:rsid w:val="006A601B"/>
    <w:rsid w:val="006A6273"/>
    <w:rsid w:val="006A65A9"/>
    <w:rsid w:val="006A68B6"/>
    <w:rsid w:val="006A6AFB"/>
    <w:rsid w:val="006A7DE7"/>
    <w:rsid w:val="006B018F"/>
    <w:rsid w:val="006B01E3"/>
    <w:rsid w:val="006B027B"/>
    <w:rsid w:val="006B06DE"/>
    <w:rsid w:val="006B0AFE"/>
    <w:rsid w:val="006B137B"/>
    <w:rsid w:val="006B13E2"/>
    <w:rsid w:val="006B1B8B"/>
    <w:rsid w:val="006B1D61"/>
    <w:rsid w:val="006B2248"/>
    <w:rsid w:val="006B328E"/>
    <w:rsid w:val="006B3DA5"/>
    <w:rsid w:val="006B5251"/>
    <w:rsid w:val="006B537D"/>
    <w:rsid w:val="006B546B"/>
    <w:rsid w:val="006B556B"/>
    <w:rsid w:val="006B58DC"/>
    <w:rsid w:val="006B60AB"/>
    <w:rsid w:val="006B64DB"/>
    <w:rsid w:val="006B6C3D"/>
    <w:rsid w:val="006B6D60"/>
    <w:rsid w:val="006B6E90"/>
    <w:rsid w:val="006B7724"/>
    <w:rsid w:val="006C0165"/>
    <w:rsid w:val="006C021C"/>
    <w:rsid w:val="006C09F0"/>
    <w:rsid w:val="006C09FC"/>
    <w:rsid w:val="006C0A05"/>
    <w:rsid w:val="006C12AA"/>
    <w:rsid w:val="006C1537"/>
    <w:rsid w:val="006C191D"/>
    <w:rsid w:val="006C1D77"/>
    <w:rsid w:val="006C223A"/>
    <w:rsid w:val="006C242C"/>
    <w:rsid w:val="006C26E7"/>
    <w:rsid w:val="006C273E"/>
    <w:rsid w:val="006C2BD8"/>
    <w:rsid w:val="006C37C5"/>
    <w:rsid w:val="006C4D93"/>
    <w:rsid w:val="006C4EA1"/>
    <w:rsid w:val="006C5185"/>
    <w:rsid w:val="006C538F"/>
    <w:rsid w:val="006C5B39"/>
    <w:rsid w:val="006C5EDE"/>
    <w:rsid w:val="006C60E2"/>
    <w:rsid w:val="006C6241"/>
    <w:rsid w:val="006C6511"/>
    <w:rsid w:val="006C6C28"/>
    <w:rsid w:val="006C6FE5"/>
    <w:rsid w:val="006D01A2"/>
    <w:rsid w:val="006D1887"/>
    <w:rsid w:val="006D1D99"/>
    <w:rsid w:val="006D22D2"/>
    <w:rsid w:val="006D26AD"/>
    <w:rsid w:val="006D344D"/>
    <w:rsid w:val="006D398E"/>
    <w:rsid w:val="006D3E3D"/>
    <w:rsid w:val="006D3F2F"/>
    <w:rsid w:val="006D3F98"/>
    <w:rsid w:val="006D3FDB"/>
    <w:rsid w:val="006D400A"/>
    <w:rsid w:val="006D40B8"/>
    <w:rsid w:val="006D4553"/>
    <w:rsid w:val="006D4E0E"/>
    <w:rsid w:val="006D54DC"/>
    <w:rsid w:val="006D57FD"/>
    <w:rsid w:val="006D5B5B"/>
    <w:rsid w:val="006D61BE"/>
    <w:rsid w:val="006D61E8"/>
    <w:rsid w:val="006D6382"/>
    <w:rsid w:val="006D6507"/>
    <w:rsid w:val="006D65CB"/>
    <w:rsid w:val="006D6E54"/>
    <w:rsid w:val="006D704C"/>
    <w:rsid w:val="006D7096"/>
    <w:rsid w:val="006E0522"/>
    <w:rsid w:val="006E0AC8"/>
    <w:rsid w:val="006E0CDC"/>
    <w:rsid w:val="006E16B7"/>
    <w:rsid w:val="006E1A69"/>
    <w:rsid w:val="006E1AE5"/>
    <w:rsid w:val="006E1B27"/>
    <w:rsid w:val="006E1CF5"/>
    <w:rsid w:val="006E25D6"/>
    <w:rsid w:val="006E27E0"/>
    <w:rsid w:val="006E2DA4"/>
    <w:rsid w:val="006E365E"/>
    <w:rsid w:val="006E3912"/>
    <w:rsid w:val="006E46A1"/>
    <w:rsid w:val="006E4816"/>
    <w:rsid w:val="006E4C09"/>
    <w:rsid w:val="006E551E"/>
    <w:rsid w:val="006E5530"/>
    <w:rsid w:val="006E5592"/>
    <w:rsid w:val="006E5C0F"/>
    <w:rsid w:val="006E616D"/>
    <w:rsid w:val="006E6B32"/>
    <w:rsid w:val="006E6DB2"/>
    <w:rsid w:val="006E6E5B"/>
    <w:rsid w:val="006E7A2F"/>
    <w:rsid w:val="006E7C66"/>
    <w:rsid w:val="006E7DA6"/>
    <w:rsid w:val="006F0744"/>
    <w:rsid w:val="006F0847"/>
    <w:rsid w:val="006F0AC4"/>
    <w:rsid w:val="006F0D1D"/>
    <w:rsid w:val="006F10D3"/>
    <w:rsid w:val="006F111B"/>
    <w:rsid w:val="006F1342"/>
    <w:rsid w:val="006F17F0"/>
    <w:rsid w:val="006F1BC2"/>
    <w:rsid w:val="006F1F24"/>
    <w:rsid w:val="006F23BD"/>
    <w:rsid w:val="006F2DB1"/>
    <w:rsid w:val="006F2E60"/>
    <w:rsid w:val="006F2FD6"/>
    <w:rsid w:val="006F38F5"/>
    <w:rsid w:val="006F480A"/>
    <w:rsid w:val="006F4E11"/>
    <w:rsid w:val="006F4EC9"/>
    <w:rsid w:val="006F5288"/>
    <w:rsid w:val="006F5457"/>
    <w:rsid w:val="006F550C"/>
    <w:rsid w:val="006F565D"/>
    <w:rsid w:val="006F5CC3"/>
    <w:rsid w:val="006F6089"/>
    <w:rsid w:val="006F6199"/>
    <w:rsid w:val="006F6B90"/>
    <w:rsid w:val="006F7005"/>
    <w:rsid w:val="006F767F"/>
    <w:rsid w:val="00700944"/>
    <w:rsid w:val="00700B97"/>
    <w:rsid w:val="00700DDE"/>
    <w:rsid w:val="0070125B"/>
    <w:rsid w:val="0070179D"/>
    <w:rsid w:val="007018AE"/>
    <w:rsid w:val="007019A7"/>
    <w:rsid w:val="007020FC"/>
    <w:rsid w:val="00702170"/>
    <w:rsid w:val="00702A2C"/>
    <w:rsid w:val="00702E41"/>
    <w:rsid w:val="007032DA"/>
    <w:rsid w:val="007047AE"/>
    <w:rsid w:val="00704E1D"/>
    <w:rsid w:val="0070577F"/>
    <w:rsid w:val="00705ACB"/>
    <w:rsid w:val="00705CE5"/>
    <w:rsid w:val="007066ED"/>
    <w:rsid w:val="007069F6"/>
    <w:rsid w:val="00706C4F"/>
    <w:rsid w:val="007071A2"/>
    <w:rsid w:val="00707233"/>
    <w:rsid w:val="00707F80"/>
    <w:rsid w:val="00710148"/>
    <w:rsid w:val="00710161"/>
    <w:rsid w:val="00710628"/>
    <w:rsid w:val="0071087B"/>
    <w:rsid w:val="0071136D"/>
    <w:rsid w:val="00711B8B"/>
    <w:rsid w:val="00711CD5"/>
    <w:rsid w:val="007121E7"/>
    <w:rsid w:val="00712280"/>
    <w:rsid w:val="007129C8"/>
    <w:rsid w:val="00712AA1"/>
    <w:rsid w:val="00713472"/>
    <w:rsid w:val="007138ED"/>
    <w:rsid w:val="00713969"/>
    <w:rsid w:val="00713CDA"/>
    <w:rsid w:val="00714210"/>
    <w:rsid w:val="007145C9"/>
    <w:rsid w:val="0071495F"/>
    <w:rsid w:val="00714CCD"/>
    <w:rsid w:val="00714F53"/>
    <w:rsid w:val="00715755"/>
    <w:rsid w:val="00715808"/>
    <w:rsid w:val="007159DB"/>
    <w:rsid w:val="00716382"/>
    <w:rsid w:val="00716654"/>
    <w:rsid w:val="00720AFC"/>
    <w:rsid w:val="00720E5A"/>
    <w:rsid w:val="00720EFA"/>
    <w:rsid w:val="00721142"/>
    <w:rsid w:val="00721B35"/>
    <w:rsid w:val="00721FE0"/>
    <w:rsid w:val="00722566"/>
    <w:rsid w:val="00722BB4"/>
    <w:rsid w:val="00722F52"/>
    <w:rsid w:val="0072318E"/>
    <w:rsid w:val="007231E4"/>
    <w:rsid w:val="007236D3"/>
    <w:rsid w:val="007239A4"/>
    <w:rsid w:val="007240AC"/>
    <w:rsid w:val="0072430F"/>
    <w:rsid w:val="00724563"/>
    <w:rsid w:val="00724794"/>
    <w:rsid w:val="00724F04"/>
    <w:rsid w:val="007252D8"/>
    <w:rsid w:val="00725A2E"/>
    <w:rsid w:val="00726BE3"/>
    <w:rsid w:val="00726F42"/>
    <w:rsid w:val="00726FC4"/>
    <w:rsid w:val="007271E6"/>
    <w:rsid w:val="00727961"/>
    <w:rsid w:val="00727AB0"/>
    <w:rsid w:val="00730045"/>
    <w:rsid w:val="007306E2"/>
    <w:rsid w:val="007307E5"/>
    <w:rsid w:val="0073090A"/>
    <w:rsid w:val="007309FF"/>
    <w:rsid w:val="00730D57"/>
    <w:rsid w:val="0073171D"/>
    <w:rsid w:val="007339D3"/>
    <w:rsid w:val="00733C6D"/>
    <w:rsid w:val="00733E44"/>
    <w:rsid w:val="0073538F"/>
    <w:rsid w:val="007356CB"/>
    <w:rsid w:val="007357E1"/>
    <w:rsid w:val="00735839"/>
    <w:rsid w:val="007359B1"/>
    <w:rsid w:val="00735A5E"/>
    <w:rsid w:val="00736A6F"/>
    <w:rsid w:val="00736D65"/>
    <w:rsid w:val="00736DE6"/>
    <w:rsid w:val="00736DEB"/>
    <w:rsid w:val="007371E5"/>
    <w:rsid w:val="007373DA"/>
    <w:rsid w:val="0073786E"/>
    <w:rsid w:val="00737CE9"/>
    <w:rsid w:val="00737F35"/>
    <w:rsid w:val="00737F3D"/>
    <w:rsid w:val="007402F6"/>
    <w:rsid w:val="00740428"/>
    <w:rsid w:val="00740AA5"/>
    <w:rsid w:val="00740DEA"/>
    <w:rsid w:val="00741532"/>
    <w:rsid w:val="00743799"/>
    <w:rsid w:val="00743F41"/>
    <w:rsid w:val="00744414"/>
    <w:rsid w:val="00744910"/>
    <w:rsid w:val="00745146"/>
    <w:rsid w:val="0074542F"/>
    <w:rsid w:val="00745914"/>
    <w:rsid w:val="00745A24"/>
    <w:rsid w:val="00745C0C"/>
    <w:rsid w:val="00745CB9"/>
    <w:rsid w:val="00746596"/>
    <w:rsid w:val="00746650"/>
    <w:rsid w:val="0074679D"/>
    <w:rsid w:val="00747772"/>
    <w:rsid w:val="00747EAE"/>
    <w:rsid w:val="007509F9"/>
    <w:rsid w:val="00750BA5"/>
    <w:rsid w:val="00751338"/>
    <w:rsid w:val="00751E0A"/>
    <w:rsid w:val="00751EF6"/>
    <w:rsid w:val="007521ED"/>
    <w:rsid w:val="007525DE"/>
    <w:rsid w:val="00752996"/>
    <w:rsid w:val="00752AE6"/>
    <w:rsid w:val="00752BA9"/>
    <w:rsid w:val="00752FB1"/>
    <w:rsid w:val="007537FC"/>
    <w:rsid w:val="00753EAF"/>
    <w:rsid w:val="00754DB0"/>
    <w:rsid w:val="00755437"/>
    <w:rsid w:val="00755AF4"/>
    <w:rsid w:val="00755D14"/>
    <w:rsid w:val="00755D63"/>
    <w:rsid w:val="00756033"/>
    <w:rsid w:val="00756A0F"/>
    <w:rsid w:val="007571C0"/>
    <w:rsid w:val="00757613"/>
    <w:rsid w:val="007603C7"/>
    <w:rsid w:val="00760445"/>
    <w:rsid w:val="00760EF2"/>
    <w:rsid w:val="007614E9"/>
    <w:rsid w:val="00761CAE"/>
    <w:rsid w:val="007620FC"/>
    <w:rsid w:val="007627CD"/>
    <w:rsid w:val="007640C6"/>
    <w:rsid w:val="0076461D"/>
    <w:rsid w:val="00764B2D"/>
    <w:rsid w:val="007652A5"/>
    <w:rsid w:val="007652B2"/>
    <w:rsid w:val="00765387"/>
    <w:rsid w:val="007659AC"/>
    <w:rsid w:val="007659B7"/>
    <w:rsid w:val="00765DAF"/>
    <w:rsid w:val="00766E3E"/>
    <w:rsid w:val="00766E77"/>
    <w:rsid w:val="00767105"/>
    <w:rsid w:val="007707A4"/>
    <w:rsid w:val="007716AB"/>
    <w:rsid w:val="0077178B"/>
    <w:rsid w:val="007721EF"/>
    <w:rsid w:val="0077239F"/>
    <w:rsid w:val="007727FD"/>
    <w:rsid w:val="00772B48"/>
    <w:rsid w:val="00772BFC"/>
    <w:rsid w:val="00772DAD"/>
    <w:rsid w:val="0077300D"/>
    <w:rsid w:val="007736D6"/>
    <w:rsid w:val="0077380A"/>
    <w:rsid w:val="00773C73"/>
    <w:rsid w:val="00773CFB"/>
    <w:rsid w:val="00773D5C"/>
    <w:rsid w:val="00774033"/>
    <w:rsid w:val="007742FD"/>
    <w:rsid w:val="00774367"/>
    <w:rsid w:val="007746B6"/>
    <w:rsid w:val="00774B7F"/>
    <w:rsid w:val="00774E8A"/>
    <w:rsid w:val="0077507A"/>
    <w:rsid w:val="007757EC"/>
    <w:rsid w:val="007759AD"/>
    <w:rsid w:val="00775E96"/>
    <w:rsid w:val="00776522"/>
    <w:rsid w:val="007766C0"/>
    <w:rsid w:val="007772CB"/>
    <w:rsid w:val="0077750C"/>
    <w:rsid w:val="0077770A"/>
    <w:rsid w:val="0077780F"/>
    <w:rsid w:val="0077796C"/>
    <w:rsid w:val="0078076A"/>
    <w:rsid w:val="007813C8"/>
    <w:rsid w:val="00781441"/>
    <w:rsid w:val="00781597"/>
    <w:rsid w:val="00781DC0"/>
    <w:rsid w:val="0078269C"/>
    <w:rsid w:val="00783396"/>
    <w:rsid w:val="00783BAD"/>
    <w:rsid w:val="00783CA2"/>
    <w:rsid w:val="00784A6C"/>
    <w:rsid w:val="00785107"/>
    <w:rsid w:val="00785210"/>
    <w:rsid w:val="00785707"/>
    <w:rsid w:val="0078582C"/>
    <w:rsid w:val="00785F8E"/>
    <w:rsid w:val="00786D26"/>
    <w:rsid w:val="00786D2B"/>
    <w:rsid w:val="00786F14"/>
    <w:rsid w:val="00786FB4"/>
    <w:rsid w:val="00787475"/>
    <w:rsid w:val="007877F9"/>
    <w:rsid w:val="00787CCE"/>
    <w:rsid w:val="00787DC0"/>
    <w:rsid w:val="007904CF"/>
    <w:rsid w:val="00790728"/>
    <w:rsid w:val="00790782"/>
    <w:rsid w:val="007915AC"/>
    <w:rsid w:val="007917ED"/>
    <w:rsid w:val="00791B97"/>
    <w:rsid w:val="00791E07"/>
    <w:rsid w:val="00792060"/>
    <w:rsid w:val="007922C9"/>
    <w:rsid w:val="007925DD"/>
    <w:rsid w:val="00792F3E"/>
    <w:rsid w:val="007931D2"/>
    <w:rsid w:val="0079352D"/>
    <w:rsid w:val="00793571"/>
    <w:rsid w:val="00793BD9"/>
    <w:rsid w:val="00793ED8"/>
    <w:rsid w:val="00793EFD"/>
    <w:rsid w:val="007944D0"/>
    <w:rsid w:val="00794AFC"/>
    <w:rsid w:val="00794F8E"/>
    <w:rsid w:val="00795D34"/>
    <w:rsid w:val="0079625F"/>
    <w:rsid w:val="0079685E"/>
    <w:rsid w:val="00796AE8"/>
    <w:rsid w:val="0079709B"/>
    <w:rsid w:val="007971C0"/>
    <w:rsid w:val="007975D2"/>
    <w:rsid w:val="00797653"/>
    <w:rsid w:val="00797ADE"/>
    <w:rsid w:val="00797D23"/>
    <w:rsid w:val="00797F16"/>
    <w:rsid w:val="007A006A"/>
    <w:rsid w:val="007A049F"/>
    <w:rsid w:val="007A0593"/>
    <w:rsid w:val="007A0B7C"/>
    <w:rsid w:val="007A1D41"/>
    <w:rsid w:val="007A2025"/>
    <w:rsid w:val="007A2637"/>
    <w:rsid w:val="007A27D5"/>
    <w:rsid w:val="007A2C2E"/>
    <w:rsid w:val="007A2FFB"/>
    <w:rsid w:val="007A3171"/>
    <w:rsid w:val="007A3529"/>
    <w:rsid w:val="007A3702"/>
    <w:rsid w:val="007A3B73"/>
    <w:rsid w:val="007A3DBE"/>
    <w:rsid w:val="007A3E4B"/>
    <w:rsid w:val="007A425D"/>
    <w:rsid w:val="007A4D53"/>
    <w:rsid w:val="007A4DB8"/>
    <w:rsid w:val="007A4EF5"/>
    <w:rsid w:val="007A51A0"/>
    <w:rsid w:val="007A5573"/>
    <w:rsid w:val="007A561E"/>
    <w:rsid w:val="007A5B8D"/>
    <w:rsid w:val="007A5DB1"/>
    <w:rsid w:val="007A6067"/>
    <w:rsid w:val="007A646E"/>
    <w:rsid w:val="007A6A60"/>
    <w:rsid w:val="007A7578"/>
    <w:rsid w:val="007B05E6"/>
    <w:rsid w:val="007B06D4"/>
    <w:rsid w:val="007B06FB"/>
    <w:rsid w:val="007B097C"/>
    <w:rsid w:val="007B0E0E"/>
    <w:rsid w:val="007B0E37"/>
    <w:rsid w:val="007B103C"/>
    <w:rsid w:val="007B109D"/>
    <w:rsid w:val="007B16A7"/>
    <w:rsid w:val="007B18B0"/>
    <w:rsid w:val="007B1C4E"/>
    <w:rsid w:val="007B1C71"/>
    <w:rsid w:val="007B1E26"/>
    <w:rsid w:val="007B23C2"/>
    <w:rsid w:val="007B2902"/>
    <w:rsid w:val="007B2A56"/>
    <w:rsid w:val="007B2A5A"/>
    <w:rsid w:val="007B2EB6"/>
    <w:rsid w:val="007B3619"/>
    <w:rsid w:val="007B3797"/>
    <w:rsid w:val="007B39DB"/>
    <w:rsid w:val="007B3DC3"/>
    <w:rsid w:val="007B3F67"/>
    <w:rsid w:val="007B3FE3"/>
    <w:rsid w:val="007B465B"/>
    <w:rsid w:val="007B4690"/>
    <w:rsid w:val="007B498C"/>
    <w:rsid w:val="007B4D73"/>
    <w:rsid w:val="007B4F4B"/>
    <w:rsid w:val="007B4F66"/>
    <w:rsid w:val="007B5013"/>
    <w:rsid w:val="007B5381"/>
    <w:rsid w:val="007B56C7"/>
    <w:rsid w:val="007B5CF6"/>
    <w:rsid w:val="007B6164"/>
    <w:rsid w:val="007B676C"/>
    <w:rsid w:val="007B6E7D"/>
    <w:rsid w:val="007B7C30"/>
    <w:rsid w:val="007C075B"/>
    <w:rsid w:val="007C0978"/>
    <w:rsid w:val="007C101D"/>
    <w:rsid w:val="007C10D2"/>
    <w:rsid w:val="007C13E3"/>
    <w:rsid w:val="007C15AD"/>
    <w:rsid w:val="007C1AE4"/>
    <w:rsid w:val="007C22F5"/>
    <w:rsid w:val="007C2883"/>
    <w:rsid w:val="007C2B15"/>
    <w:rsid w:val="007C35F7"/>
    <w:rsid w:val="007C46CF"/>
    <w:rsid w:val="007C52E6"/>
    <w:rsid w:val="007C58EE"/>
    <w:rsid w:val="007C5A64"/>
    <w:rsid w:val="007C5F71"/>
    <w:rsid w:val="007C5FC2"/>
    <w:rsid w:val="007C6589"/>
    <w:rsid w:val="007C69BF"/>
    <w:rsid w:val="007C6B3B"/>
    <w:rsid w:val="007D0063"/>
    <w:rsid w:val="007D046D"/>
    <w:rsid w:val="007D0A7F"/>
    <w:rsid w:val="007D10D1"/>
    <w:rsid w:val="007D1DB9"/>
    <w:rsid w:val="007D23E7"/>
    <w:rsid w:val="007D2653"/>
    <w:rsid w:val="007D2DA9"/>
    <w:rsid w:val="007D3434"/>
    <w:rsid w:val="007D3AB0"/>
    <w:rsid w:val="007D3C0C"/>
    <w:rsid w:val="007D4108"/>
    <w:rsid w:val="007D419E"/>
    <w:rsid w:val="007D41FE"/>
    <w:rsid w:val="007D4B0C"/>
    <w:rsid w:val="007D5580"/>
    <w:rsid w:val="007D58E0"/>
    <w:rsid w:val="007D5A76"/>
    <w:rsid w:val="007D5C16"/>
    <w:rsid w:val="007D5F53"/>
    <w:rsid w:val="007D64B5"/>
    <w:rsid w:val="007D6612"/>
    <w:rsid w:val="007D74A7"/>
    <w:rsid w:val="007D75BE"/>
    <w:rsid w:val="007E0228"/>
    <w:rsid w:val="007E253F"/>
    <w:rsid w:val="007E28CE"/>
    <w:rsid w:val="007E2C84"/>
    <w:rsid w:val="007E3689"/>
    <w:rsid w:val="007E54B6"/>
    <w:rsid w:val="007E5E91"/>
    <w:rsid w:val="007E61C2"/>
    <w:rsid w:val="007E673C"/>
    <w:rsid w:val="007E6B7F"/>
    <w:rsid w:val="007E71B1"/>
    <w:rsid w:val="007E7231"/>
    <w:rsid w:val="007E7DF1"/>
    <w:rsid w:val="007F0180"/>
    <w:rsid w:val="007F0E30"/>
    <w:rsid w:val="007F0EB7"/>
    <w:rsid w:val="007F10F6"/>
    <w:rsid w:val="007F1880"/>
    <w:rsid w:val="007F257C"/>
    <w:rsid w:val="007F27A0"/>
    <w:rsid w:val="007F3626"/>
    <w:rsid w:val="007F3A7A"/>
    <w:rsid w:val="007F3B60"/>
    <w:rsid w:val="007F3DA5"/>
    <w:rsid w:val="007F415D"/>
    <w:rsid w:val="007F4912"/>
    <w:rsid w:val="007F4A6D"/>
    <w:rsid w:val="007F4A92"/>
    <w:rsid w:val="007F6371"/>
    <w:rsid w:val="007F69DD"/>
    <w:rsid w:val="007F6A85"/>
    <w:rsid w:val="007F6D0A"/>
    <w:rsid w:val="007F6DE9"/>
    <w:rsid w:val="007F727D"/>
    <w:rsid w:val="007F7C65"/>
    <w:rsid w:val="00800811"/>
    <w:rsid w:val="00800BD5"/>
    <w:rsid w:val="00800ED0"/>
    <w:rsid w:val="00801256"/>
    <w:rsid w:val="00801EC0"/>
    <w:rsid w:val="0080246E"/>
    <w:rsid w:val="00803676"/>
    <w:rsid w:val="00803F57"/>
    <w:rsid w:val="00803F78"/>
    <w:rsid w:val="0080487A"/>
    <w:rsid w:val="00804DAC"/>
    <w:rsid w:val="00804FC3"/>
    <w:rsid w:val="00805032"/>
    <w:rsid w:val="008056B3"/>
    <w:rsid w:val="0080574A"/>
    <w:rsid w:val="008062D1"/>
    <w:rsid w:val="00806420"/>
    <w:rsid w:val="00806608"/>
    <w:rsid w:val="00806FCA"/>
    <w:rsid w:val="00810946"/>
    <w:rsid w:val="00810A16"/>
    <w:rsid w:val="00810B85"/>
    <w:rsid w:val="00810C39"/>
    <w:rsid w:val="00810CD4"/>
    <w:rsid w:val="00810F7A"/>
    <w:rsid w:val="00810FDB"/>
    <w:rsid w:val="00811844"/>
    <w:rsid w:val="00811869"/>
    <w:rsid w:val="00811CF2"/>
    <w:rsid w:val="0081216B"/>
    <w:rsid w:val="00812C84"/>
    <w:rsid w:val="00812E4F"/>
    <w:rsid w:val="0081333E"/>
    <w:rsid w:val="00813637"/>
    <w:rsid w:val="00814279"/>
    <w:rsid w:val="00814CF8"/>
    <w:rsid w:val="00815096"/>
    <w:rsid w:val="00815E73"/>
    <w:rsid w:val="008163D8"/>
    <w:rsid w:val="00816C26"/>
    <w:rsid w:val="00816FE0"/>
    <w:rsid w:val="008170C9"/>
    <w:rsid w:val="00817160"/>
    <w:rsid w:val="00817280"/>
    <w:rsid w:val="008177FF"/>
    <w:rsid w:val="00817BFC"/>
    <w:rsid w:val="00817C95"/>
    <w:rsid w:val="008215FF"/>
    <w:rsid w:val="00821BE7"/>
    <w:rsid w:val="008226DE"/>
    <w:rsid w:val="00822991"/>
    <w:rsid w:val="00822C44"/>
    <w:rsid w:val="00822E16"/>
    <w:rsid w:val="00823D3A"/>
    <w:rsid w:val="008241DE"/>
    <w:rsid w:val="0082452B"/>
    <w:rsid w:val="00824744"/>
    <w:rsid w:val="008247ED"/>
    <w:rsid w:val="00824920"/>
    <w:rsid w:val="0082546C"/>
    <w:rsid w:val="00825792"/>
    <w:rsid w:val="00825D89"/>
    <w:rsid w:val="00826254"/>
    <w:rsid w:val="008268F4"/>
    <w:rsid w:val="00826D5C"/>
    <w:rsid w:val="008276A7"/>
    <w:rsid w:val="00827FA0"/>
    <w:rsid w:val="00827FDA"/>
    <w:rsid w:val="008301F0"/>
    <w:rsid w:val="00830A14"/>
    <w:rsid w:val="00830ED3"/>
    <w:rsid w:val="00830F78"/>
    <w:rsid w:val="00831982"/>
    <w:rsid w:val="00831D3C"/>
    <w:rsid w:val="0083250A"/>
    <w:rsid w:val="0083277D"/>
    <w:rsid w:val="00832C65"/>
    <w:rsid w:val="00833060"/>
    <w:rsid w:val="00833298"/>
    <w:rsid w:val="008332E0"/>
    <w:rsid w:val="00833629"/>
    <w:rsid w:val="00833D3C"/>
    <w:rsid w:val="00834153"/>
    <w:rsid w:val="008342CC"/>
    <w:rsid w:val="00834F52"/>
    <w:rsid w:val="008354FB"/>
    <w:rsid w:val="00835FA4"/>
    <w:rsid w:val="008364D6"/>
    <w:rsid w:val="0083658C"/>
    <w:rsid w:val="008366BE"/>
    <w:rsid w:val="00836A22"/>
    <w:rsid w:val="00836CA2"/>
    <w:rsid w:val="00836FC1"/>
    <w:rsid w:val="00837154"/>
    <w:rsid w:val="00837A29"/>
    <w:rsid w:val="00837EA0"/>
    <w:rsid w:val="00840785"/>
    <w:rsid w:val="0084093E"/>
    <w:rsid w:val="00840A3B"/>
    <w:rsid w:val="00840D4B"/>
    <w:rsid w:val="00840E8B"/>
    <w:rsid w:val="00841378"/>
    <w:rsid w:val="00842632"/>
    <w:rsid w:val="008426C3"/>
    <w:rsid w:val="00842807"/>
    <w:rsid w:val="008436E7"/>
    <w:rsid w:val="00843A36"/>
    <w:rsid w:val="0084441A"/>
    <w:rsid w:val="00844626"/>
    <w:rsid w:val="008449F3"/>
    <w:rsid w:val="00844BF3"/>
    <w:rsid w:val="008453CD"/>
    <w:rsid w:val="008460A2"/>
    <w:rsid w:val="00846180"/>
    <w:rsid w:val="008466A6"/>
    <w:rsid w:val="00846BAC"/>
    <w:rsid w:val="00846D90"/>
    <w:rsid w:val="008470A8"/>
    <w:rsid w:val="008502A8"/>
    <w:rsid w:val="0085079D"/>
    <w:rsid w:val="00850A98"/>
    <w:rsid w:val="00850AC2"/>
    <w:rsid w:val="00850DF2"/>
    <w:rsid w:val="00850FCB"/>
    <w:rsid w:val="0085178C"/>
    <w:rsid w:val="0085189E"/>
    <w:rsid w:val="00851A24"/>
    <w:rsid w:val="00851A78"/>
    <w:rsid w:val="00851B34"/>
    <w:rsid w:val="00851CD5"/>
    <w:rsid w:val="008526B2"/>
    <w:rsid w:val="00852812"/>
    <w:rsid w:val="00852FE0"/>
    <w:rsid w:val="008530CB"/>
    <w:rsid w:val="008531DE"/>
    <w:rsid w:val="00853314"/>
    <w:rsid w:val="0085360A"/>
    <w:rsid w:val="0085377A"/>
    <w:rsid w:val="00853A32"/>
    <w:rsid w:val="00853BC3"/>
    <w:rsid w:val="0085427D"/>
    <w:rsid w:val="00854490"/>
    <w:rsid w:val="008547C9"/>
    <w:rsid w:val="008549D9"/>
    <w:rsid w:val="008549ED"/>
    <w:rsid w:val="00854A63"/>
    <w:rsid w:val="00854B8F"/>
    <w:rsid w:val="00854D2A"/>
    <w:rsid w:val="00854D7D"/>
    <w:rsid w:val="00855355"/>
    <w:rsid w:val="00855439"/>
    <w:rsid w:val="00855929"/>
    <w:rsid w:val="00856C68"/>
    <w:rsid w:val="008571D2"/>
    <w:rsid w:val="00857E76"/>
    <w:rsid w:val="008601E7"/>
    <w:rsid w:val="008603E0"/>
    <w:rsid w:val="00860464"/>
    <w:rsid w:val="008604F4"/>
    <w:rsid w:val="00861162"/>
    <w:rsid w:val="0086125E"/>
    <w:rsid w:val="008615EA"/>
    <w:rsid w:val="00861C41"/>
    <w:rsid w:val="008625E9"/>
    <w:rsid w:val="00862601"/>
    <w:rsid w:val="008629CE"/>
    <w:rsid w:val="008631D7"/>
    <w:rsid w:val="0086383E"/>
    <w:rsid w:val="00863D3D"/>
    <w:rsid w:val="00863EBE"/>
    <w:rsid w:val="00863F13"/>
    <w:rsid w:val="008640AA"/>
    <w:rsid w:val="0086412B"/>
    <w:rsid w:val="008647AE"/>
    <w:rsid w:val="00864F4E"/>
    <w:rsid w:val="00865171"/>
    <w:rsid w:val="00865B16"/>
    <w:rsid w:val="00866142"/>
    <w:rsid w:val="00866589"/>
    <w:rsid w:val="00866721"/>
    <w:rsid w:val="00867919"/>
    <w:rsid w:val="00867F56"/>
    <w:rsid w:val="008701A8"/>
    <w:rsid w:val="008705C1"/>
    <w:rsid w:val="008708BA"/>
    <w:rsid w:val="00870AB5"/>
    <w:rsid w:val="00870EBA"/>
    <w:rsid w:val="008710C6"/>
    <w:rsid w:val="00871BCC"/>
    <w:rsid w:val="00872634"/>
    <w:rsid w:val="00873018"/>
    <w:rsid w:val="00873408"/>
    <w:rsid w:val="008735D5"/>
    <w:rsid w:val="00873AB5"/>
    <w:rsid w:val="00874350"/>
    <w:rsid w:val="00875124"/>
    <w:rsid w:val="00875E65"/>
    <w:rsid w:val="008768DA"/>
    <w:rsid w:val="00877AE1"/>
    <w:rsid w:val="00877C53"/>
    <w:rsid w:val="0088015A"/>
    <w:rsid w:val="008803B2"/>
    <w:rsid w:val="008803D1"/>
    <w:rsid w:val="0088055F"/>
    <w:rsid w:val="008813C4"/>
    <w:rsid w:val="00881837"/>
    <w:rsid w:val="0088189F"/>
    <w:rsid w:val="00881E37"/>
    <w:rsid w:val="00882074"/>
    <w:rsid w:val="00882B2D"/>
    <w:rsid w:val="00882F72"/>
    <w:rsid w:val="008839C2"/>
    <w:rsid w:val="008839F8"/>
    <w:rsid w:val="0088447B"/>
    <w:rsid w:val="0088451D"/>
    <w:rsid w:val="008848EA"/>
    <w:rsid w:val="00884D4B"/>
    <w:rsid w:val="00884DBB"/>
    <w:rsid w:val="008857F5"/>
    <w:rsid w:val="00885C80"/>
    <w:rsid w:val="00885DF0"/>
    <w:rsid w:val="0088614D"/>
    <w:rsid w:val="00887219"/>
    <w:rsid w:val="00887271"/>
    <w:rsid w:val="0088729D"/>
    <w:rsid w:val="008909F5"/>
    <w:rsid w:val="00890C84"/>
    <w:rsid w:val="008914E9"/>
    <w:rsid w:val="008916E1"/>
    <w:rsid w:val="00891AB7"/>
    <w:rsid w:val="00891BAF"/>
    <w:rsid w:val="0089269E"/>
    <w:rsid w:val="008929F0"/>
    <w:rsid w:val="00892D9A"/>
    <w:rsid w:val="00892F8C"/>
    <w:rsid w:val="008935B2"/>
    <w:rsid w:val="00893A93"/>
    <w:rsid w:val="00893C07"/>
    <w:rsid w:val="008942AB"/>
    <w:rsid w:val="0089460A"/>
    <w:rsid w:val="00894C14"/>
    <w:rsid w:val="00894D02"/>
    <w:rsid w:val="0089500B"/>
    <w:rsid w:val="00895842"/>
    <w:rsid w:val="00895883"/>
    <w:rsid w:val="00895A2C"/>
    <w:rsid w:val="00895AAC"/>
    <w:rsid w:val="00895B10"/>
    <w:rsid w:val="00895B39"/>
    <w:rsid w:val="00895ECF"/>
    <w:rsid w:val="008969B4"/>
    <w:rsid w:val="00896B7F"/>
    <w:rsid w:val="008973C5"/>
    <w:rsid w:val="008977D4"/>
    <w:rsid w:val="00897A6A"/>
    <w:rsid w:val="00897BCE"/>
    <w:rsid w:val="00897D9E"/>
    <w:rsid w:val="008A0297"/>
    <w:rsid w:val="008A0376"/>
    <w:rsid w:val="008A0618"/>
    <w:rsid w:val="008A075D"/>
    <w:rsid w:val="008A07C9"/>
    <w:rsid w:val="008A09C4"/>
    <w:rsid w:val="008A0FC8"/>
    <w:rsid w:val="008A1377"/>
    <w:rsid w:val="008A14A2"/>
    <w:rsid w:val="008A223C"/>
    <w:rsid w:val="008A24DD"/>
    <w:rsid w:val="008A26B9"/>
    <w:rsid w:val="008A4B9B"/>
    <w:rsid w:val="008A5A18"/>
    <w:rsid w:val="008A5F94"/>
    <w:rsid w:val="008A67B7"/>
    <w:rsid w:val="008A6CF7"/>
    <w:rsid w:val="008A6E86"/>
    <w:rsid w:val="008A726C"/>
    <w:rsid w:val="008A731A"/>
    <w:rsid w:val="008A7650"/>
    <w:rsid w:val="008A7D17"/>
    <w:rsid w:val="008B0153"/>
    <w:rsid w:val="008B0979"/>
    <w:rsid w:val="008B0AD9"/>
    <w:rsid w:val="008B1DB9"/>
    <w:rsid w:val="008B24A1"/>
    <w:rsid w:val="008B270A"/>
    <w:rsid w:val="008B2A30"/>
    <w:rsid w:val="008B2E31"/>
    <w:rsid w:val="008B368C"/>
    <w:rsid w:val="008B3A72"/>
    <w:rsid w:val="008B3CB3"/>
    <w:rsid w:val="008B3FF0"/>
    <w:rsid w:val="008B4152"/>
    <w:rsid w:val="008B41C9"/>
    <w:rsid w:val="008B4249"/>
    <w:rsid w:val="008B4491"/>
    <w:rsid w:val="008B44E1"/>
    <w:rsid w:val="008B4937"/>
    <w:rsid w:val="008B53F9"/>
    <w:rsid w:val="008B5B2A"/>
    <w:rsid w:val="008B5C21"/>
    <w:rsid w:val="008B5DE6"/>
    <w:rsid w:val="008B66CF"/>
    <w:rsid w:val="008B6D07"/>
    <w:rsid w:val="008B71E6"/>
    <w:rsid w:val="008B7740"/>
    <w:rsid w:val="008C00AC"/>
    <w:rsid w:val="008C075B"/>
    <w:rsid w:val="008C0765"/>
    <w:rsid w:val="008C1743"/>
    <w:rsid w:val="008C1F26"/>
    <w:rsid w:val="008C212E"/>
    <w:rsid w:val="008C23CD"/>
    <w:rsid w:val="008C2444"/>
    <w:rsid w:val="008C2697"/>
    <w:rsid w:val="008C26DA"/>
    <w:rsid w:val="008C28BE"/>
    <w:rsid w:val="008C2C97"/>
    <w:rsid w:val="008C347A"/>
    <w:rsid w:val="008C3745"/>
    <w:rsid w:val="008C3D42"/>
    <w:rsid w:val="008C40DD"/>
    <w:rsid w:val="008C443D"/>
    <w:rsid w:val="008C46E6"/>
    <w:rsid w:val="008C50F8"/>
    <w:rsid w:val="008C53BA"/>
    <w:rsid w:val="008C55E8"/>
    <w:rsid w:val="008C59D5"/>
    <w:rsid w:val="008C5F96"/>
    <w:rsid w:val="008C6220"/>
    <w:rsid w:val="008C6F18"/>
    <w:rsid w:val="008C7D36"/>
    <w:rsid w:val="008D0004"/>
    <w:rsid w:val="008D006A"/>
    <w:rsid w:val="008D0A66"/>
    <w:rsid w:val="008D1564"/>
    <w:rsid w:val="008D1AF7"/>
    <w:rsid w:val="008D1DCB"/>
    <w:rsid w:val="008D3EBC"/>
    <w:rsid w:val="008D3F39"/>
    <w:rsid w:val="008D4995"/>
    <w:rsid w:val="008D4BF4"/>
    <w:rsid w:val="008D4C4A"/>
    <w:rsid w:val="008D4C6A"/>
    <w:rsid w:val="008D4CD6"/>
    <w:rsid w:val="008D4D02"/>
    <w:rsid w:val="008D4D54"/>
    <w:rsid w:val="008D50CA"/>
    <w:rsid w:val="008D5B20"/>
    <w:rsid w:val="008D61C9"/>
    <w:rsid w:val="008D6900"/>
    <w:rsid w:val="008D6D5A"/>
    <w:rsid w:val="008D6E36"/>
    <w:rsid w:val="008D74AA"/>
    <w:rsid w:val="008D74EA"/>
    <w:rsid w:val="008E06BE"/>
    <w:rsid w:val="008E13B6"/>
    <w:rsid w:val="008E1452"/>
    <w:rsid w:val="008E1637"/>
    <w:rsid w:val="008E23BB"/>
    <w:rsid w:val="008E2471"/>
    <w:rsid w:val="008E2531"/>
    <w:rsid w:val="008E2A9D"/>
    <w:rsid w:val="008E2BA9"/>
    <w:rsid w:val="008E2DFB"/>
    <w:rsid w:val="008E2E05"/>
    <w:rsid w:val="008E322F"/>
    <w:rsid w:val="008E33F4"/>
    <w:rsid w:val="008E3817"/>
    <w:rsid w:val="008E3B50"/>
    <w:rsid w:val="008E3E89"/>
    <w:rsid w:val="008E4037"/>
    <w:rsid w:val="008E40D0"/>
    <w:rsid w:val="008E42AC"/>
    <w:rsid w:val="008E46D5"/>
    <w:rsid w:val="008E54C4"/>
    <w:rsid w:val="008E5B23"/>
    <w:rsid w:val="008E68DE"/>
    <w:rsid w:val="008E6AA0"/>
    <w:rsid w:val="008E6AC3"/>
    <w:rsid w:val="008E6DA1"/>
    <w:rsid w:val="008E7239"/>
    <w:rsid w:val="008E76B7"/>
    <w:rsid w:val="008E7D73"/>
    <w:rsid w:val="008F02D6"/>
    <w:rsid w:val="008F081D"/>
    <w:rsid w:val="008F0A28"/>
    <w:rsid w:val="008F113F"/>
    <w:rsid w:val="008F1164"/>
    <w:rsid w:val="008F178D"/>
    <w:rsid w:val="008F183C"/>
    <w:rsid w:val="008F222D"/>
    <w:rsid w:val="008F228D"/>
    <w:rsid w:val="008F29CC"/>
    <w:rsid w:val="008F322B"/>
    <w:rsid w:val="008F3413"/>
    <w:rsid w:val="008F3CA3"/>
    <w:rsid w:val="008F405A"/>
    <w:rsid w:val="008F4812"/>
    <w:rsid w:val="008F482F"/>
    <w:rsid w:val="008F5629"/>
    <w:rsid w:val="008F5D2F"/>
    <w:rsid w:val="008F75C6"/>
    <w:rsid w:val="008F7965"/>
    <w:rsid w:val="008F7A0D"/>
    <w:rsid w:val="008F7A73"/>
    <w:rsid w:val="008F7D8B"/>
    <w:rsid w:val="00900361"/>
    <w:rsid w:val="009003C9"/>
    <w:rsid w:val="00900E97"/>
    <w:rsid w:val="009011AA"/>
    <w:rsid w:val="00901D9A"/>
    <w:rsid w:val="009021C2"/>
    <w:rsid w:val="0090280A"/>
    <w:rsid w:val="00902CCF"/>
    <w:rsid w:val="00903B11"/>
    <w:rsid w:val="00904732"/>
    <w:rsid w:val="00904859"/>
    <w:rsid w:val="00905919"/>
    <w:rsid w:val="00905D34"/>
    <w:rsid w:val="00905E6E"/>
    <w:rsid w:val="0090614B"/>
    <w:rsid w:val="00906396"/>
    <w:rsid w:val="0090687B"/>
    <w:rsid w:val="00906AE2"/>
    <w:rsid w:val="00906D91"/>
    <w:rsid w:val="009073F6"/>
    <w:rsid w:val="00907771"/>
    <w:rsid w:val="009078D0"/>
    <w:rsid w:val="00907CB3"/>
    <w:rsid w:val="00907CCB"/>
    <w:rsid w:val="00910119"/>
    <w:rsid w:val="009101D8"/>
    <w:rsid w:val="00910822"/>
    <w:rsid w:val="00911297"/>
    <w:rsid w:val="00912766"/>
    <w:rsid w:val="00912B2E"/>
    <w:rsid w:val="00912C35"/>
    <w:rsid w:val="009131BE"/>
    <w:rsid w:val="0091348D"/>
    <w:rsid w:val="00913B2C"/>
    <w:rsid w:val="00913B6E"/>
    <w:rsid w:val="00913E3C"/>
    <w:rsid w:val="0091573D"/>
    <w:rsid w:val="009162BC"/>
    <w:rsid w:val="00916BDD"/>
    <w:rsid w:val="00916CAB"/>
    <w:rsid w:val="00916CD3"/>
    <w:rsid w:val="00917494"/>
    <w:rsid w:val="00917751"/>
    <w:rsid w:val="00917BF4"/>
    <w:rsid w:val="00917D6B"/>
    <w:rsid w:val="00920053"/>
    <w:rsid w:val="00920169"/>
    <w:rsid w:val="00920225"/>
    <w:rsid w:val="009205DA"/>
    <w:rsid w:val="009206AE"/>
    <w:rsid w:val="009207AD"/>
    <w:rsid w:val="00920C29"/>
    <w:rsid w:val="00920DB0"/>
    <w:rsid w:val="00921025"/>
    <w:rsid w:val="00921330"/>
    <w:rsid w:val="00921C20"/>
    <w:rsid w:val="0092210E"/>
    <w:rsid w:val="00922132"/>
    <w:rsid w:val="00922DFD"/>
    <w:rsid w:val="00922DFE"/>
    <w:rsid w:val="0092335D"/>
    <w:rsid w:val="009234D6"/>
    <w:rsid w:val="00923B92"/>
    <w:rsid w:val="009251DE"/>
    <w:rsid w:val="009256B8"/>
    <w:rsid w:val="00925B93"/>
    <w:rsid w:val="00925DFF"/>
    <w:rsid w:val="00925E66"/>
    <w:rsid w:val="009262A3"/>
    <w:rsid w:val="0092660E"/>
    <w:rsid w:val="00926862"/>
    <w:rsid w:val="0092702F"/>
    <w:rsid w:val="00927839"/>
    <w:rsid w:val="00927C49"/>
    <w:rsid w:val="0093053B"/>
    <w:rsid w:val="00931B17"/>
    <w:rsid w:val="00931F1D"/>
    <w:rsid w:val="00932023"/>
    <w:rsid w:val="009322A5"/>
    <w:rsid w:val="009326B0"/>
    <w:rsid w:val="00932902"/>
    <w:rsid w:val="00932E6F"/>
    <w:rsid w:val="009335DF"/>
    <w:rsid w:val="00933609"/>
    <w:rsid w:val="00933EDD"/>
    <w:rsid w:val="00933F73"/>
    <w:rsid w:val="0093422A"/>
    <w:rsid w:val="00934911"/>
    <w:rsid w:val="00934D27"/>
    <w:rsid w:val="00934D93"/>
    <w:rsid w:val="00935142"/>
    <w:rsid w:val="00935BF1"/>
    <w:rsid w:val="009364E3"/>
    <w:rsid w:val="00936C0C"/>
    <w:rsid w:val="009372DC"/>
    <w:rsid w:val="0093760C"/>
    <w:rsid w:val="00937911"/>
    <w:rsid w:val="00937FA7"/>
    <w:rsid w:val="00940155"/>
    <w:rsid w:val="009401CD"/>
    <w:rsid w:val="009405B8"/>
    <w:rsid w:val="0094098F"/>
    <w:rsid w:val="00940DFE"/>
    <w:rsid w:val="009413B6"/>
    <w:rsid w:val="00941A52"/>
    <w:rsid w:val="00941B2C"/>
    <w:rsid w:val="009420E4"/>
    <w:rsid w:val="009422BD"/>
    <w:rsid w:val="0094288D"/>
    <w:rsid w:val="00943074"/>
    <w:rsid w:val="0094349D"/>
    <w:rsid w:val="00943614"/>
    <w:rsid w:val="00943A98"/>
    <w:rsid w:val="00943C1C"/>
    <w:rsid w:val="00943F1A"/>
    <w:rsid w:val="00944652"/>
    <w:rsid w:val="009449CC"/>
    <w:rsid w:val="00944A8E"/>
    <w:rsid w:val="00945714"/>
    <w:rsid w:val="00945AEA"/>
    <w:rsid w:val="009460C3"/>
    <w:rsid w:val="0094630B"/>
    <w:rsid w:val="0094630E"/>
    <w:rsid w:val="00946451"/>
    <w:rsid w:val="00946BCA"/>
    <w:rsid w:val="00946CF9"/>
    <w:rsid w:val="00946E10"/>
    <w:rsid w:val="00946E70"/>
    <w:rsid w:val="009474C2"/>
    <w:rsid w:val="00947C25"/>
    <w:rsid w:val="00947F73"/>
    <w:rsid w:val="00950BEA"/>
    <w:rsid w:val="00950DAC"/>
    <w:rsid w:val="00950DD6"/>
    <w:rsid w:val="00950FB8"/>
    <w:rsid w:val="00951259"/>
    <w:rsid w:val="0095148E"/>
    <w:rsid w:val="00951B44"/>
    <w:rsid w:val="00952FB9"/>
    <w:rsid w:val="00953249"/>
    <w:rsid w:val="00953333"/>
    <w:rsid w:val="009539BF"/>
    <w:rsid w:val="0095403F"/>
    <w:rsid w:val="0095538D"/>
    <w:rsid w:val="0095542A"/>
    <w:rsid w:val="009558C8"/>
    <w:rsid w:val="00955FF7"/>
    <w:rsid w:val="009564CA"/>
    <w:rsid w:val="0095663A"/>
    <w:rsid w:val="00956643"/>
    <w:rsid w:val="009566EC"/>
    <w:rsid w:val="00956901"/>
    <w:rsid w:val="00956ABD"/>
    <w:rsid w:val="00956C2C"/>
    <w:rsid w:val="00957401"/>
    <w:rsid w:val="009574FE"/>
    <w:rsid w:val="00957BFA"/>
    <w:rsid w:val="00957CD2"/>
    <w:rsid w:val="00957D95"/>
    <w:rsid w:val="00960471"/>
    <w:rsid w:val="00961064"/>
    <w:rsid w:val="009610AF"/>
    <w:rsid w:val="00961529"/>
    <w:rsid w:val="00961893"/>
    <w:rsid w:val="009627F6"/>
    <w:rsid w:val="00962828"/>
    <w:rsid w:val="009628D9"/>
    <w:rsid w:val="009628E7"/>
    <w:rsid w:val="00963044"/>
    <w:rsid w:val="00963DF4"/>
    <w:rsid w:val="00963FFA"/>
    <w:rsid w:val="009643D4"/>
    <w:rsid w:val="00964B90"/>
    <w:rsid w:val="00964FB5"/>
    <w:rsid w:val="009656C4"/>
    <w:rsid w:val="00965B59"/>
    <w:rsid w:val="00965CDC"/>
    <w:rsid w:val="00965D02"/>
    <w:rsid w:val="00965D28"/>
    <w:rsid w:val="00965E1E"/>
    <w:rsid w:val="0096606A"/>
    <w:rsid w:val="009666CA"/>
    <w:rsid w:val="00966736"/>
    <w:rsid w:val="00966C45"/>
    <w:rsid w:val="00966E3C"/>
    <w:rsid w:val="009672C8"/>
    <w:rsid w:val="0096735D"/>
    <w:rsid w:val="009677C8"/>
    <w:rsid w:val="009700AF"/>
    <w:rsid w:val="0097045C"/>
    <w:rsid w:val="00970536"/>
    <w:rsid w:val="0097172F"/>
    <w:rsid w:val="00971875"/>
    <w:rsid w:val="00971C0C"/>
    <w:rsid w:val="00971CF9"/>
    <w:rsid w:val="00971D5F"/>
    <w:rsid w:val="0097224D"/>
    <w:rsid w:val="0097259F"/>
    <w:rsid w:val="0097262F"/>
    <w:rsid w:val="00973293"/>
    <w:rsid w:val="009732F1"/>
    <w:rsid w:val="00973681"/>
    <w:rsid w:val="00973C33"/>
    <w:rsid w:val="00974BA4"/>
    <w:rsid w:val="00974C82"/>
    <w:rsid w:val="00974E91"/>
    <w:rsid w:val="00975CA7"/>
    <w:rsid w:val="00975F25"/>
    <w:rsid w:val="00975F45"/>
    <w:rsid w:val="0097698F"/>
    <w:rsid w:val="00976E90"/>
    <w:rsid w:val="009771AA"/>
    <w:rsid w:val="00977831"/>
    <w:rsid w:val="009778B7"/>
    <w:rsid w:val="00977E2F"/>
    <w:rsid w:val="009803C1"/>
    <w:rsid w:val="00980BD4"/>
    <w:rsid w:val="009810CF"/>
    <w:rsid w:val="0098139D"/>
    <w:rsid w:val="009815A7"/>
    <w:rsid w:val="009815BE"/>
    <w:rsid w:val="009817EF"/>
    <w:rsid w:val="00981B35"/>
    <w:rsid w:val="00981C0E"/>
    <w:rsid w:val="00981CA5"/>
    <w:rsid w:val="00981F3F"/>
    <w:rsid w:val="00982119"/>
    <w:rsid w:val="0098247F"/>
    <w:rsid w:val="0098288E"/>
    <w:rsid w:val="00982948"/>
    <w:rsid w:val="009832EF"/>
    <w:rsid w:val="0098332A"/>
    <w:rsid w:val="0098355F"/>
    <w:rsid w:val="00983813"/>
    <w:rsid w:val="00984283"/>
    <w:rsid w:val="00984437"/>
    <w:rsid w:val="00984804"/>
    <w:rsid w:val="0098481C"/>
    <w:rsid w:val="00984A2E"/>
    <w:rsid w:val="00984D1C"/>
    <w:rsid w:val="00984E4B"/>
    <w:rsid w:val="009854EC"/>
    <w:rsid w:val="00985BE5"/>
    <w:rsid w:val="00987DB9"/>
    <w:rsid w:val="009909F7"/>
    <w:rsid w:val="00990A1A"/>
    <w:rsid w:val="00990BD7"/>
    <w:rsid w:val="00990E7F"/>
    <w:rsid w:val="00990FA6"/>
    <w:rsid w:val="00991418"/>
    <w:rsid w:val="009914E4"/>
    <w:rsid w:val="00991899"/>
    <w:rsid w:val="00992ADB"/>
    <w:rsid w:val="00992CE0"/>
    <w:rsid w:val="00992DB3"/>
    <w:rsid w:val="00993B78"/>
    <w:rsid w:val="00993C23"/>
    <w:rsid w:val="00994021"/>
    <w:rsid w:val="009948B2"/>
    <w:rsid w:val="00994D2E"/>
    <w:rsid w:val="00995238"/>
    <w:rsid w:val="009956EC"/>
    <w:rsid w:val="00995CC4"/>
    <w:rsid w:val="00995D61"/>
    <w:rsid w:val="0099699C"/>
    <w:rsid w:val="00996EC4"/>
    <w:rsid w:val="00996F48"/>
    <w:rsid w:val="00997352"/>
    <w:rsid w:val="009973CE"/>
    <w:rsid w:val="00997945"/>
    <w:rsid w:val="00997AFB"/>
    <w:rsid w:val="00997F13"/>
    <w:rsid w:val="00997FF5"/>
    <w:rsid w:val="009A04D4"/>
    <w:rsid w:val="009A050B"/>
    <w:rsid w:val="009A0569"/>
    <w:rsid w:val="009A0F9A"/>
    <w:rsid w:val="009A1254"/>
    <w:rsid w:val="009A125F"/>
    <w:rsid w:val="009A1344"/>
    <w:rsid w:val="009A1710"/>
    <w:rsid w:val="009A1B51"/>
    <w:rsid w:val="009A262A"/>
    <w:rsid w:val="009A28C0"/>
    <w:rsid w:val="009A3422"/>
    <w:rsid w:val="009A40C5"/>
    <w:rsid w:val="009A48C7"/>
    <w:rsid w:val="009A4E13"/>
    <w:rsid w:val="009A4FF7"/>
    <w:rsid w:val="009A5163"/>
    <w:rsid w:val="009A5A6B"/>
    <w:rsid w:val="009A5C66"/>
    <w:rsid w:val="009A5E35"/>
    <w:rsid w:val="009A6A00"/>
    <w:rsid w:val="009A6CB9"/>
    <w:rsid w:val="009A708B"/>
    <w:rsid w:val="009B0028"/>
    <w:rsid w:val="009B0B5A"/>
    <w:rsid w:val="009B127E"/>
    <w:rsid w:val="009B12B7"/>
    <w:rsid w:val="009B1524"/>
    <w:rsid w:val="009B19CF"/>
    <w:rsid w:val="009B1D71"/>
    <w:rsid w:val="009B1DDB"/>
    <w:rsid w:val="009B28E5"/>
    <w:rsid w:val="009B35B4"/>
    <w:rsid w:val="009B3B7B"/>
    <w:rsid w:val="009B3CB0"/>
    <w:rsid w:val="009B3F51"/>
    <w:rsid w:val="009B40B0"/>
    <w:rsid w:val="009B431C"/>
    <w:rsid w:val="009B44D6"/>
    <w:rsid w:val="009B4FF8"/>
    <w:rsid w:val="009B558E"/>
    <w:rsid w:val="009B5A09"/>
    <w:rsid w:val="009B6702"/>
    <w:rsid w:val="009B6873"/>
    <w:rsid w:val="009B6FCE"/>
    <w:rsid w:val="009B70DC"/>
    <w:rsid w:val="009B73EF"/>
    <w:rsid w:val="009B75E8"/>
    <w:rsid w:val="009B7710"/>
    <w:rsid w:val="009C0746"/>
    <w:rsid w:val="009C0A36"/>
    <w:rsid w:val="009C1334"/>
    <w:rsid w:val="009C16DD"/>
    <w:rsid w:val="009C182B"/>
    <w:rsid w:val="009C1A0D"/>
    <w:rsid w:val="009C2469"/>
    <w:rsid w:val="009C28D7"/>
    <w:rsid w:val="009C350B"/>
    <w:rsid w:val="009C3734"/>
    <w:rsid w:val="009C3BF3"/>
    <w:rsid w:val="009C44B2"/>
    <w:rsid w:val="009C4B3F"/>
    <w:rsid w:val="009C6F98"/>
    <w:rsid w:val="009C7440"/>
    <w:rsid w:val="009C7496"/>
    <w:rsid w:val="009C7761"/>
    <w:rsid w:val="009C776C"/>
    <w:rsid w:val="009C7C06"/>
    <w:rsid w:val="009C7C80"/>
    <w:rsid w:val="009D11EA"/>
    <w:rsid w:val="009D1A73"/>
    <w:rsid w:val="009D2167"/>
    <w:rsid w:val="009D29BB"/>
    <w:rsid w:val="009D36AD"/>
    <w:rsid w:val="009D3C35"/>
    <w:rsid w:val="009D3D7B"/>
    <w:rsid w:val="009D3FF3"/>
    <w:rsid w:val="009D4345"/>
    <w:rsid w:val="009D45E4"/>
    <w:rsid w:val="009D4BD9"/>
    <w:rsid w:val="009D4E77"/>
    <w:rsid w:val="009D52A3"/>
    <w:rsid w:val="009D58E7"/>
    <w:rsid w:val="009D5FBF"/>
    <w:rsid w:val="009D6225"/>
    <w:rsid w:val="009D6303"/>
    <w:rsid w:val="009D6897"/>
    <w:rsid w:val="009D68DD"/>
    <w:rsid w:val="009D6CF7"/>
    <w:rsid w:val="009D6FC3"/>
    <w:rsid w:val="009D6FDC"/>
    <w:rsid w:val="009D7302"/>
    <w:rsid w:val="009D757D"/>
    <w:rsid w:val="009D7CCB"/>
    <w:rsid w:val="009D7F61"/>
    <w:rsid w:val="009D7F69"/>
    <w:rsid w:val="009E08D6"/>
    <w:rsid w:val="009E0B2F"/>
    <w:rsid w:val="009E12BC"/>
    <w:rsid w:val="009E137B"/>
    <w:rsid w:val="009E1F09"/>
    <w:rsid w:val="009E21E6"/>
    <w:rsid w:val="009E2315"/>
    <w:rsid w:val="009E2C1E"/>
    <w:rsid w:val="009E401A"/>
    <w:rsid w:val="009E47B0"/>
    <w:rsid w:val="009E49C5"/>
    <w:rsid w:val="009E4A31"/>
    <w:rsid w:val="009E4A8D"/>
    <w:rsid w:val="009E4B70"/>
    <w:rsid w:val="009E522A"/>
    <w:rsid w:val="009E537A"/>
    <w:rsid w:val="009E5A64"/>
    <w:rsid w:val="009E5F01"/>
    <w:rsid w:val="009E63FF"/>
    <w:rsid w:val="009E6662"/>
    <w:rsid w:val="009E6718"/>
    <w:rsid w:val="009E67E3"/>
    <w:rsid w:val="009E6A5A"/>
    <w:rsid w:val="009E6AF1"/>
    <w:rsid w:val="009E70C6"/>
    <w:rsid w:val="009E7972"/>
    <w:rsid w:val="009E7F34"/>
    <w:rsid w:val="009F07E6"/>
    <w:rsid w:val="009F0C30"/>
    <w:rsid w:val="009F0E83"/>
    <w:rsid w:val="009F180B"/>
    <w:rsid w:val="009F193A"/>
    <w:rsid w:val="009F26BB"/>
    <w:rsid w:val="009F28D5"/>
    <w:rsid w:val="009F3139"/>
    <w:rsid w:val="009F3549"/>
    <w:rsid w:val="009F3882"/>
    <w:rsid w:val="009F4046"/>
    <w:rsid w:val="009F4055"/>
    <w:rsid w:val="009F479F"/>
    <w:rsid w:val="009F557F"/>
    <w:rsid w:val="009F55E7"/>
    <w:rsid w:val="009F55EE"/>
    <w:rsid w:val="009F59FA"/>
    <w:rsid w:val="009F5C38"/>
    <w:rsid w:val="009F5C78"/>
    <w:rsid w:val="009F6C0D"/>
    <w:rsid w:val="009F73CC"/>
    <w:rsid w:val="009F73D4"/>
    <w:rsid w:val="00A0094E"/>
    <w:rsid w:val="00A00C32"/>
    <w:rsid w:val="00A00CEF"/>
    <w:rsid w:val="00A01DA2"/>
    <w:rsid w:val="00A01EBE"/>
    <w:rsid w:val="00A01FC4"/>
    <w:rsid w:val="00A0218B"/>
    <w:rsid w:val="00A03383"/>
    <w:rsid w:val="00A034F3"/>
    <w:rsid w:val="00A0363E"/>
    <w:rsid w:val="00A0398A"/>
    <w:rsid w:val="00A042AB"/>
    <w:rsid w:val="00A04407"/>
    <w:rsid w:val="00A046C1"/>
    <w:rsid w:val="00A04DF3"/>
    <w:rsid w:val="00A055AA"/>
    <w:rsid w:val="00A05F49"/>
    <w:rsid w:val="00A05F55"/>
    <w:rsid w:val="00A061E4"/>
    <w:rsid w:val="00A0630D"/>
    <w:rsid w:val="00A06315"/>
    <w:rsid w:val="00A067A4"/>
    <w:rsid w:val="00A07692"/>
    <w:rsid w:val="00A078AD"/>
    <w:rsid w:val="00A07D76"/>
    <w:rsid w:val="00A104BF"/>
    <w:rsid w:val="00A1064B"/>
    <w:rsid w:val="00A10798"/>
    <w:rsid w:val="00A107F8"/>
    <w:rsid w:val="00A10A28"/>
    <w:rsid w:val="00A10AE6"/>
    <w:rsid w:val="00A10EA3"/>
    <w:rsid w:val="00A11441"/>
    <w:rsid w:val="00A118B2"/>
    <w:rsid w:val="00A11CE0"/>
    <w:rsid w:val="00A1315A"/>
    <w:rsid w:val="00A135F1"/>
    <w:rsid w:val="00A15892"/>
    <w:rsid w:val="00A15B24"/>
    <w:rsid w:val="00A168D7"/>
    <w:rsid w:val="00A16B3D"/>
    <w:rsid w:val="00A17086"/>
    <w:rsid w:val="00A17856"/>
    <w:rsid w:val="00A17D45"/>
    <w:rsid w:val="00A17EDF"/>
    <w:rsid w:val="00A201F7"/>
    <w:rsid w:val="00A2039E"/>
    <w:rsid w:val="00A205EE"/>
    <w:rsid w:val="00A206CF"/>
    <w:rsid w:val="00A20F0A"/>
    <w:rsid w:val="00A21990"/>
    <w:rsid w:val="00A21BAD"/>
    <w:rsid w:val="00A21CFD"/>
    <w:rsid w:val="00A22875"/>
    <w:rsid w:val="00A22A46"/>
    <w:rsid w:val="00A22BF6"/>
    <w:rsid w:val="00A22C22"/>
    <w:rsid w:val="00A22F33"/>
    <w:rsid w:val="00A233D9"/>
    <w:rsid w:val="00A236B4"/>
    <w:rsid w:val="00A238B0"/>
    <w:rsid w:val="00A23B86"/>
    <w:rsid w:val="00A24986"/>
    <w:rsid w:val="00A24AC0"/>
    <w:rsid w:val="00A24CFB"/>
    <w:rsid w:val="00A2521D"/>
    <w:rsid w:val="00A267EA"/>
    <w:rsid w:val="00A26AE7"/>
    <w:rsid w:val="00A26CA3"/>
    <w:rsid w:val="00A26D11"/>
    <w:rsid w:val="00A27072"/>
    <w:rsid w:val="00A27482"/>
    <w:rsid w:val="00A278C5"/>
    <w:rsid w:val="00A27CD0"/>
    <w:rsid w:val="00A27E2D"/>
    <w:rsid w:val="00A3041B"/>
    <w:rsid w:val="00A305EE"/>
    <w:rsid w:val="00A3097C"/>
    <w:rsid w:val="00A30A75"/>
    <w:rsid w:val="00A30AC9"/>
    <w:rsid w:val="00A31224"/>
    <w:rsid w:val="00A31727"/>
    <w:rsid w:val="00A317C0"/>
    <w:rsid w:val="00A31987"/>
    <w:rsid w:val="00A332BE"/>
    <w:rsid w:val="00A33AC8"/>
    <w:rsid w:val="00A342C4"/>
    <w:rsid w:val="00A3486B"/>
    <w:rsid w:val="00A349C7"/>
    <w:rsid w:val="00A34E6E"/>
    <w:rsid w:val="00A3519D"/>
    <w:rsid w:val="00A35272"/>
    <w:rsid w:val="00A35596"/>
    <w:rsid w:val="00A35F84"/>
    <w:rsid w:val="00A362F4"/>
    <w:rsid w:val="00A36564"/>
    <w:rsid w:val="00A36FFF"/>
    <w:rsid w:val="00A37014"/>
    <w:rsid w:val="00A3754F"/>
    <w:rsid w:val="00A377A4"/>
    <w:rsid w:val="00A37D48"/>
    <w:rsid w:val="00A40787"/>
    <w:rsid w:val="00A407A9"/>
    <w:rsid w:val="00A40F09"/>
    <w:rsid w:val="00A40FF5"/>
    <w:rsid w:val="00A41606"/>
    <w:rsid w:val="00A418BF"/>
    <w:rsid w:val="00A41919"/>
    <w:rsid w:val="00A41E9E"/>
    <w:rsid w:val="00A422A3"/>
    <w:rsid w:val="00A42E86"/>
    <w:rsid w:val="00A42F52"/>
    <w:rsid w:val="00A43329"/>
    <w:rsid w:val="00A43D8D"/>
    <w:rsid w:val="00A44242"/>
    <w:rsid w:val="00A44A79"/>
    <w:rsid w:val="00A44BC4"/>
    <w:rsid w:val="00A44C24"/>
    <w:rsid w:val="00A451CE"/>
    <w:rsid w:val="00A45921"/>
    <w:rsid w:val="00A45AB3"/>
    <w:rsid w:val="00A46084"/>
    <w:rsid w:val="00A47574"/>
    <w:rsid w:val="00A4762C"/>
    <w:rsid w:val="00A47E50"/>
    <w:rsid w:val="00A50042"/>
    <w:rsid w:val="00A50068"/>
    <w:rsid w:val="00A50435"/>
    <w:rsid w:val="00A5045F"/>
    <w:rsid w:val="00A50AF2"/>
    <w:rsid w:val="00A50DDC"/>
    <w:rsid w:val="00A50DE7"/>
    <w:rsid w:val="00A51031"/>
    <w:rsid w:val="00A510A0"/>
    <w:rsid w:val="00A5112B"/>
    <w:rsid w:val="00A519EE"/>
    <w:rsid w:val="00A5221F"/>
    <w:rsid w:val="00A529CC"/>
    <w:rsid w:val="00A52DD5"/>
    <w:rsid w:val="00A52DE9"/>
    <w:rsid w:val="00A539F3"/>
    <w:rsid w:val="00A53A48"/>
    <w:rsid w:val="00A543CB"/>
    <w:rsid w:val="00A54B40"/>
    <w:rsid w:val="00A55239"/>
    <w:rsid w:val="00A55741"/>
    <w:rsid w:val="00A56045"/>
    <w:rsid w:val="00A566A9"/>
    <w:rsid w:val="00A56964"/>
    <w:rsid w:val="00A604A5"/>
    <w:rsid w:val="00A60858"/>
    <w:rsid w:val="00A60D3C"/>
    <w:rsid w:val="00A61315"/>
    <w:rsid w:val="00A625CC"/>
    <w:rsid w:val="00A62734"/>
    <w:rsid w:val="00A62E6A"/>
    <w:rsid w:val="00A62F56"/>
    <w:rsid w:val="00A63732"/>
    <w:rsid w:val="00A63B55"/>
    <w:rsid w:val="00A64020"/>
    <w:rsid w:val="00A64192"/>
    <w:rsid w:val="00A64742"/>
    <w:rsid w:val="00A649DA"/>
    <w:rsid w:val="00A658E6"/>
    <w:rsid w:val="00A65A59"/>
    <w:rsid w:val="00A65FA0"/>
    <w:rsid w:val="00A6619E"/>
    <w:rsid w:val="00A662FC"/>
    <w:rsid w:val="00A6681D"/>
    <w:rsid w:val="00A66A14"/>
    <w:rsid w:val="00A66DB9"/>
    <w:rsid w:val="00A66EFD"/>
    <w:rsid w:val="00A6764C"/>
    <w:rsid w:val="00A67681"/>
    <w:rsid w:val="00A67895"/>
    <w:rsid w:val="00A678A4"/>
    <w:rsid w:val="00A67B59"/>
    <w:rsid w:val="00A70477"/>
    <w:rsid w:val="00A704E6"/>
    <w:rsid w:val="00A70662"/>
    <w:rsid w:val="00A70FFC"/>
    <w:rsid w:val="00A7195A"/>
    <w:rsid w:val="00A7198D"/>
    <w:rsid w:val="00A72074"/>
    <w:rsid w:val="00A7260A"/>
    <w:rsid w:val="00A730EF"/>
    <w:rsid w:val="00A733BE"/>
    <w:rsid w:val="00A7352A"/>
    <w:rsid w:val="00A741F5"/>
    <w:rsid w:val="00A74290"/>
    <w:rsid w:val="00A74663"/>
    <w:rsid w:val="00A750E6"/>
    <w:rsid w:val="00A758E1"/>
    <w:rsid w:val="00A75FD1"/>
    <w:rsid w:val="00A764CA"/>
    <w:rsid w:val="00A7687D"/>
    <w:rsid w:val="00A7713B"/>
    <w:rsid w:val="00A77610"/>
    <w:rsid w:val="00A77A78"/>
    <w:rsid w:val="00A8074B"/>
    <w:rsid w:val="00A80A54"/>
    <w:rsid w:val="00A815C0"/>
    <w:rsid w:val="00A82679"/>
    <w:rsid w:val="00A82ACB"/>
    <w:rsid w:val="00A82CDA"/>
    <w:rsid w:val="00A82EE5"/>
    <w:rsid w:val="00A82EF9"/>
    <w:rsid w:val="00A82FCD"/>
    <w:rsid w:val="00A82FF8"/>
    <w:rsid w:val="00A833D5"/>
    <w:rsid w:val="00A83573"/>
    <w:rsid w:val="00A83AC3"/>
    <w:rsid w:val="00A83C96"/>
    <w:rsid w:val="00A843EA"/>
    <w:rsid w:val="00A84545"/>
    <w:rsid w:val="00A8482B"/>
    <w:rsid w:val="00A84D9B"/>
    <w:rsid w:val="00A84DC9"/>
    <w:rsid w:val="00A84F05"/>
    <w:rsid w:val="00A8555C"/>
    <w:rsid w:val="00A8581E"/>
    <w:rsid w:val="00A85839"/>
    <w:rsid w:val="00A86087"/>
    <w:rsid w:val="00A861B8"/>
    <w:rsid w:val="00A864A4"/>
    <w:rsid w:val="00A864D7"/>
    <w:rsid w:val="00A865BE"/>
    <w:rsid w:val="00A86A21"/>
    <w:rsid w:val="00A86C15"/>
    <w:rsid w:val="00A871BB"/>
    <w:rsid w:val="00A877E5"/>
    <w:rsid w:val="00A909A9"/>
    <w:rsid w:val="00A90B4B"/>
    <w:rsid w:val="00A90FCD"/>
    <w:rsid w:val="00A91E0E"/>
    <w:rsid w:val="00A922D2"/>
    <w:rsid w:val="00A925A6"/>
    <w:rsid w:val="00A929DB"/>
    <w:rsid w:val="00A92AC9"/>
    <w:rsid w:val="00A92AED"/>
    <w:rsid w:val="00A92B1B"/>
    <w:rsid w:val="00A92E93"/>
    <w:rsid w:val="00A94EB3"/>
    <w:rsid w:val="00A9537A"/>
    <w:rsid w:val="00A95CB4"/>
    <w:rsid w:val="00A9692F"/>
    <w:rsid w:val="00A9696C"/>
    <w:rsid w:val="00A97EAD"/>
    <w:rsid w:val="00AA026E"/>
    <w:rsid w:val="00AA043F"/>
    <w:rsid w:val="00AA05B2"/>
    <w:rsid w:val="00AA08AD"/>
    <w:rsid w:val="00AA08DB"/>
    <w:rsid w:val="00AA0AB1"/>
    <w:rsid w:val="00AA0B5D"/>
    <w:rsid w:val="00AA0C02"/>
    <w:rsid w:val="00AA1226"/>
    <w:rsid w:val="00AA13F8"/>
    <w:rsid w:val="00AA16B8"/>
    <w:rsid w:val="00AA187A"/>
    <w:rsid w:val="00AA1932"/>
    <w:rsid w:val="00AA2887"/>
    <w:rsid w:val="00AA2963"/>
    <w:rsid w:val="00AA2A27"/>
    <w:rsid w:val="00AA2D6D"/>
    <w:rsid w:val="00AA2E01"/>
    <w:rsid w:val="00AA30E2"/>
    <w:rsid w:val="00AA3373"/>
    <w:rsid w:val="00AA4C32"/>
    <w:rsid w:val="00AA64C8"/>
    <w:rsid w:val="00AA68DD"/>
    <w:rsid w:val="00AA69C6"/>
    <w:rsid w:val="00AA6CEA"/>
    <w:rsid w:val="00AA7B23"/>
    <w:rsid w:val="00AA7D84"/>
    <w:rsid w:val="00AA7FE6"/>
    <w:rsid w:val="00AB09AA"/>
    <w:rsid w:val="00AB0F8E"/>
    <w:rsid w:val="00AB152B"/>
    <w:rsid w:val="00AB1EEC"/>
    <w:rsid w:val="00AB279F"/>
    <w:rsid w:val="00AB2DD2"/>
    <w:rsid w:val="00AB34E3"/>
    <w:rsid w:val="00AB3820"/>
    <w:rsid w:val="00AB3CE5"/>
    <w:rsid w:val="00AB3D28"/>
    <w:rsid w:val="00AB4129"/>
    <w:rsid w:val="00AB4405"/>
    <w:rsid w:val="00AB4E04"/>
    <w:rsid w:val="00AB5493"/>
    <w:rsid w:val="00AB5575"/>
    <w:rsid w:val="00AB55EB"/>
    <w:rsid w:val="00AB56D7"/>
    <w:rsid w:val="00AB5793"/>
    <w:rsid w:val="00AB5AB0"/>
    <w:rsid w:val="00AB5B56"/>
    <w:rsid w:val="00AB6163"/>
    <w:rsid w:val="00AB6469"/>
    <w:rsid w:val="00AB7B4E"/>
    <w:rsid w:val="00AB7C8F"/>
    <w:rsid w:val="00AC0F95"/>
    <w:rsid w:val="00AC115B"/>
    <w:rsid w:val="00AC13BC"/>
    <w:rsid w:val="00AC13CB"/>
    <w:rsid w:val="00AC13FC"/>
    <w:rsid w:val="00AC1434"/>
    <w:rsid w:val="00AC15C7"/>
    <w:rsid w:val="00AC1BB4"/>
    <w:rsid w:val="00AC1EE5"/>
    <w:rsid w:val="00AC1FCD"/>
    <w:rsid w:val="00AC2928"/>
    <w:rsid w:val="00AC38C3"/>
    <w:rsid w:val="00AC3C64"/>
    <w:rsid w:val="00AC47CD"/>
    <w:rsid w:val="00AC5C0B"/>
    <w:rsid w:val="00AC5C34"/>
    <w:rsid w:val="00AC653E"/>
    <w:rsid w:val="00AC65D6"/>
    <w:rsid w:val="00AC66B4"/>
    <w:rsid w:val="00AC67EC"/>
    <w:rsid w:val="00AC6B89"/>
    <w:rsid w:val="00AC6D95"/>
    <w:rsid w:val="00AC7414"/>
    <w:rsid w:val="00AC7484"/>
    <w:rsid w:val="00AC7524"/>
    <w:rsid w:val="00AC7721"/>
    <w:rsid w:val="00AC7D91"/>
    <w:rsid w:val="00AC7DE9"/>
    <w:rsid w:val="00AD03C3"/>
    <w:rsid w:val="00AD0878"/>
    <w:rsid w:val="00AD0BD8"/>
    <w:rsid w:val="00AD14B8"/>
    <w:rsid w:val="00AD1B45"/>
    <w:rsid w:val="00AD1D3C"/>
    <w:rsid w:val="00AD2341"/>
    <w:rsid w:val="00AD2434"/>
    <w:rsid w:val="00AD26C9"/>
    <w:rsid w:val="00AD2777"/>
    <w:rsid w:val="00AD2B38"/>
    <w:rsid w:val="00AD3101"/>
    <w:rsid w:val="00AD32DE"/>
    <w:rsid w:val="00AD380A"/>
    <w:rsid w:val="00AD3B47"/>
    <w:rsid w:val="00AD3B6B"/>
    <w:rsid w:val="00AD410F"/>
    <w:rsid w:val="00AD4537"/>
    <w:rsid w:val="00AD4638"/>
    <w:rsid w:val="00AD46AF"/>
    <w:rsid w:val="00AD6026"/>
    <w:rsid w:val="00AD6313"/>
    <w:rsid w:val="00AD6412"/>
    <w:rsid w:val="00AD6495"/>
    <w:rsid w:val="00AD67FA"/>
    <w:rsid w:val="00AD6C60"/>
    <w:rsid w:val="00AE01F7"/>
    <w:rsid w:val="00AE02B0"/>
    <w:rsid w:val="00AE02C7"/>
    <w:rsid w:val="00AE03A9"/>
    <w:rsid w:val="00AE0708"/>
    <w:rsid w:val="00AE071F"/>
    <w:rsid w:val="00AE0E27"/>
    <w:rsid w:val="00AE0FF4"/>
    <w:rsid w:val="00AE1270"/>
    <w:rsid w:val="00AE12E0"/>
    <w:rsid w:val="00AE1ACE"/>
    <w:rsid w:val="00AE1D3B"/>
    <w:rsid w:val="00AE1DF6"/>
    <w:rsid w:val="00AE1E76"/>
    <w:rsid w:val="00AE2141"/>
    <w:rsid w:val="00AE2CCD"/>
    <w:rsid w:val="00AE3374"/>
    <w:rsid w:val="00AE37B9"/>
    <w:rsid w:val="00AE3CCC"/>
    <w:rsid w:val="00AE3D73"/>
    <w:rsid w:val="00AE4776"/>
    <w:rsid w:val="00AE4A2A"/>
    <w:rsid w:val="00AE4ABF"/>
    <w:rsid w:val="00AE4E07"/>
    <w:rsid w:val="00AE4F50"/>
    <w:rsid w:val="00AE530D"/>
    <w:rsid w:val="00AE567C"/>
    <w:rsid w:val="00AE5EC0"/>
    <w:rsid w:val="00AE6CCF"/>
    <w:rsid w:val="00AE6D9C"/>
    <w:rsid w:val="00AE734F"/>
    <w:rsid w:val="00AE7546"/>
    <w:rsid w:val="00AE7EC5"/>
    <w:rsid w:val="00AF0465"/>
    <w:rsid w:val="00AF05E5"/>
    <w:rsid w:val="00AF092F"/>
    <w:rsid w:val="00AF181A"/>
    <w:rsid w:val="00AF1AB4"/>
    <w:rsid w:val="00AF2055"/>
    <w:rsid w:val="00AF22C5"/>
    <w:rsid w:val="00AF2FB6"/>
    <w:rsid w:val="00AF3391"/>
    <w:rsid w:val="00AF377D"/>
    <w:rsid w:val="00AF3A8C"/>
    <w:rsid w:val="00AF422E"/>
    <w:rsid w:val="00AF4732"/>
    <w:rsid w:val="00AF476D"/>
    <w:rsid w:val="00AF4B04"/>
    <w:rsid w:val="00AF582D"/>
    <w:rsid w:val="00AF5CA8"/>
    <w:rsid w:val="00AF5E5D"/>
    <w:rsid w:val="00AF62EE"/>
    <w:rsid w:val="00AF64B5"/>
    <w:rsid w:val="00AF65D9"/>
    <w:rsid w:val="00AF66EF"/>
    <w:rsid w:val="00AF72D7"/>
    <w:rsid w:val="00AF746B"/>
    <w:rsid w:val="00AF7E46"/>
    <w:rsid w:val="00AF7F45"/>
    <w:rsid w:val="00B002DD"/>
    <w:rsid w:val="00B004B2"/>
    <w:rsid w:val="00B0087B"/>
    <w:rsid w:val="00B008A9"/>
    <w:rsid w:val="00B012E0"/>
    <w:rsid w:val="00B018AF"/>
    <w:rsid w:val="00B01C36"/>
    <w:rsid w:val="00B01C88"/>
    <w:rsid w:val="00B01F41"/>
    <w:rsid w:val="00B01FBB"/>
    <w:rsid w:val="00B0224D"/>
    <w:rsid w:val="00B02606"/>
    <w:rsid w:val="00B02E4D"/>
    <w:rsid w:val="00B02FD6"/>
    <w:rsid w:val="00B034FC"/>
    <w:rsid w:val="00B0355A"/>
    <w:rsid w:val="00B03CEA"/>
    <w:rsid w:val="00B04AB5"/>
    <w:rsid w:val="00B04BF0"/>
    <w:rsid w:val="00B0500D"/>
    <w:rsid w:val="00B05095"/>
    <w:rsid w:val="00B050E7"/>
    <w:rsid w:val="00B05CBE"/>
    <w:rsid w:val="00B067C0"/>
    <w:rsid w:val="00B06B1A"/>
    <w:rsid w:val="00B10353"/>
    <w:rsid w:val="00B10781"/>
    <w:rsid w:val="00B10A2E"/>
    <w:rsid w:val="00B1111D"/>
    <w:rsid w:val="00B11245"/>
    <w:rsid w:val="00B11E6D"/>
    <w:rsid w:val="00B11F1A"/>
    <w:rsid w:val="00B11F33"/>
    <w:rsid w:val="00B120D5"/>
    <w:rsid w:val="00B121A0"/>
    <w:rsid w:val="00B12A1B"/>
    <w:rsid w:val="00B12CC2"/>
    <w:rsid w:val="00B12F56"/>
    <w:rsid w:val="00B13B61"/>
    <w:rsid w:val="00B13BFC"/>
    <w:rsid w:val="00B13F1A"/>
    <w:rsid w:val="00B1455A"/>
    <w:rsid w:val="00B149FD"/>
    <w:rsid w:val="00B14F9B"/>
    <w:rsid w:val="00B159C0"/>
    <w:rsid w:val="00B15B2E"/>
    <w:rsid w:val="00B15C1A"/>
    <w:rsid w:val="00B15E15"/>
    <w:rsid w:val="00B163E3"/>
    <w:rsid w:val="00B16489"/>
    <w:rsid w:val="00B16546"/>
    <w:rsid w:val="00B175B4"/>
    <w:rsid w:val="00B176A8"/>
    <w:rsid w:val="00B17A07"/>
    <w:rsid w:val="00B17A40"/>
    <w:rsid w:val="00B17D77"/>
    <w:rsid w:val="00B2027C"/>
    <w:rsid w:val="00B209BF"/>
    <w:rsid w:val="00B20F59"/>
    <w:rsid w:val="00B21021"/>
    <w:rsid w:val="00B219E7"/>
    <w:rsid w:val="00B21CCC"/>
    <w:rsid w:val="00B21FCD"/>
    <w:rsid w:val="00B227BA"/>
    <w:rsid w:val="00B22C0D"/>
    <w:rsid w:val="00B22C49"/>
    <w:rsid w:val="00B22E69"/>
    <w:rsid w:val="00B2307C"/>
    <w:rsid w:val="00B2324A"/>
    <w:rsid w:val="00B237C2"/>
    <w:rsid w:val="00B238C7"/>
    <w:rsid w:val="00B24781"/>
    <w:rsid w:val="00B25008"/>
    <w:rsid w:val="00B260BC"/>
    <w:rsid w:val="00B267BC"/>
    <w:rsid w:val="00B26875"/>
    <w:rsid w:val="00B26E4E"/>
    <w:rsid w:val="00B270CB"/>
    <w:rsid w:val="00B27F35"/>
    <w:rsid w:val="00B30178"/>
    <w:rsid w:val="00B30237"/>
    <w:rsid w:val="00B309FA"/>
    <w:rsid w:val="00B30D9F"/>
    <w:rsid w:val="00B327EC"/>
    <w:rsid w:val="00B331FE"/>
    <w:rsid w:val="00B3359B"/>
    <w:rsid w:val="00B33BD8"/>
    <w:rsid w:val="00B33FB5"/>
    <w:rsid w:val="00B344FB"/>
    <w:rsid w:val="00B34612"/>
    <w:rsid w:val="00B34A30"/>
    <w:rsid w:val="00B3526D"/>
    <w:rsid w:val="00B3564C"/>
    <w:rsid w:val="00B35894"/>
    <w:rsid w:val="00B358B2"/>
    <w:rsid w:val="00B35DB5"/>
    <w:rsid w:val="00B35E1D"/>
    <w:rsid w:val="00B36806"/>
    <w:rsid w:val="00B377FE"/>
    <w:rsid w:val="00B37864"/>
    <w:rsid w:val="00B37C42"/>
    <w:rsid w:val="00B37C9E"/>
    <w:rsid w:val="00B404E4"/>
    <w:rsid w:val="00B40BF5"/>
    <w:rsid w:val="00B41281"/>
    <w:rsid w:val="00B41515"/>
    <w:rsid w:val="00B41F5B"/>
    <w:rsid w:val="00B42498"/>
    <w:rsid w:val="00B4303C"/>
    <w:rsid w:val="00B4325D"/>
    <w:rsid w:val="00B435DB"/>
    <w:rsid w:val="00B4458A"/>
    <w:rsid w:val="00B453BE"/>
    <w:rsid w:val="00B457CF"/>
    <w:rsid w:val="00B45F62"/>
    <w:rsid w:val="00B462D9"/>
    <w:rsid w:val="00B465B1"/>
    <w:rsid w:val="00B46DF6"/>
    <w:rsid w:val="00B46E9A"/>
    <w:rsid w:val="00B4735D"/>
    <w:rsid w:val="00B47984"/>
    <w:rsid w:val="00B47D84"/>
    <w:rsid w:val="00B47EB7"/>
    <w:rsid w:val="00B50239"/>
    <w:rsid w:val="00B502ED"/>
    <w:rsid w:val="00B50351"/>
    <w:rsid w:val="00B503DA"/>
    <w:rsid w:val="00B509F3"/>
    <w:rsid w:val="00B50B7A"/>
    <w:rsid w:val="00B50C70"/>
    <w:rsid w:val="00B51124"/>
    <w:rsid w:val="00B516E1"/>
    <w:rsid w:val="00B519A2"/>
    <w:rsid w:val="00B52995"/>
    <w:rsid w:val="00B52D0F"/>
    <w:rsid w:val="00B5351C"/>
    <w:rsid w:val="00B536AD"/>
    <w:rsid w:val="00B53AB8"/>
    <w:rsid w:val="00B53D46"/>
    <w:rsid w:val="00B54CF1"/>
    <w:rsid w:val="00B54EE7"/>
    <w:rsid w:val="00B555D6"/>
    <w:rsid w:val="00B55693"/>
    <w:rsid w:val="00B556AC"/>
    <w:rsid w:val="00B5571E"/>
    <w:rsid w:val="00B55A51"/>
    <w:rsid w:val="00B55A7C"/>
    <w:rsid w:val="00B55E13"/>
    <w:rsid w:val="00B57A95"/>
    <w:rsid w:val="00B60A48"/>
    <w:rsid w:val="00B61303"/>
    <w:rsid w:val="00B61874"/>
    <w:rsid w:val="00B61B7D"/>
    <w:rsid w:val="00B6280C"/>
    <w:rsid w:val="00B62984"/>
    <w:rsid w:val="00B632A2"/>
    <w:rsid w:val="00B63B76"/>
    <w:rsid w:val="00B648BD"/>
    <w:rsid w:val="00B64913"/>
    <w:rsid w:val="00B64ED6"/>
    <w:rsid w:val="00B64F57"/>
    <w:rsid w:val="00B6537D"/>
    <w:rsid w:val="00B65D25"/>
    <w:rsid w:val="00B66D9F"/>
    <w:rsid w:val="00B66DC4"/>
    <w:rsid w:val="00B679B3"/>
    <w:rsid w:val="00B67D73"/>
    <w:rsid w:val="00B70306"/>
    <w:rsid w:val="00B7100B"/>
    <w:rsid w:val="00B715A7"/>
    <w:rsid w:val="00B71694"/>
    <w:rsid w:val="00B7182B"/>
    <w:rsid w:val="00B71891"/>
    <w:rsid w:val="00B71D98"/>
    <w:rsid w:val="00B71FAB"/>
    <w:rsid w:val="00B73DBC"/>
    <w:rsid w:val="00B747AD"/>
    <w:rsid w:val="00B747C2"/>
    <w:rsid w:val="00B75AB4"/>
    <w:rsid w:val="00B760C3"/>
    <w:rsid w:val="00B76EAA"/>
    <w:rsid w:val="00B77518"/>
    <w:rsid w:val="00B77529"/>
    <w:rsid w:val="00B77E1F"/>
    <w:rsid w:val="00B8016C"/>
    <w:rsid w:val="00B80404"/>
    <w:rsid w:val="00B80957"/>
    <w:rsid w:val="00B80B03"/>
    <w:rsid w:val="00B80EFD"/>
    <w:rsid w:val="00B81CCC"/>
    <w:rsid w:val="00B8262B"/>
    <w:rsid w:val="00B827DA"/>
    <w:rsid w:val="00B828C4"/>
    <w:rsid w:val="00B82A54"/>
    <w:rsid w:val="00B82AF7"/>
    <w:rsid w:val="00B82DE4"/>
    <w:rsid w:val="00B830DF"/>
    <w:rsid w:val="00B83C57"/>
    <w:rsid w:val="00B843B7"/>
    <w:rsid w:val="00B84A9E"/>
    <w:rsid w:val="00B84CE6"/>
    <w:rsid w:val="00B85346"/>
    <w:rsid w:val="00B85422"/>
    <w:rsid w:val="00B856DE"/>
    <w:rsid w:val="00B868D2"/>
    <w:rsid w:val="00B87652"/>
    <w:rsid w:val="00B876EB"/>
    <w:rsid w:val="00B87A99"/>
    <w:rsid w:val="00B90152"/>
    <w:rsid w:val="00B901DD"/>
    <w:rsid w:val="00B90489"/>
    <w:rsid w:val="00B919BD"/>
    <w:rsid w:val="00B91DD5"/>
    <w:rsid w:val="00B91E25"/>
    <w:rsid w:val="00B92970"/>
    <w:rsid w:val="00B92CCF"/>
    <w:rsid w:val="00B9311A"/>
    <w:rsid w:val="00B93212"/>
    <w:rsid w:val="00B93366"/>
    <w:rsid w:val="00B93649"/>
    <w:rsid w:val="00B9395E"/>
    <w:rsid w:val="00B93CBA"/>
    <w:rsid w:val="00B93CDB"/>
    <w:rsid w:val="00B93EF2"/>
    <w:rsid w:val="00B95142"/>
    <w:rsid w:val="00B95260"/>
    <w:rsid w:val="00B953AC"/>
    <w:rsid w:val="00B9564D"/>
    <w:rsid w:val="00B9570F"/>
    <w:rsid w:val="00B96752"/>
    <w:rsid w:val="00B96771"/>
    <w:rsid w:val="00B97883"/>
    <w:rsid w:val="00BA0365"/>
    <w:rsid w:val="00BA0871"/>
    <w:rsid w:val="00BA0C2F"/>
    <w:rsid w:val="00BA14ED"/>
    <w:rsid w:val="00BA17D6"/>
    <w:rsid w:val="00BA17FC"/>
    <w:rsid w:val="00BA225B"/>
    <w:rsid w:val="00BA2458"/>
    <w:rsid w:val="00BA2E03"/>
    <w:rsid w:val="00BA2ED3"/>
    <w:rsid w:val="00BA2FFD"/>
    <w:rsid w:val="00BA3005"/>
    <w:rsid w:val="00BA3262"/>
    <w:rsid w:val="00BA3AA3"/>
    <w:rsid w:val="00BA4B86"/>
    <w:rsid w:val="00BA4FEF"/>
    <w:rsid w:val="00BA5089"/>
    <w:rsid w:val="00BA51C3"/>
    <w:rsid w:val="00BA598C"/>
    <w:rsid w:val="00BA5ABE"/>
    <w:rsid w:val="00BA5D35"/>
    <w:rsid w:val="00BA5D59"/>
    <w:rsid w:val="00BA5F13"/>
    <w:rsid w:val="00BA6168"/>
    <w:rsid w:val="00BA644C"/>
    <w:rsid w:val="00BA65AC"/>
    <w:rsid w:val="00BA664E"/>
    <w:rsid w:val="00BA775A"/>
    <w:rsid w:val="00BA7AEB"/>
    <w:rsid w:val="00BA7F0F"/>
    <w:rsid w:val="00BB0DC4"/>
    <w:rsid w:val="00BB1163"/>
    <w:rsid w:val="00BB1186"/>
    <w:rsid w:val="00BB161D"/>
    <w:rsid w:val="00BB1A09"/>
    <w:rsid w:val="00BB20AC"/>
    <w:rsid w:val="00BB2237"/>
    <w:rsid w:val="00BB22B4"/>
    <w:rsid w:val="00BB267F"/>
    <w:rsid w:val="00BB2795"/>
    <w:rsid w:val="00BB28BF"/>
    <w:rsid w:val="00BB291B"/>
    <w:rsid w:val="00BB2F01"/>
    <w:rsid w:val="00BB2FAF"/>
    <w:rsid w:val="00BB30EB"/>
    <w:rsid w:val="00BB36BB"/>
    <w:rsid w:val="00BB4667"/>
    <w:rsid w:val="00BB6606"/>
    <w:rsid w:val="00BB6721"/>
    <w:rsid w:val="00BB6908"/>
    <w:rsid w:val="00BB696F"/>
    <w:rsid w:val="00BB6B3F"/>
    <w:rsid w:val="00BB7572"/>
    <w:rsid w:val="00BC032F"/>
    <w:rsid w:val="00BC1AA7"/>
    <w:rsid w:val="00BC1AF3"/>
    <w:rsid w:val="00BC215B"/>
    <w:rsid w:val="00BC2900"/>
    <w:rsid w:val="00BC32CC"/>
    <w:rsid w:val="00BC364D"/>
    <w:rsid w:val="00BC41C1"/>
    <w:rsid w:val="00BC435B"/>
    <w:rsid w:val="00BC4E61"/>
    <w:rsid w:val="00BC5066"/>
    <w:rsid w:val="00BC53E1"/>
    <w:rsid w:val="00BC570E"/>
    <w:rsid w:val="00BC5E9B"/>
    <w:rsid w:val="00BC5EDF"/>
    <w:rsid w:val="00BC639A"/>
    <w:rsid w:val="00BC6939"/>
    <w:rsid w:val="00BC6A2E"/>
    <w:rsid w:val="00BC758F"/>
    <w:rsid w:val="00BC77F7"/>
    <w:rsid w:val="00BC7972"/>
    <w:rsid w:val="00BC7C12"/>
    <w:rsid w:val="00BC7C91"/>
    <w:rsid w:val="00BC7DD4"/>
    <w:rsid w:val="00BC7E37"/>
    <w:rsid w:val="00BC7E60"/>
    <w:rsid w:val="00BC7F4B"/>
    <w:rsid w:val="00BD02CC"/>
    <w:rsid w:val="00BD052B"/>
    <w:rsid w:val="00BD0812"/>
    <w:rsid w:val="00BD0BA8"/>
    <w:rsid w:val="00BD1778"/>
    <w:rsid w:val="00BD1BC2"/>
    <w:rsid w:val="00BD1BFE"/>
    <w:rsid w:val="00BD1F48"/>
    <w:rsid w:val="00BD215D"/>
    <w:rsid w:val="00BD24F9"/>
    <w:rsid w:val="00BD2682"/>
    <w:rsid w:val="00BD27B0"/>
    <w:rsid w:val="00BD39D8"/>
    <w:rsid w:val="00BD40BE"/>
    <w:rsid w:val="00BD4120"/>
    <w:rsid w:val="00BD4158"/>
    <w:rsid w:val="00BD4598"/>
    <w:rsid w:val="00BD4775"/>
    <w:rsid w:val="00BD48A9"/>
    <w:rsid w:val="00BD4AF5"/>
    <w:rsid w:val="00BD4E99"/>
    <w:rsid w:val="00BD5DFA"/>
    <w:rsid w:val="00BD5F4B"/>
    <w:rsid w:val="00BD69BE"/>
    <w:rsid w:val="00BD6BCA"/>
    <w:rsid w:val="00BD6C87"/>
    <w:rsid w:val="00BD6EFE"/>
    <w:rsid w:val="00BD7016"/>
    <w:rsid w:val="00BD7113"/>
    <w:rsid w:val="00BD75BE"/>
    <w:rsid w:val="00BD765F"/>
    <w:rsid w:val="00BD7815"/>
    <w:rsid w:val="00BD7A17"/>
    <w:rsid w:val="00BD7A83"/>
    <w:rsid w:val="00BE026E"/>
    <w:rsid w:val="00BE0315"/>
    <w:rsid w:val="00BE07FE"/>
    <w:rsid w:val="00BE09AC"/>
    <w:rsid w:val="00BE24FB"/>
    <w:rsid w:val="00BE278F"/>
    <w:rsid w:val="00BE2B5E"/>
    <w:rsid w:val="00BE30CD"/>
    <w:rsid w:val="00BE3B41"/>
    <w:rsid w:val="00BE4CB5"/>
    <w:rsid w:val="00BE5730"/>
    <w:rsid w:val="00BE581A"/>
    <w:rsid w:val="00BE6696"/>
    <w:rsid w:val="00BE72EE"/>
    <w:rsid w:val="00BE7A82"/>
    <w:rsid w:val="00BF03B0"/>
    <w:rsid w:val="00BF0410"/>
    <w:rsid w:val="00BF0907"/>
    <w:rsid w:val="00BF16C1"/>
    <w:rsid w:val="00BF1840"/>
    <w:rsid w:val="00BF1D2D"/>
    <w:rsid w:val="00BF2221"/>
    <w:rsid w:val="00BF228F"/>
    <w:rsid w:val="00BF2710"/>
    <w:rsid w:val="00BF27CA"/>
    <w:rsid w:val="00BF3189"/>
    <w:rsid w:val="00BF350D"/>
    <w:rsid w:val="00BF47D3"/>
    <w:rsid w:val="00BF47F9"/>
    <w:rsid w:val="00BF48AD"/>
    <w:rsid w:val="00BF4B2C"/>
    <w:rsid w:val="00BF544D"/>
    <w:rsid w:val="00BF5710"/>
    <w:rsid w:val="00BF598D"/>
    <w:rsid w:val="00BF7100"/>
    <w:rsid w:val="00BF7773"/>
    <w:rsid w:val="00BF7AAE"/>
    <w:rsid w:val="00C0037A"/>
    <w:rsid w:val="00C00417"/>
    <w:rsid w:val="00C00FD7"/>
    <w:rsid w:val="00C011E9"/>
    <w:rsid w:val="00C01334"/>
    <w:rsid w:val="00C01912"/>
    <w:rsid w:val="00C019E0"/>
    <w:rsid w:val="00C019F9"/>
    <w:rsid w:val="00C01B53"/>
    <w:rsid w:val="00C0250F"/>
    <w:rsid w:val="00C026AD"/>
    <w:rsid w:val="00C02994"/>
    <w:rsid w:val="00C02E1F"/>
    <w:rsid w:val="00C03166"/>
    <w:rsid w:val="00C0318E"/>
    <w:rsid w:val="00C0339F"/>
    <w:rsid w:val="00C03768"/>
    <w:rsid w:val="00C04292"/>
    <w:rsid w:val="00C04A09"/>
    <w:rsid w:val="00C04B58"/>
    <w:rsid w:val="00C04DA7"/>
    <w:rsid w:val="00C0518A"/>
    <w:rsid w:val="00C057B0"/>
    <w:rsid w:val="00C05B47"/>
    <w:rsid w:val="00C05CF9"/>
    <w:rsid w:val="00C05F12"/>
    <w:rsid w:val="00C05FC1"/>
    <w:rsid w:val="00C06162"/>
    <w:rsid w:val="00C06854"/>
    <w:rsid w:val="00C076A7"/>
    <w:rsid w:val="00C103DB"/>
    <w:rsid w:val="00C1096A"/>
    <w:rsid w:val="00C10AD6"/>
    <w:rsid w:val="00C10BB9"/>
    <w:rsid w:val="00C10C82"/>
    <w:rsid w:val="00C12637"/>
    <w:rsid w:val="00C12E64"/>
    <w:rsid w:val="00C14C5B"/>
    <w:rsid w:val="00C152C8"/>
    <w:rsid w:val="00C16600"/>
    <w:rsid w:val="00C171C6"/>
    <w:rsid w:val="00C17AE1"/>
    <w:rsid w:val="00C17E3C"/>
    <w:rsid w:val="00C201B3"/>
    <w:rsid w:val="00C203BA"/>
    <w:rsid w:val="00C20464"/>
    <w:rsid w:val="00C20D99"/>
    <w:rsid w:val="00C215A1"/>
    <w:rsid w:val="00C218B7"/>
    <w:rsid w:val="00C21C43"/>
    <w:rsid w:val="00C21D1B"/>
    <w:rsid w:val="00C21D31"/>
    <w:rsid w:val="00C21D4E"/>
    <w:rsid w:val="00C21E0B"/>
    <w:rsid w:val="00C22186"/>
    <w:rsid w:val="00C22268"/>
    <w:rsid w:val="00C22479"/>
    <w:rsid w:val="00C227CD"/>
    <w:rsid w:val="00C22901"/>
    <w:rsid w:val="00C22AB1"/>
    <w:rsid w:val="00C22C8B"/>
    <w:rsid w:val="00C22F93"/>
    <w:rsid w:val="00C235C4"/>
    <w:rsid w:val="00C2399F"/>
    <w:rsid w:val="00C23EA3"/>
    <w:rsid w:val="00C23EC9"/>
    <w:rsid w:val="00C23FBB"/>
    <w:rsid w:val="00C255A1"/>
    <w:rsid w:val="00C25652"/>
    <w:rsid w:val="00C258FC"/>
    <w:rsid w:val="00C26470"/>
    <w:rsid w:val="00C26910"/>
    <w:rsid w:val="00C26CC2"/>
    <w:rsid w:val="00C26EFE"/>
    <w:rsid w:val="00C272B5"/>
    <w:rsid w:val="00C2760C"/>
    <w:rsid w:val="00C301FB"/>
    <w:rsid w:val="00C30D69"/>
    <w:rsid w:val="00C3117F"/>
    <w:rsid w:val="00C31184"/>
    <w:rsid w:val="00C31FE4"/>
    <w:rsid w:val="00C3256E"/>
    <w:rsid w:val="00C3286D"/>
    <w:rsid w:val="00C32E71"/>
    <w:rsid w:val="00C32FCE"/>
    <w:rsid w:val="00C330E9"/>
    <w:rsid w:val="00C338E5"/>
    <w:rsid w:val="00C350CA"/>
    <w:rsid w:val="00C3598C"/>
    <w:rsid w:val="00C35E97"/>
    <w:rsid w:val="00C3618C"/>
    <w:rsid w:val="00C37434"/>
    <w:rsid w:val="00C37436"/>
    <w:rsid w:val="00C379A3"/>
    <w:rsid w:val="00C37D85"/>
    <w:rsid w:val="00C37FA7"/>
    <w:rsid w:val="00C4019A"/>
    <w:rsid w:val="00C4050E"/>
    <w:rsid w:val="00C40E9B"/>
    <w:rsid w:val="00C411B0"/>
    <w:rsid w:val="00C418C3"/>
    <w:rsid w:val="00C41A1D"/>
    <w:rsid w:val="00C42518"/>
    <w:rsid w:val="00C42BBA"/>
    <w:rsid w:val="00C43451"/>
    <w:rsid w:val="00C43705"/>
    <w:rsid w:val="00C44054"/>
    <w:rsid w:val="00C4479D"/>
    <w:rsid w:val="00C44A35"/>
    <w:rsid w:val="00C44E9F"/>
    <w:rsid w:val="00C458E7"/>
    <w:rsid w:val="00C45D61"/>
    <w:rsid w:val="00C46533"/>
    <w:rsid w:val="00C466C3"/>
    <w:rsid w:val="00C467C7"/>
    <w:rsid w:val="00C46B0A"/>
    <w:rsid w:val="00C473C8"/>
    <w:rsid w:val="00C4752D"/>
    <w:rsid w:val="00C47FEB"/>
    <w:rsid w:val="00C501E8"/>
    <w:rsid w:val="00C50C68"/>
    <w:rsid w:val="00C51489"/>
    <w:rsid w:val="00C5166F"/>
    <w:rsid w:val="00C518EC"/>
    <w:rsid w:val="00C51A0A"/>
    <w:rsid w:val="00C52430"/>
    <w:rsid w:val="00C52684"/>
    <w:rsid w:val="00C52901"/>
    <w:rsid w:val="00C53595"/>
    <w:rsid w:val="00C535C7"/>
    <w:rsid w:val="00C539CE"/>
    <w:rsid w:val="00C53CE4"/>
    <w:rsid w:val="00C53E79"/>
    <w:rsid w:val="00C54154"/>
    <w:rsid w:val="00C541D0"/>
    <w:rsid w:val="00C543DE"/>
    <w:rsid w:val="00C544A6"/>
    <w:rsid w:val="00C5466D"/>
    <w:rsid w:val="00C548C9"/>
    <w:rsid w:val="00C550F5"/>
    <w:rsid w:val="00C5523B"/>
    <w:rsid w:val="00C55676"/>
    <w:rsid w:val="00C55819"/>
    <w:rsid w:val="00C55B1A"/>
    <w:rsid w:val="00C56016"/>
    <w:rsid w:val="00C56336"/>
    <w:rsid w:val="00C5636D"/>
    <w:rsid w:val="00C56652"/>
    <w:rsid w:val="00C57044"/>
    <w:rsid w:val="00C5738B"/>
    <w:rsid w:val="00C573AE"/>
    <w:rsid w:val="00C578BC"/>
    <w:rsid w:val="00C57946"/>
    <w:rsid w:val="00C57EF3"/>
    <w:rsid w:val="00C60097"/>
    <w:rsid w:val="00C602AB"/>
    <w:rsid w:val="00C60386"/>
    <w:rsid w:val="00C60658"/>
    <w:rsid w:val="00C60940"/>
    <w:rsid w:val="00C60C18"/>
    <w:rsid w:val="00C60C6E"/>
    <w:rsid w:val="00C60CC0"/>
    <w:rsid w:val="00C6126C"/>
    <w:rsid w:val="00C618D7"/>
    <w:rsid w:val="00C623EF"/>
    <w:rsid w:val="00C62B08"/>
    <w:rsid w:val="00C631B2"/>
    <w:rsid w:val="00C632FF"/>
    <w:rsid w:val="00C63445"/>
    <w:rsid w:val="00C63776"/>
    <w:rsid w:val="00C63A32"/>
    <w:rsid w:val="00C63D77"/>
    <w:rsid w:val="00C64100"/>
    <w:rsid w:val="00C643B2"/>
    <w:rsid w:val="00C644F3"/>
    <w:rsid w:val="00C650DA"/>
    <w:rsid w:val="00C65694"/>
    <w:rsid w:val="00C65AB1"/>
    <w:rsid w:val="00C660DC"/>
    <w:rsid w:val="00C661DE"/>
    <w:rsid w:val="00C66236"/>
    <w:rsid w:val="00C66305"/>
    <w:rsid w:val="00C668AF"/>
    <w:rsid w:val="00C6697B"/>
    <w:rsid w:val="00C66E93"/>
    <w:rsid w:val="00C67080"/>
    <w:rsid w:val="00C67D23"/>
    <w:rsid w:val="00C67D30"/>
    <w:rsid w:val="00C70847"/>
    <w:rsid w:val="00C70944"/>
    <w:rsid w:val="00C7111E"/>
    <w:rsid w:val="00C71221"/>
    <w:rsid w:val="00C71284"/>
    <w:rsid w:val="00C713EB"/>
    <w:rsid w:val="00C7174A"/>
    <w:rsid w:val="00C71B1E"/>
    <w:rsid w:val="00C7206F"/>
    <w:rsid w:val="00C73240"/>
    <w:rsid w:val="00C73ED7"/>
    <w:rsid w:val="00C7414B"/>
    <w:rsid w:val="00C7435B"/>
    <w:rsid w:val="00C7454C"/>
    <w:rsid w:val="00C746C0"/>
    <w:rsid w:val="00C74B65"/>
    <w:rsid w:val="00C7501F"/>
    <w:rsid w:val="00C7549E"/>
    <w:rsid w:val="00C75ABB"/>
    <w:rsid w:val="00C75E57"/>
    <w:rsid w:val="00C75F36"/>
    <w:rsid w:val="00C765BB"/>
    <w:rsid w:val="00C7678C"/>
    <w:rsid w:val="00C76D19"/>
    <w:rsid w:val="00C771BE"/>
    <w:rsid w:val="00C7741E"/>
    <w:rsid w:val="00C77934"/>
    <w:rsid w:val="00C77AFE"/>
    <w:rsid w:val="00C77E44"/>
    <w:rsid w:val="00C77E91"/>
    <w:rsid w:val="00C77EC5"/>
    <w:rsid w:val="00C80927"/>
    <w:rsid w:val="00C80B65"/>
    <w:rsid w:val="00C80E33"/>
    <w:rsid w:val="00C814E9"/>
    <w:rsid w:val="00C81543"/>
    <w:rsid w:val="00C81686"/>
    <w:rsid w:val="00C81A2E"/>
    <w:rsid w:val="00C81B9E"/>
    <w:rsid w:val="00C8250E"/>
    <w:rsid w:val="00C83143"/>
    <w:rsid w:val="00C8315C"/>
    <w:rsid w:val="00C8348F"/>
    <w:rsid w:val="00C845C9"/>
    <w:rsid w:val="00C84850"/>
    <w:rsid w:val="00C8589A"/>
    <w:rsid w:val="00C85CA6"/>
    <w:rsid w:val="00C86049"/>
    <w:rsid w:val="00C86489"/>
    <w:rsid w:val="00C864B3"/>
    <w:rsid w:val="00C868A2"/>
    <w:rsid w:val="00C870D0"/>
    <w:rsid w:val="00C8738D"/>
    <w:rsid w:val="00C87D0C"/>
    <w:rsid w:val="00C87D7C"/>
    <w:rsid w:val="00C90285"/>
    <w:rsid w:val="00C902FC"/>
    <w:rsid w:val="00C90B8C"/>
    <w:rsid w:val="00C90BF9"/>
    <w:rsid w:val="00C914C5"/>
    <w:rsid w:val="00C91B34"/>
    <w:rsid w:val="00C91CB3"/>
    <w:rsid w:val="00C91D98"/>
    <w:rsid w:val="00C92C54"/>
    <w:rsid w:val="00C92C9E"/>
    <w:rsid w:val="00C92E56"/>
    <w:rsid w:val="00C92F38"/>
    <w:rsid w:val="00C9354C"/>
    <w:rsid w:val="00C93825"/>
    <w:rsid w:val="00C938DC"/>
    <w:rsid w:val="00C93E1F"/>
    <w:rsid w:val="00C93EF3"/>
    <w:rsid w:val="00C9542D"/>
    <w:rsid w:val="00C95901"/>
    <w:rsid w:val="00C959E9"/>
    <w:rsid w:val="00C9615F"/>
    <w:rsid w:val="00C961E4"/>
    <w:rsid w:val="00C972D5"/>
    <w:rsid w:val="00C978C7"/>
    <w:rsid w:val="00C97F83"/>
    <w:rsid w:val="00CA02B4"/>
    <w:rsid w:val="00CA053A"/>
    <w:rsid w:val="00CA0887"/>
    <w:rsid w:val="00CA0EFE"/>
    <w:rsid w:val="00CA1664"/>
    <w:rsid w:val="00CA1766"/>
    <w:rsid w:val="00CA1BB2"/>
    <w:rsid w:val="00CA1CA3"/>
    <w:rsid w:val="00CA1EB9"/>
    <w:rsid w:val="00CA2377"/>
    <w:rsid w:val="00CA2C74"/>
    <w:rsid w:val="00CA3286"/>
    <w:rsid w:val="00CA3425"/>
    <w:rsid w:val="00CA3B91"/>
    <w:rsid w:val="00CA3DAD"/>
    <w:rsid w:val="00CA3FD1"/>
    <w:rsid w:val="00CA49E9"/>
    <w:rsid w:val="00CA5322"/>
    <w:rsid w:val="00CA53D5"/>
    <w:rsid w:val="00CA5489"/>
    <w:rsid w:val="00CA54E4"/>
    <w:rsid w:val="00CA5AD2"/>
    <w:rsid w:val="00CA6194"/>
    <w:rsid w:val="00CA663B"/>
    <w:rsid w:val="00CA6771"/>
    <w:rsid w:val="00CA7378"/>
    <w:rsid w:val="00CA79F6"/>
    <w:rsid w:val="00CA7B34"/>
    <w:rsid w:val="00CA7B76"/>
    <w:rsid w:val="00CA7DF7"/>
    <w:rsid w:val="00CB059E"/>
    <w:rsid w:val="00CB09E8"/>
    <w:rsid w:val="00CB0AAB"/>
    <w:rsid w:val="00CB1F65"/>
    <w:rsid w:val="00CB277C"/>
    <w:rsid w:val="00CB2E10"/>
    <w:rsid w:val="00CB2FB0"/>
    <w:rsid w:val="00CB33DA"/>
    <w:rsid w:val="00CB3445"/>
    <w:rsid w:val="00CB35CE"/>
    <w:rsid w:val="00CB3D55"/>
    <w:rsid w:val="00CB3D83"/>
    <w:rsid w:val="00CB3F99"/>
    <w:rsid w:val="00CB41D3"/>
    <w:rsid w:val="00CB422D"/>
    <w:rsid w:val="00CB45A9"/>
    <w:rsid w:val="00CB45C2"/>
    <w:rsid w:val="00CB47BA"/>
    <w:rsid w:val="00CB4E35"/>
    <w:rsid w:val="00CB5588"/>
    <w:rsid w:val="00CB5B9D"/>
    <w:rsid w:val="00CB601C"/>
    <w:rsid w:val="00CB6595"/>
    <w:rsid w:val="00CB6804"/>
    <w:rsid w:val="00CB750D"/>
    <w:rsid w:val="00CB77BE"/>
    <w:rsid w:val="00CC0816"/>
    <w:rsid w:val="00CC12FE"/>
    <w:rsid w:val="00CC145A"/>
    <w:rsid w:val="00CC16D1"/>
    <w:rsid w:val="00CC1815"/>
    <w:rsid w:val="00CC1A5A"/>
    <w:rsid w:val="00CC1ACA"/>
    <w:rsid w:val="00CC1D17"/>
    <w:rsid w:val="00CC2549"/>
    <w:rsid w:val="00CC3023"/>
    <w:rsid w:val="00CC3062"/>
    <w:rsid w:val="00CC30CE"/>
    <w:rsid w:val="00CC313D"/>
    <w:rsid w:val="00CC4507"/>
    <w:rsid w:val="00CC49EA"/>
    <w:rsid w:val="00CC4C21"/>
    <w:rsid w:val="00CC4CA2"/>
    <w:rsid w:val="00CC50E3"/>
    <w:rsid w:val="00CC5562"/>
    <w:rsid w:val="00CC5B9B"/>
    <w:rsid w:val="00CC5D93"/>
    <w:rsid w:val="00CC5EF8"/>
    <w:rsid w:val="00CC65E5"/>
    <w:rsid w:val="00CC687B"/>
    <w:rsid w:val="00CC6A02"/>
    <w:rsid w:val="00CC6EF8"/>
    <w:rsid w:val="00CC6FA2"/>
    <w:rsid w:val="00CC77B7"/>
    <w:rsid w:val="00CC7D7C"/>
    <w:rsid w:val="00CC7E4F"/>
    <w:rsid w:val="00CD0580"/>
    <w:rsid w:val="00CD0726"/>
    <w:rsid w:val="00CD13FF"/>
    <w:rsid w:val="00CD22E7"/>
    <w:rsid w:val="00CD2B25"/>
    <w:rsid w:val="00CD301F"/>
    <w:rsid w:val="00CD33A1"/>
    <w:rsid w:val="00CD41AF"/>
    <w:rsid w:val="00CD42E4"/>
    <w:rsid w:val="00CD4625"/>
    <w:rsid w:val="00CD4A22"/>
    <w:rsid w:val="00CD4C73"/>
    <w:rsid w:val="00CD4D0B"/>
    <w:rsid w:val="00CD5895"/>
    <w:rsid w:val="00CD5BBB"/>
    <w:rsid w:val="00CD5EF6"/>
    <w:rsid w:val="00CD6257"/>
    <w:rsid w:val="00CD6415"/>
    <w:rsid w:val="00CD667B"/>
    <w:rsid w:val="00CD66FF"/>
    <w:rsid w:val="00CD6A3C"/>
    <w:rsid w:val="00CD6D0D"/>
    <w:rsid w:val="00CD6EA3"/>
    <w:rsid w:val="00CD73FF"/>
    <w:rsid w:val="00CD77D9"/>
    <w:rsid w:val="00CE0213"/>
    <w:rsid w:val="00CE08C8"/>
    <w:rsid w:val="00CE0D30"/>
    <w:rsid w:val="00CE1F98"/>
    <w:rsid w:val="00CE2115"/>
    <w:rsid w:val="00CE284D"/>
    <w:rsid w:val="00CE2D73"/>
    <w:rsid w:val="00CE3424"/>
    <w:rsid w:val="00CE4AB0"/>
    <w:rsid w:val="00CE5863"/>
    <w:rsid w:val="00CE64EB"/>
    <w:rsid w:val="00CE6713"/>
    <w:rsid w:val="00CE6745"/>
    <w:rsid w:val="00CE79AA"/>
    <w:rsid w:val="00CE7F0E"/>
    <w:rsid w:val="00CF05C9"/>
    <w:rsid w:val="00CF1F83"/>
    <w:rsid w:val="00CF20AF"/>
    <w:rsid w:val="00CF265F"/>
    <w:rsid w:val="00CF283B"/>
    <w:rsid w:val="00CF2BDB"/>
    <w:rsid w:val="00CF2CFA"/>
    <w:rsid w:val="00CF2DCB"/>
    <w:rsid w:val="00CF2EB1"/>
    <w:rsid w:val="00CF34A2"/>
    <w:rsid w:val="00CF350E"/>
    <w:rsid w:val="00CF3D25"/>
    <w:rsid w:val="00CF3E61"/>
    <w:rsid w:val="00CF49C6"/>
    <w:rsid w:val="00CF4B94"/>
    <w:rsid w:val="00CF4D00"/>
    <w:rsid w:val="00CF50D4"/>
    <w:rsid w:val="00CF5D65"/>
    <w:rsid w:val="00CF5F71"/>
    <w:rsid w:val="00CF6E8B"/>
    <w:rsid w:val="00CF714D"/>
    <w:rsid w:val="00CF7379"/>
    <w:rsid w:val="00CF73E0"/>
    <w:rsid w:val="00CF7B07"/>
    <w:rsid w:val="00D0045B"/>
    <w:rsid w:val="00D00583"/>
    <w:rsid w:val="00D00D24"/>
    <w:rsid w:val="00D00F07"/>
    <w:rsid w:val="00D01F4A"/>
    <w:rsid w:val="00D02350"/>
    <w:rsid w:val="00D0254B"/>
    <w:rsid w:val="00D02DA0"/>
    <w:rsid w:val="00D02E2B"/>
    <w:rsid w:val="00D031CE"/>
    <w:rsid w:val="00D034AC"/>
    <w:rsid w:val="00D041FC"/>
    <w:rsid w:val="00D048C1"/>
    <w:rsid w:val="00D04982"/>
    <w:rsid w:val="00D04DEA"/>
    <w:rsid w:val="00D0556B"/>
    <w:rsid w:val="00D05608"/>
    <w:rsid w:val="00D06AF5"/>
    <w:rsid w:val="00D07E59"/>
    <w:rsid w:val="00D07F0B"/>
    <w:rsid w:val="00D10A15"/>
    <w:rsid w:val="00D11313"/>
    <w:rsid w:val="00D114C6"/>
    <w:rsid w:val="00D12D25"/>
    <w:rsid w:val="00D13B02"/>
    <w:rsid w:val="00D13C5D"/>
    <w:rsid w:val="00D13DA3"/>
    <w:rsid w:val="00D141CA"/>
    <w:rsid w:val="00D1432F"/>
    <w:rsid w:val="00D14595"/>
    <w:rsid w:val="00D1461F"/>
    <w:rsid w:val="00D14DB3"/>
    <w:rsid w:val="00D153B9"/>
    <w:rsid w:val="00D154CD"/>
    <w:rsid w:val="00D16842"/>
    <w:rsid w:val="00D169B4"/>
    <w:rsid w:val="00D16A86"/>
    <w:rsid w:val="00D16AE5"/>
    <w:rsid w:val="00D16B55"/>
    <w:rsid w:val="00D16F93"/>
    <w:rsid w:val="00D17BE8"/>
    <w:rsid w:val="00D205D4"/>
    <w:rsid w:val="00D2064F"/>
    <w:rsid w:val="00D207FE"/>
    <w:rsid w:val="00D20A0A"/>
    <w:rsid w:val="00D20C9B"/>
    <w:rsid w:val="00D20D34"/>
    <w:rsid w:val="00D20FC1"/>
    <w:rsid w:val="00D21250"/>
    <w:rsid w:val="00D2151D"/>
    <w:rsid w:val="00D21685"/>
    <w:rsid w:val="00D217D0"/>
    <w:rsid w:val="00D21C54"/>
    <w:rsid w:val="00D21D15"/>
    <w:rsid w:val="00D21D76"/>
    <w:rsid w:val="00D22764"/>
    <w:rsid w:val="00D227AC"/>
    <w:rsid w:val="00D22E25"/>
    <w:rsid w:val="00D23B35"/>
    <w:rsid w:val="00D23B5A"/>
    <w:rsid w:val="00D23EF0"/>
    <w:rsid w:val="00D23F3B"/>
    <w:rsid w:val="00D24861"/>
    <w:rsid w:val="00D24DF4"/>
    <w:rsid w:val="00D24F50"/>
    <w:rsid w:val="00D25511"/>
    <w:rsid w:val="00D25B85"/>
    <w:rsid w:val="00D25CC1"/>
    <w:rsid w:val="00D26116"/>
    <w:rsid w:val="00D26541"/>
    <w:rsid w:val="00D26568"/>
    <w:rsid w:val="00D2672F"/>
    <w:rsid w:val="00D26E19"/>
    <w:rsid w:val="00D27C75"/>
    <w:rsid w:val="00D3005B"/>
    <w:rsid w:val="00D301BF"/>
    <w:rsid w:val="00D3051F"/>
    <w:rsid w:val="00D306A2"/>
    <w:rsid w:val="00D308D5"/>
    <w:rsid w:val="00D30AF4"/>
    <w:rsid w:val="00D30B39"/>
    <w:rsid w:val="00D31322"/>
    <w:rsid w:val="00D316C1"/>
    <w:rsid w:val="00D31889"/>
    <w:rsid w:val="00D31AF9"/>
    <w:rsid w:val="00D31FA9"/>
    <w:rsid w:val="00D32443"/>
    <w:rsid w:val="00D3293A"/>
    <w:rsid w:val="00D32F46"/>
    <w:rsid w:val="00D332F7"/>
    <w:rsid w:val="00D33422"/>
    <w:rsid w:val="00D3411A"/>
    <w:rsid w:val="00D341DD"/>
    <w:rsid w:val="00D34D22"/>
    <w:rsid w:val="00D3504C"/>
    <w:rsid w:val="00D35E16"/>
    <w:rsid w:val="00D36C37"/>
    <w:rsid w:val="00D375AA"/>
    <w:rsid w:val="00D379DD"/>
    <w:rsid w:val="00D37B43"/>
    <w:rsid w:val="00D40146"/>
    <w:rsid w:val="00D415F1"/>
    <w:rsid w:val="00D42394"/>
    <w:rsid w:val="00D423D7"/>
    <w:rsid w:val="00D425B7"/>
    <w:rsid w:val="00D42E35"/>
    <w:rsid w:val="00D43396"/>
    <w:rsid w:val="00D43825"/>
    <w:rsid w:val="00D43844"/>
    <w:rsid w:val="00D43870"/>
    <w:rsid w:val="00D43A5B"/>
    <w:rsid w:val="00D43B28"/>
    <w:rsid w:val="00D43B98"/>
    <w:rsid w:val="00D44078"/>
    <w:rsid w:val="00D4433A"/>
    <w:rsid w:val="00D44662"/>
    <w:rsid w:val="00D45186"/>
    <w:rsid w:val="00D45A1F"/>
    <w:rsid w:val="00D4615E"/>
    <w:rsid w:val="00D4629C"/>
    <w:rsid w:val="00D46354"/>
    <w:rsid w:val="00D46773"/>
    <w:rsid w:val="00D46F4F"/>
    <w:rsid w:val="00D47477"/>
    <w:rsid w:val="00D4793B"/>
    <w:rsid w:val="00D47CAC"/>
    <w:rsid w:val="00D50083"/>
    <w:rsid w:val="00D50203"/>
    <w:rsid w:val="00D50370"/>
    <w:rsid w:val="00D508D2"/>
    <w:rsid w:val="00D5097F"/>
    <w:rsid w:val="00D50A19"/>
    <w:rsid w:val="00D51B3C"/>
    <w:rsid w:val="00D51CB0"/>
    <w:rsid w:val="00D51E56"/>
    <w:rsid w:val="00D51F0D"/>
    <w:rsid w:val="00D52573"/>
    <w:rsid w:val="00D52D1E"/>
    <w:rsid w:val="00D53189"/>
    <w:rsid w:val="00D532E9"/>
    <w:rsid w:val="00D53BFB"/>
    <w:rsid w:val="00D54043"/>
    <w:rsid w:val="00D542D7"/>
    <w:rsid w:val="00D5471E"/>
    <w:rsid w:val="00D54E67"/>
    <w:rsid w:val="00D54EC6"/>
    <w:rsid w:val="00D55802"/>
    <w:rsid w:val="00D55E43"/>
    <w:rsid w:val="00D564BD"/>
    <w:rsid w:val="00D5650D"/>
    <w:rsid w:val="00D56548"/>
    <w:rsid w:val="00D569DE"/>
    <w:rsid w:val="00D56D92"/>
    <w:rsid w:val="00D5716E"/>
    <w:rsid w:val="00D571C5"/>
    <w:rsid w:val="00D57261"/>
    <w:rsid w:val="00D57F49"/>
    <w:rsid w:val="00D60AD4"/>
    <w:rsid w:val="00D6159B"/>
    <w:rsid w:val="00D6192E"/>
    <w:rsid w:val="00D61B00"/>
    <w:rsid w:val="00D62C60"/>
    <w:rsid w:val="00D62ED9"/>
    <w:rsid w:val="00D63631"/>
    <w:rsid w:val="00D636A3"/>
    <w:rsid w:val="00D640F7"/>
    <w:rsid w:val="00D64516"/>
    <w:rsid w:val="00D64E01"/>
    <w:rsid w:val="00D64E12"/>
    <w:rsid w:val="00D650EC"/>
    <w:rsid w:val="00D65AD2"/>
    <w:rsid w:val="00D65ADB"/>
    <w:rsid w:val="00D65EF0"/>
    <w:rsid w:val="00D6648E"/>
    <w:rsid w:val="00D66793"/>
    <w:rsid w:val="00D66A4A"/>
    <w:rsid w:val="00D66DF2"/>
    <w:rsid w:val="00D67116"/>
    <w:rsid w:val="00D67C63"/>
    <w:rsid w:val="00D703EE"/>
    <w:rsid w:val="00D70DBB"/>
    <w:rsid w:val="00D70EC5"/>
    <w:rsid w:val="00D710DD"/>
    <w:rsid w:val="00D71160"/>
    <w:rsid w:val="00D71A2D"/>
    <w:rsid w:val="00D72247"/>
    <w:rsid w:val="00D72B23"/>
    <w:rsid w:val="00D72C32"/>
    <w:rsid w:val="00D72EC9"/>
    <w:rsid w:val="00D732E6"/>
    <w:rsid w:val="00D73583"/>
    <w:rsid w:val="00D73728"/>
    <w:rsid w:val="00D7396E"/>
    <w:rsid w:val="00D73C49"/>
    <w:rsid w:val="00D73C67"/>
    <w:rsid w:val="00D73CA4"/>
    <w:rsid w:val="00D7412F"/>
    <w:rsid w:val="00D74410"/>
    <w:rsid w:val="00D74E04"/>
    <w:rsid w:val="00D75052"/>
    <w:rsid w:val="00D75785"/>
    <w:rsid w:val="00D76C44"/>
    <w:rsid w:val="00D773DE"/>
    <w:rsid w:val="00D77F17"/>
    <w:rsid w:val="00D80339"/>
    <w:rsid w:val="00D80784"/>
    <w:rsid w:val="00D80A2C"/>
    <w:rsid w:val="00D80C3F"/>
    <w:rsid w:val="00D80D33"/>
    <w:rsid w:val="00D8178C"/>
    <w:rsid w:val="00D819B7"/>
    <w:rsid w:val="00D81C2E"/>
    <w:rsid w:val="00D81FF6"/>
    <w:rsid w:val="00D82BE4"/>
    <w:rsid w:val="00D8359F"/>
    <w:rsid w:val="00D8377F"/>
    <w:rsid w:val="00D83862"/>
    <w:rsid w:val="00D84D7F"/>
    <w:rsid w:val="00D850D4"/>
    <w:rsid w:val="00D85308"/>
    <w:rsid w:val="00D85B3B"/>
    <w:rsid w:val="00D862DB"/>
    <w:rsid w:val="00D866BE"/>
    <w:rsid w:val="00D8675F"/>
    <w:rsid w:val="00D87091"/>
    <w:rsid w:val="00D870E4"/>
    <w:rsid w:val="00D87353"/>
    <w:rsid w:val="00D90728"/>
    <w:rsid w:val="00D90926"/>
    <w:rsid w:val="00D91012"/>
    <w:rsid w:val="00D91598"/>
    <w:rsid w:val="00D916DB"/>
    <w:rsid w:val="00D91A5D"/>
    <w:rsid w:val="00D91A8C"/>
    <w:rsid w:val="00D9372E"/>
    <w:rsid w:val="00D94199"/>
    <w:rsid w:val="00D94C17"/>
    <w:rsid w:val="00D9520A"/>
    <w:rsid w:val="00D9530F"/>
    <w:rsid w:val="00D9571F"/>
    <w:rsid w:val="00D95C5A"/>
    <w:rsid w:val="00D95E78"/>
    <w:rsid w:val="00D97C36"/>
    <w:rsid w:val="00DA050B"/>
    <w:rsid w:val="00DA0663"/>
    <w:rsid w:val="00DA0CD5"/>
    <w:rsid w:val="00DA1229"/>
    <w:rsid w:val="00DA1877"/>
    <w:rsid w:val="00DA1D06"/>
    <w:rsid w:val="00DA1D6B"/>
    <w:rsid w:val="00DA21C8"/>
    <w:rsid w:val="00DA2444"/>
    <w:rsid w:val="00DA2591"/>
    <w:rsid w:val="00DA2593"/>
    <w:rsid w:val="00DA32AA"/>
    <w:rsid w:val="00DA334D"/>
    <w:rsid w:val="00DA3D90"/>
    <w:rsid w:val="00DA3E86"/>
    <w:rsid w:val="00DA3F57"/>
    <w:rsid w:val="00DA41E6"/>
    <w:rsid w:val="00DA5146"/>
    <w:rsid w:val="00DA5437"/>
    <w:rsid w:val="00DA560B"/>
    <w:rsid w:val="00DA5833"/>
    <w:rsid w:val="00DA5C13"/>
    <w:rsid w:val="00DA5C20"/>
    <w:rsid w:val="00DA5EF7"/>
    <w:rsid w:val="00DA747E"/>
    <w:rsid w:val="00DA74B4"/>
    <w:rsid w:val="00DA771D"/>
    <w:rsid w:val="00DA7F12"/>
    <w:rsid w:val="00DB01E9"/>
    <w:rsid w:val="00DB0735"/>
    <w:rsid w:val="00DB0C28"/>
    <w:rsid w:val="00DB2E3E"/>
    <w:rsid w:val="00DB2E78"/>
    <w:rsid w:val="00DB404D"/>
    <w:rsid w:val="00DB5224"/>
    <w:rsid w:val="00DB543A"/>
    <w:rsid w:val="00DB5BD7"/>
    <w:rsid w:val="00DB6077"/>
    <w:rsid w:val="00DB67BA"/>
    <w:rsid w:val="00DB68F9"/>
    <w:rsid w:val="00DB699A"/>
    <w:rsid w:val="00DB69EE"/>
    <w:rsid w:val="00DC0B4E"/>
    <w:rsid w:val="00DC14BB"/>
    <w:rsid w:val="00DC1669"/>
    <w:rsid w:val="00DC16CF"/>
    <w:rsid w:val="00DC1A0C"/>
    <w:rsid w:val="00DC1D20"/>
    <w:rsid w:val="00DC2402"/>
    <w:rsid w:val="00DC24DE"/>
    <w:rsid w:val="00DC3037"/>
    <w:rsid w:val="00DC32B0"/>
    <w:rsid w:val="00DC46E0"/>
    <w:rsid w:val="00DC4782"/>
    <w:rsid w:val="00DC479D"/>
    <w:rsid w:val="00DC5690"/>
    <w:rsid w:val="00DC5C78"/>
    <w:rsid w:val="00DC60A4"/>
    <w:rsid w:val="00DC7BA7"/>
    <w:rsid w:val="00DC7D8C"/>
    <w:rsid w:val="00DC7E0D"/>
    <w:rsid w:val="00DD006B"/>
    <w:rsid w:val="00DD0360"/>
    <w:rsid w:val="00DD06FB"/>
    <w:rsid w:val="00DD1302"/>
    <w:rsid w:val="00DD1A91"/>
    <w:rsid w:val="00DD1D26"/>
    <w:rsid w:val="00DD1E3D"/>
    <w:rsid w:val="00DD1F6C"/>
    <w:rsid w:val="00DD3B23"/>
    <w:rsid w:val="00DD3B95"/>
    <w:rsid w:val="00DD3BD6"/>
    <w:rsid w:val="00DD4383"/>
    <w:rsid w:val="00DD43C2"/>
    <w:rsid w:val="00DD448D"/>
    <w:rsid w:val="00DD45F3"/>
    <w:rsid w:val="00DD481D"/>
    <w:rsid w:val="00DD49C6"/>
    <w:rsid w:val="00DD4AF1"/>
    <w:rsid w:val="00DD4CD0"/>
    <w:rsid w:val="00DD52A5"/>
    <w:rsid w:val="00DD5692"/>
    <w:rsid w:val="00DD5EC6"/>
    <w:rsid w:val="00DD722F"/>
    <w:rsid w:val="00DD7961"/>
    <w:rsid w:val="00DD7B11"/>
    <w:rsid w:val="00DE01A8"/>
    <w:rsid w:val="00DE0280"/>
    <w:rsid w:val="00DE098C"/>
    <w:rsid w:val="00DE09D3"/>
    <w:rsid w:val="00DE0E38"/>
    <w:rsid w:val="00DE1237"/>
    <w:rsid w:val="00DE1785"/>
    <w:rsid w:val="00DE1EDA"/>
    <w:rsid w:val="00DE21B7"/>
    <w:rsid w:val="00DE230B"/>
    <w:rsid w:val="00DE2379"/>
    <w:rsid w:val="00DE2447"/>
    <w:rsid w:val="00DE272E"/>
    <w:rsid w:val="00DE2E3F"/>
    <w:rsid w:val="00DE3187"/>
    <w:rsid w:val="00DE3450"/>
    <w:rsid w:val="00DE359E"/>
    <w:rsid w:val="00DE36B7"/>
    <w:rsid w:val="00DE383B"/>
    <w:rsid w:val="00DE397B"/>
    <w:rsid w:val="00DE4847"/>
    <w:rsid w:val="00DE4BF9"/>
    <w:rsid w:val="00DE5045"/>
    <w:rsid w:val="00DE5CF6"/>
    <w:rsid w:val="00DE6BC5"/>
    <w:rsid w:val="00DE6CB9"/>
    <w:rsid w:val="00DE704E"/>
    <w:rsid w:val="00DE7806"/>
    <w:rsid w:val="00DF020E"/>
    <w:rsid w:val="00DF0B6D"/>
    <w:rsid w:val="00DF134D"/>
    <w:rsid w:val="00DF1453"/>
    <w:rsid w:val="00DF1656"/>
    <w:rsid w:val="00DF1B55"/>
    <w:rsid w:val="00DF1CE5"/>
    <w:rsid w:val="00DF1FC1"/>
    <w:rsid w:val="00DF22D3"/>
    <w:rsid w:val="00DF2CCA"/>
    <w:rsid w:val="00DF3A6B"/>
    <w:rsid w:val="00DF3AC5"/>
    <w:rsid w:val="00DF44F1"/>
    <w:rsid w:val="00DF539F"/>
    <w:rsid w:val="00DF5BEE"/>
    <w:rsid w:val="00DF5E1A"/>
    <w:rsid w:val="00DF62B8"/>
    <w:rsid w:val="00DF630C"/>
    <w:rsid w:val="00DF6583"/>
    <w:rsid w:val="00DF707F"/>
    <w:rsid w:val="00E00AA8"/>
    <w:rsid w:val="00E00D6F"/>
    <w:rsid w:val="00E00DAD"/>
    <w:rsid w:val="00E01D08"/>
    <w:rsid w:val="00E01DBA"/>
    <w:rsid w:val="00E02340"/>
    <w:rsid w:val="00E03129"/>
    <w:rsid w:val="00E031B9"/>
    <w:rsid w:val="00E03A87"/>
    <w:rsid w:val="00E03CD1"/>
    <w:rsid w:val="00E03F4B"/>
    <w:rsid w:val="00E03F9C"/>
    <w:rsid w:val="00E04189"/>
    <w:rsid w:val="00E042B1"/>
    <w:rsid w:val="00E04455"/>
    <w:rsid w:val="00E047AB"/>
    <w:rsid w:val="00E0549E"/>
    <w:rsid w:val="00E05870"/>
    <w:rsid w:val="00E06147"/>
    <w:rsid w:val="00E068BB"/>
    <w:rsid w:val="00E06CDD"/>
    <w:rsid w:val="00E06F8C"/>
    <w:rsid w:val="00E07435"/>
    <w:rsid w:val="00E07872"/>
    <w:rsid w:val="00E10783"/>
    <w:rsid w:val="00E10C53"/>
    <w:rsid w:val="00E117B0"/>
    <w:rsid w:val="00E11BB8"/>
    <w:rsid w:val="00E12099"/>
    <w:rsid w:val="00E12D20"/>
    <w:rsid w:val="00E12D72"/>
    <w:rsid w:val="00E133A9"/>
    <w:rsid w:val="00E13C0D"/>
    <w:rsid w:val="00E13EC5"/>
    <w:rsid w:val="00E14452"/>
    <w:rsid w:val="00E147DF"/>
    <w:rsid w:val="00E14E69"/>
    <w:rsid w:val="00E152BC"/>
    <w:rsid w:val="00E1628D"/>
    <w:rsid w:val="00E166DC"/>
    <w:rsid w:val="00E16FB1"/>
    <w:rsid w:val="00E176F7"/>
    <w:rsid w:val="00E17E11"/>
    <w:rsid w:val="00E17EDD"/>
    <w:rsid w:val="00E20560"/>
    <w:rsid w:val="00E20958"/>
    <w:rsid w:val="00E20F14"/>
    <w:rsid w:val="00E20F41"/>
    <w:rsid w:val="00E20FF3"/>
    <w:rsid w:val="00E2131A"/>
    <w:rsid w:val="00E21676"/>
    <w:rsid w:val="00E21F57"/>
    <w:rsid w:val="00E230AF"/>
    <w:rsid w:val="00E23104"/>
    <w:rsid w:val="00E23645"/>
    <w:rsid w:val="00E236B2"/>
    <w:rsid w:val="00E23F47"/>
    <w:rsid w:val="00E24AD7"/>
    <w:rsid w:val="00E24B58"/>
    <w:rsid w:val="00E24F50"/>
    <w:rsid w:val="00E2520A"/>
    <w:rsid w:val="00E25548"/>
    <w:rsid w:val="00E25588"/>
    <w:rsid w:val="00E26015"/>
    <w:rsid w:val="00E26CD4"/>
    <w:rsid w:val="00E26DC3"/>
    <w:rsid w:val="00E273A9"/>
    <w:rsid w:val="00E3032B"/>
    <w:rsid w:val="00E305D7"/>
    <w:rsid w:val="00E311DD"/>
    <w:rsid w:val="00E314AA"/>
    <w:rsid w:val="00E31A32"/>
    <w:rsid w:val="00E3212C"/>
    <w:rsid w:val="00E3229F"/>
    <w:rsid w:val="00E324BB"/>
    <w:rsid w:val="00E329A2"/>
    <w:rsid w:val="00E32F56"/>
    <w:rsid w:val="00E33217"/>
    <w:rsid w:val="00E3342F"/>
    <w:rsid w:val="00E339EB"/>
    <w:rsid w:val="00E33BB5"/>
    <w:rsid w:val="00E33CD5"/>
    <w:rsid w:val="00E346D2"/>
    <w:rsid w:val="00E35663"/>
    <w:rsid w:val="00E3577C"/>
    <w:rsid w:val="00E36733"/>
    <w:rsid w:val="00E36D0A"/>
    <w:rsid w:val="00E372BA"/>
    <w:rsid w:val="00E3744D"/>
    <w:rsid w:val="00E37720"/>
    <w:rsid w:val="00E37F39"/>
    <w:rsid w:val="00E37FAC"/>
    <w:rsid w:val="00E4034C"/>
    <w:rsid w:val="00E40AB6"/>
    <w:rsid w:val="00E4115E"/>
    <w:rsid w:val="00E412E5"/>
    <w:rsid w:val="00E41404"/>
    <w:rsid w:val="00E41559"/>
    <w:rsid w:val="00E416EF"/>
    <w:rsid w:val="00E4286F"/>
    <w:rsid w:val="00E42D62"/>
    <w:rsid w:val="00E42FCB"/>
    <w:rsid w:val="00E4303B"/>
    <w:rsid w:val="00E44076"/>
    <w:rsid w:val="00E440B4"/>
    <w:rsid w:val="00E453A4"/>
    <w:rsid w:val="00E45D04"/>
    <w:rsid w:val="00E45DA3"/>
    <w:rsid w:val="00E46BF2"/>
    <w:rsid w:val="00E46EBA"/>
    <w:rsid w:val="00E46EDD"/>
    <w:rsid w:val="00E47D0A"/>
    <w:rsid w:val="00E501AE"/>
    <w:rsid w:val="00E50397"/>
    <w:rsid w:val="00E50584"/>
    <w:rsid w:val="00E50773"/>
    <w:rsid w:val="00E51128"/>
    <w:rsid w:val="00E51A41"/>
    <w:rsid w:val="00E527DD"/>
    <w:rsid w:val="00E52D96"/>
    <w:rsid w:val="00E52E1B"/>
    <w:rsid w:val="00E52EDE"/>
    <w:rsid w:val="00E5413F"/>
    <w:rsid w:val="00E546F2"/>
    <w:rsid w:val="00E5484E"/>
    <w:rsid w:val="00E54AC3"/>
    <w:rsid w:val="00E550D2"/>
    <w:rsid w:val="00E557D7"/>
    <w:rsid w:val="00E55E66"/>
    <w:rsid w:val="00E571CB"/>
    <w:rsid w:val="00E5735E"/>
    <w:rsid w:val="00E57428"/>
    <w:rsid w:val="00E5742B"/>
    <w:rsid w:val="00E57722"/>
    <w:rsid w:val="00E57A47"/>
    <w:rsid w:val="00E57BBC"/>
    <w:rsid w:val="00E57C38"/>
    <w:rsid w:val="00E57C6A"/>
    <w:rsid w:val="00E612BA"/>
    <w:rsid w:val="00E6169A"/>
    <w:rsid w:val="00E61CCC"/>
    <w:rsid w:val="00E61CE7"/>
    <w:rsid w:val="00E622A7"/>
    <w:rsid w:val="00E625D6"/>
    <w:rsid w:val="00E625E2"/>
    <w:rsid w:val="00E62804"/>
    <w:rsid w:val="00E62A6C"/>
    <w:rsid w:val="00E62E51"/>
    <w:rsid w:val="00E635AD"/>
    <w:rsid w:val="00E64387"/>
    <w:rsid w:val="00E648A8"/>
    <w:rsid w:val="00E64950"/>
    <w:rsid w:val="00E64B33"/>
    <w:rsid w:val="00E655D7"/>
    <w:rsid w:val="00E65735"/>
    <w:rsid w:val="00E65F31"/>
    <w:rsid w:val="00E66207"/>
    <w:rsid w:val="00E66976"/>
    <w:rsid w:val="00E66BD3"/>
    <w:rsid w:val="00E66D9A"/>
    <w:rsid w:val="00E66F83"/>
    <w:rsid w:val="00E672E1"/>
    <w:rsid w:val="00E67911"/>
    <w:rsid w:val="00E702FC"/>
    <w:rsid w:val="00E70B29"/>
    <w:rsid w:val="00E71057"/>
    <w:rsid w:val="00E71696"/>
    <w:rsid w:val="00E718A9"/>
    <w:rsid w:val="00E718F3"/>
    <w:rsid w:val="00E7295A"/>
    <w:rsid w:val="00E731B2"/>
    <w:rsid w:val="00E7379D"/>
    <w:rsid w:val="00E7394A"/>
    <w:rsid w:val="00E73EC9"/>
    <w:rsid w:val="00E742C7"/>
    <w:rsid w:val="00E74817"/>
    <w:rsid w:val="00E754D1"/>
    <w:rsid w:val="00E754F4"/>
    <w:rsid w:val="00E758D3"/>
    <w:rsid w:val="00E763EB"/>
    <w:rsid w:val="00E766C6"/>
    <w:rsid w:val="00E7678C"/>
    <w:rsid w:val="00E767AD"/>
    <w:rsid w:val="00E7682C"/>
    <w:rsid w:val="00E7711F"/>
    <w:rsid w:val="00E7773F"/>
    <w:rsid w:val="00E77A12"/>
    <w:rsid w:val="00E77F5A"/>
    <w:rsid w:val="00E8036E"/>
    <w:rsid w:val="00E8081E"/>
    <w:rsid w:val="00E80CB8"/>
    <w:rsid w:val="00E80D28"/>
    <w:rsid w:val="00E8198E"/>
    <w:rsid w:val="00E821F8"/>
    <w:rsid w:val="00E82D00"/>
    <w:rsid w:val="00E82E27"/>
    <w:rsid w:val="00E8321A"/>
    <w:rsid w:val="00E832E3"/>
    <w:rsid w:val="00E83AA4"/>
    <w:rsid w:val="00E83D7C"/>
    <w:rsid w:val="00E84053"/>
    <w:rsid w:val="00E84451"/>
    <w:rsid w:val="00E845A2"/>
    <w:rsid w:val="00E85460"/>
    <w:rsid w:val="00E85540"/>
    <w:rsid w:val="00E85D59"/>
    <w:rsid w:val="00E86C59"/>
    <w:rsid w:val="00E873F6"/>
    <w:rsid w:val="00E8784B"/>
    <w:rsid w:val="00E87F1D"/>
    <w:rsid w:val="00E90044"/>
    <w:rsid w:val="00E9030F"/>
    <w:rsid w:val="00E90596"/>
    <w:rsid w:val="00E907FC"/>
    <w:rsid w:val="00E9083D"/>
    <w:rsid w:val="00E91021"/>
    <w:rsid w:val="00E91A1B"/>
    <w:rsid w:val="00E91FF2"/>
    <w:rsid w:val="00E92000"/>
    <w:rsid w:val="00E92DF3"/>
    <w:rsid w:val="00E93943"/>
    <w:rsid w:val="00E940C3"/>
    <w:rsid w:val="00E9423B"/>
    <w:rsid w:val="00E946AE"/>
    <w:rsid w:val="00E947DA"/>
    <w:rsid w:val="00E94BDD"/>
    <w:rsid w:val="00E94CB7"/>
    <w:rsid w:val="00E951C7"/>
    <w:rsid w:val="00E95510"/>
    <w:rsid w:val="00E95936"/>
    <w:rsid w:val="00E96653"/>
    <w:rsid w:val="00E966B4"/>
    <w:rsid w:val="00E967F3"/>
    <w:rsid w:val="00E96CFC"/>
    <w:rsid w:val="00E97363"/>
    <w:rsid w:val="00E979BC"/>
    <w:rsid w:val="00E97AD6"/>
    <w:rsid w:val="00E97FDA"/>
    <w:rsid w:val="00EA0085"/>
    <w:rsid w:val="00EA00A1"/>
    <w:rsid w:val="00EA0945"/>
    <w:rsid w:val="00EA0DED"/>
    <w:rsid w:val="00EA1430"/>
    <w:rsid w:val="00EA1AA7"/>
    <w:rsid w:val="00EA1B80"/>
    <w:rsid w:val="00EA1C1D"/>
    <w:rsid w:val="00EA1C8A"/>
    <w:rsid w:val="00EA2F43"/>
    <w:rsid w:val="00EA3286"/>
    <w:rsid w:val="00EA32C9"/>
    <w:rsid w:val="00EA4933"/>
    <w:rsid w:val="00EA4B08"/>
    <w:rsid w:val="00EA4C90"/>
    <w:rsid w:val="00EA4E76"/>
    <w:rsid w:val="00EA508C"/>
    <w:rsid w:val="00EA55FF"/>
    <w:rsid w:val="00EA5B03"/>
    <w:rsid w:val="00EA5C58"/>
    <w:rsid w:val="00EA679C"/>
    <w:rsid w:val="00EA68E9"/>
    <w:rsid w:val="00EA69D5"/>
    <w:rsid w:val="00EA6AAA"/>
    <w:rsid w:val="00EA6F61"/>
    <w:rsid w:val="00EA7063"/>
    <w:rsid w:val="00EA7387"/>
    <w:rsid w:val="00EA7BA6"/>
    <w:rsid w:val="00EA7DDE"/>
    <w:rsid w:val="00EB0D8B"/>
    <w:rsid w:val="00EB2682"/>
    <w:rsid w:val="00EB291C"/>
    <w:rsid w:val="00EB31D9"/>
    <w:rsid w:val="00EB3A00"/>
    <w:rsid w:val="00EB447A"/>
    <w:rsid w:val="00EB48DC"/>
    <w:rsid w:val="00EB5495"/>
    <w:rsid w:val="00EB5EB8"/>
    <w:rsid w:val="00EB64C0"/>
    <w:rsid w:val="00EB6F03"/>
    <w:rsid w:val="00EB6F0C"/>
    <w:rsid w:val="00EB735E"/>
    <w:rsid w:val="00EB7A61"/>
    <w:rsid w:val="00EB7EA6"/>
    <w:rsid w:val="00EC002B"/>
    <w:rsid w:val="00EC00B9"/>
    <w:rsid w:val="00EC05C3"/>
    <w:rsid w:val="00EC070F"/>
    <w:rsid w:val="00EC1256"/>
    <w:rsid w:val="00EC13A3"/>
    <w:rsid w:val="00EC20A3"/>
    <w:rsid w:val="00EC2363"/>
    <w:rsid w:val="00EC23D0"/>
    <w:rsid w:val="00EC24FB"/>
    <w:rsid w:val="00EC2C99"/>
    <w:rsid w:val="00EC2CBD"/>
    <w:rsid w:val="00EC2FF0"/>
    <w:rsid w:val="00EC3063"/>
    <w:rsid w:val="00EC3240"/>
    <w:rsid w:val="00EC3247"/>
    <w:rsid w:val="00EC3AC3"/>
    <w:rsid w:val="00EC3B72"/>
    <w:rsid w:val="00EC4029"/>
    <w:rsid w:val="00EC4EFC"/>
    <w:rsid w:val="00EC5C16"/>
    <w:rsid w:val="00EC5C4D"/>
    <w:rsid w:val="00EC6B13"/>
    <w:rsid w:val="00EC71A0"/>
    <w:rsid w:val="00ED0046"/>
    <w:rsid w:val="00ED092A"/>
    <w:rsid w:val="00ED0C6F"/>
    <w:rsid w:val="00ED1A84"/>
    <w:rsid w:val="00ED20E9"/>
    <w:rsid w:val="00ED3354"/>
    <w:rsid w:val="00ED3546"/>
    <w:rsid w:val="00ED3B31"/>
    <w:rsid w:val="00ED3C10"/>
    <w:rsid w:val="00ED3F06"/>
    <w:rsid w:val="00ED44A9"/>
    <w:rsid w:val="00ED46E7"/>
    <w:rsid w:val="00ED4AB4"/>
    <w:rsid w:val="00ED4ADB"/>
    <w:rsid w:val="00ED5076"/>
    <w:rsid w:val="00ED5200"/>
    <w:rsid w:val="00ED5955"/>
    <w:rsid w:val="00ED597D"/>
    <w:rsid w:val="00ED6B05"/>
    <w:rsid w:val="00ED7C2C"/>
    <w:rsid w:val="00ED7DD9"/>
    <w:rsid w:val="00EE0322"/>
    <w:rsid w:val="00EE0617"/>
    <w:rsid w:val="00EE0E4C"/>
    <w:rsid w:val="00EE0F5E"/>
    <w:rsid w:val="00EE0FE0"/>
    <w:rsid w:val="00EE191C"/>
    <w:rsid w:val="00EE1E2C"/>
    <w:rsid w:val="00EE25EB"/>
    <w:rsid w:val="00EE2C0E"/>
    <w:rsid w:val="00EE2E94"/>
    <w:rsid w:val="00EE2F40"/>
    <w:rsid w:val="00EE32A6"/>
    <w:rsid w:val="00EE40C2"/>
    <w:rsid w:val="00EE474F"/>
    <w:rsid w:val="00EE515D"/>
    <w:rsid w:val="00EE5217"/>
    <w:rsid w:val="00EE525A"/>
    <w:rsid w:val="00EE5304"/>
    <w:rsid w:val="00EE54D0"/>
    <w:rsid w:val="00EE5570"/>
    <w:rsid w:val="00EE578E"/>
    <w:rsid w:val="00EE58CA"/>
    <w:rsid w:val="00EE5D3F"/>
    <w:rsid w:val="00EE6620"/>
    <w:rsid w:val="00EE6752"/>
    <w:rsid w:val="00EE6A90"/>
    <w:rsid w:val="00EE7234"/>
    <w:rsid w:val="00EE7934"/>
    <w:rsid w:val="00EE7A62"/>
    <w:rsid w:val="00EF0789"/>
    <w:rsid w:val="00EF16D1"/>
    <w:rsid w:val="00EF1918"/>
    <w:rsid w:val="00EF199F"/>
    <w:rsid w:val="00EF1AD8"/>
    <w:rsid w:val="00EF35D8"/>
    <w:rsid w:val="00EF3A59"/>
    <w:rsid w:val="00EF3E5E"/>
    <w:rsid w:val="00EF4285"/>
    <w:rsid w:val="00EF441E"/>
    <w:rsid w:val="00EF4D40"/>
    <w:rsid w:val="00EF4EF6"/>
    <w:rsid w:val="00EF50C7"/>
    <w:rsid w:val="00EF58D0"/>
    <w:rsid w:val="00EF5BC7"/>
    <w:rsid w:val="00EF5D60"/>
    <w:rsid w:val="00EF6146"/>
    <w:rsid w:val="00EF618F"/>
    <w:rsid w:val="00EF62B6"/>
    <w:rsid w:val="00EF65D4"/>
    <w:rsid w:val="00EF660A"/>
    <w:rsid w:val="00EF6DBF"/>
    <w:rsid w:val="00EF733E"/>
    <w:rsid w:val="00EF78E3"/>
    <w:rsid w:val="00F00039"/>
    <w:rsid w:val="00F000BA"/>
    <w:rsid w:val="00F00110"/>
    <w:rsid w:val="00F00867"/>
    <w:rsid w:val="00F00D78"/>
    <w:rsid w:val="00F0122A"/>
    <w:rsid w:val="00F015AD"/>
    <w:rsid w:val="00F01628"/>
    <w:rsid w:val="00F0166C"/>
    <w:rsid w:val="00F02037"/>
    <w:rsid w:val="00F0267D"/>
    <w:rsid w:val="00F03499"/>
    <w:rsid w:val="00F037DD"/>
    <w:rsid w:val="00F03A90"/>
    <w:rsid w:val="00F03AA5"/>
    <w:rsid w:val="00F0407E"/>
    <w:rsid w:val="00F0515C"/>
    <w:rsid w:val="00F05369"/>
    <w:rsid w:val="00F05A8D"/>
    <w:rsid w:val="00F060AE"/>
    <w:rsid w:val="00F06746"/>
    <w:rsid w:val="00F068E5"/>
    <w:rsid w:val="00F0694A"/>
    <w:rsid w:val="00F06CB8"/>
    <w:rsid w:val="00F0702E"/>
    <w:rsid w:val="00F070C1"/>
    <w:rsid w:val="00F072DC"/>
    <w:rsid w:val="00F1039D"/>
    <w:rsid w:val="00F1125A"/>
    <w:rsid w:val="00F1130B"/>
    <w:rsid w:val="00F11367"/>
    <w:rsid w:val="00F11587"/>
    <w:rsid w:val="00F11701"/>
    <w:rsid w:val="00F11806"/>
    <w:rsid w:val="00F11D9E"/>
    <w:rsid w:val="00F11FBA"/>
    <w:rsid w:val="00F120CB"/>
    <w:rsid w:val="00F12260"/>
    <w:rsid w:val="00F122AC"/>
    <w:rsid w:val="00F12473"/>
    <w:rsid w:val="00F124C2"/>
    <w:rsid w:val="00F1281A"/>
    <w:rsid w:val="00F12B12"/>
    <w:rsid w:val="00F12D4C"/>
    <w:rsid w:val="00F12E1F"/>
    <w:rsid w:val="00F12E49"/>
    <w:rsid w:val="00F1321C"/>
    <w:rsid w:val="00F13586"/>
    <w:rsid w:val="00F137D4"/>
    <w:rsid w:val="00F138DF"/>
    <w:rsid w:val="00F13A8A"/>
    <w:rsid w:val="00F13E71"/>
    <w:rsid w:val="00F15177"/>
    <w:rsid w:val="00F1520E"/>
    <w:rsid w:val="00F1527F"/>
    <w:rsid w:val="00F15346"/>
    <w:rsid w:val="00F15842"/>
    <w:rsid w:val="00F15B88"/>
    <w:rsid w:val="00F15C5C"/>
    <w:rsid w:val="00F15F7A"/>
    <w:rsid w:val="00F163E2"/>
    <w:rsid w:val="00F16829"/>
    <w:rsid w:val="00F16FDB"/>
    <w:rsid w:val="00F16FF6"/>
    <w:rsid w:val="00F17142"/>
    <w:rsid w:val="00F17427"/>
    <w:rsid w:val="00F20320"/>
    <w:rsid w:val="00F20443"/>
    <w:rsid w:val="00F208D3"/>
    <w:rsid w:val="00F20928"/>
    <w:rsid w:val="00F20CAE"/>
    <w:rsid w:val="00F20CCB"/>
    <w:rsid w:val="00F213BF"/>
    <w:rsid w:val="00F213FC"/>
    <w:rsid w:val="00F225F2"/>
    <w:rsid w:val="00F22D54"/>
    <w:rsid w:val="00F22F5B"/>
    <w:rsid w:val="00F233B7"/>
    <w:rsid w:val="00F23548"/>
    <w:rsid w:val="00F2362D"/>
    <w:rsid w:val="00F236CF"/>
    <w:rsid w:val="00F23E33"/>
    <w:rsid w:val="00F2414C"/>
    <w:rsid w:val="00F242B5"/>
    <w:rsid w:val="00F242E2"/>
    <w:rsid w:val="00F2490B"/>
    <w:rsid w:val="00F24B7D"/>
    <w:rsid w:val="00F24D0D"/>
    <w:rsid w:val="00F256D8"/>
    <w:rsid w:val="00F25871"/>
    <w:rsid w:val="00F25F82"/>
    <w:rsid w:val="00F267F7"/>
    <w:rsid w:val="00F26919"/>
    <w:rsid w:val="00F273E6"/>
    <w:rsid w:val="00F277B4"/>
    <w:rsid w:val="00F27802"/>
    <w:rsid w:val="00F30A44"/>
    <w:rsid w:val="00F31131"/>
    <w:rsid w:val="00F314CB"/>
    <w:rsid w:val="00F31543"/>
    <w:rsid w:val="00F31875"/>
    <w:rsid w:val="00F321AF"/>
    <w:rsid w:val="00F323A2"/>
    <w:rsid w:val="00F32600"/>
    <w:rsid w:val="00F32645"/>
    <w:rsid w:val="00F3298D"/>
    <w:rsid w:val="00F32B0E"/>
    <w:rsid w:val="00F32B2B"/>
    <w:rsid w:val="00F32D5C"/>
    <w:rsid w:val="00F330E8"/>
    <w:rsid w:val="00F3378F"/>
    <w:rsid w:val="00F33F0A"/>
    <w:rsid w:val="00F34B2C"/>
    <w:rsid w:val="00F34BFE"/>
    <w:rsid w:val="00F34C17"/>
    <w:rsid w:val="00F34E8B"/>
    <w:rsid w:val="00F34F1B"/>
    <w:rsid w:val="00F34F92"/>
    <w:rsid w:val="00F353DB"/>
    <w:rsid w:val="00F35718"/>
    <w:rsid w:val="00F35F06"/>
    <w:rsid w:val="00F362CD"/>
    <w:rsid w:val="00F36CCA"/>
    <w:rsid w:val="00F371BE"/>
    <w:rsid w:val="00F3789F"/>
    <w:rsid w:val="00F3797D"/>
    <w:rsid w:val="00F403FA"/>
    <w:rsid w:val="00F40973"/>
    <w:rsid w:val="00F40A27"/>
    <w:rsid w:val="00F40B32"/>
    <w:rsid w:val="00F40E20"/>
    <w:rsid w:val="00F410BE"/>
    <w:rsid w:val="00F41CD7"/>
    <w:rsid w:val="00F4205A"/>
    <w:rsid w:val="00F42B1B"/>
    <w:rsid w:val="00F42FEB"/>
    <w:rsid w:val="00F43313"/>
    <w:rsid w:val="00F43CED"/>
    <w:rsid w:val="00F43D06"/>
    <w:rsid w:val="00F44652"/>
    <w:rsid w:val="00F44929"/>
    <w:rsid w:val="00F449E6"/>
    <w:rsid w:val="00F45330"/>
    <w:rsid w:val="00F4544D"/>
    <w:rsid w:val="00F45595"/>
    <w:rsid w:val="00F46F3A"/>
    <w:rsid w:val="00F476F2"/>
    <w:rsid w:val="00F4790D"/>
    <w:rsid w:val="00F50089"/>
    <w:rsid w:val="00F5084D"/>
    <w:rsid w:val="00F50EE4"/>
    <w:rsid w:val="00F50F21"/>
    <w:rsid w:val="00F52206"/>
    <w:rsid w:val="00F52356"/>
    <w:rsid w:val="00F52420"/>
    <w:rsid w:val="00F524F9"/>
    <w:rsid w:val="00F529CA"/>
    <w:rsid w:val="00F533A2"/>
    <w:rsid w:val="00F536FA"/>
    <w:rsid w:val="00F5381E"/>
    <w:rsid w:val="00F53846"/>
    <w:rsid w:val="00F53A87"/>
    <w:rsid w:val="00F53EB8"/>
    <w:rsid w:val="00F53EE7"/>
    <w:rsid w:val="00F54A6F"/>
    <w:rsid w:val="00F54C35"/>
    <w:rsid w:val="00F55458"/>
    <w:rsid w:val="00F5547A"/>
    <w:rsid w:val="00F557DE"/>
    <w:rsid w:val="00F557F8"/>
    <w:rsid w:val="00F55BF0"/>
    <w:rsid w:val="00F55D39"/>
    <w:rsid w:val="00F55E71"/>
    <w:rsid w:val="00F5611A"/>
    <w:rsid w:val="00F56512"/>
    <w:rsid w:val="00F56540"/>
    <w:rsid w:val="00F56A90"/>
    <w:rsid w:val="00F56D3B"/>
    <w:rsid w:val="00F5756A"/>
    <w:rsid w:val="00F576F2"/>
    <w:rsid w:val="00F57785"/>
    <w:rsid w:val="00F57A6B"/>
    <w:rsid w:val="00F6011A"/>
    <w:rsid w:val="00F603C9"/>
    <w:rsid w:val="00F60578"/>
    <w:rsid w:val="00F605C5"/>
    <w:rsid w:val="00F60BAE"/>
    <w:rsid w:val="00F61BBF"/>
    <w:rsid w:val="00F626A7"/>
    <w:rsid w:val="00F62E8D"/>
    <w:rsid w:val="00F62E92"/>
    <w:rsid w:val="00F633CB"/>
    <w:rsid w:val="00F63506"/>
    <w:rsid w:val="00F6365C"/>
    <w:rsid w:val="00F6368B"/>
    <w:rsid w:val="00F639A2"/>
    <w:rsid w:val="00F63A77"/>
    <w:rsid w:val="00F63CD9"/>
    <w:rsid w:val="00F649EB"/>
    <w:rsid w:val="00F64C5D"/>
    <w:rsid w:val="00F64E52"/>
    <w:rsid w:val="00F64FB6"/>
    <w:rsid w:val="00F6507B"/>
    <w:rsid w:val="00F652D9"/>
    <w:rsid w:val="00F65624"/>
    <w:rsid w:val="00F66102"/>
    <w:rsid w:val="00F663AB"/>
    <w:rsid w:val="00F67111"/>
    <w:rsid w:val="00F67928"/>
    <w:rsid w:val="00F67BE5"/>
    <w:rsid w:val="00F67C58"/>
    <w:rsid w:val="00F70197"/>
    <w:rsid w:val="00F70348"/>
    <w:rsid w:val="00F707A4"/>
    <w:rsid w:val="00F712E4"/>
    <w:rsid w:val="00F716C3"/>
    <w:rsid w:val="00F71E2B"/>
    <w:rsid w:val="00F71F10"/>
    <w:rsid w:val="00F7209D"/>
    <w:rsid w:val="00F72532"/>
    <w:rsid w:val="00F72C7D"/>
    <w:rsid w:val="00F72FE1"/>
    <w:rsid w:val="00F73554"/>
    <w:rsid w:val="00F73F3C"/>
    <w:rsid w:val="00F753E6"/>
    <w:rsid w:val="00F75999"/>
    <w:rsid w:val="00F75B97"/>
    <w:rsid w:val="00F75C65"/>
    <w:rsid w:val="00F76334"/>
    <w:rsid w:val="00F7636F"/>
    <w:rsid w:val="00F76477"/>
    <w:rsid w:val="00F76F16"/>
    <w:rsid w:val="00F773DE"/>
    <w:rsid w:val="00F776A9"/>
    <w:rsid w:val="00F778C7"/>
    <w:rsid w:val="00F80464"/>
    <w:rsid w:val="00F80561"/>
    <w:rsid w:val="00F80CE7"/>
    <w:rsid w:val="00F80F4E"/>
    <w:rsid w:val="00F8176A"/>
    <w:rsid w:val="00F817DF"/>
    <w:rsid w:val="00F818BE"/>
    <w:rsid w:val="00F8194B"/>
    <w:rsid w:val="00F82858"/>
    <w:rsid w:val="00F82C37"/>
    <w:rsid w:val="00F83140"/>
    <w:rsid w:val="00F83277"/>
    <w:rsid w:val="00F834D7"/>
    <w:rsid w:val="00F835EF"/>
    <w:rsid w:val="00F83E56"/>
    <w:rsid w:val="00F84A17"/>
    <w:rsid w:val="00F84E11"/>
    <w:rsid w:val="00F852A5"/>
    <w:rsid w:val="00F85479"/>
    <w:rsid w:val="00F85C7A"/>
    <w:rsid w:val="00F8608A"/>
    <w:rsid w:val="00F860A0"/>
    <w:rsid w:val="00F86413"/>
    <w:rsid w:val="00F8691C"/>
    <w:rsid w:val="00F86A08"/>
    <w:rsid w:val="00F86C70"/>
    <w:rsid w:val="00F87270"/>
    <w:rsid w:val="00F87429"/>
    <w:rsid w:val="00F877FC"/>
    <w:rsid w:val="00F87A0C"/>
    <w:rsid w:val="00F9032D"/>
    <w:rsid w:val="00F91175"/>
    <w:rsid w:val="00F913B6"/>
    <w:rsid w:val="00F915D4"/>
    <w:rsid w:val="00F91DB4"/>
    <w:rsid w:val="00F91E2C"/>
    <w:rsid w:val="00F92A21"/>
    <w:rsid w:val="00F92B54"/>
    <w:rsid w:val="00F92D42"/>
    <w:rsid w:val="00F9387B"/>
    <w:rsid w:val="00F93922"/>
    <w:rsid w:val="00F93F86"/>
    <w:rsid w:val="00F9405C"/>
    <w:rsid w:val="00F941F3"/>
    <w:rsid w:val="00F946CA"/>
    <w:rsid w:val="00F948D5"/>
    <w:rsid w:val="00F94CF9"/>
    <w:rsid w:val="00F94EA6"/>
    <w:rsid w:val="00F952BB"/>
    <w:rsid w:val="00F95445"/>
    <w:rsid w:val="00F9585F"/>
    <w:rsid w:val="00F95B5F"/>
    <w:rsid w:val="00F96AF8"/>
    <w:rsid w:val="00F977C0"/>
    <w:rsid w:val="00F97B7A"/>
    <w:rsid w:val="00F97C50"/>
    <w:rsid w:val="00FA0A61"/>
    <w:rsid w:val="00FA119A"/>
    <w:rsid w:val="00FA13C0"/>
    <w:rsid w:val="00FA156A"/>
    <w:rsid w:val="00FA1951"/>
    <w:rsid w:val="00FA1CB4"/>
    <w:rsid w:val="00FA1D53"/>
    <w:rsid w:val="00FA2625"/>
    <w:rsid w:val="00FA2AB6"/>
    <w:rsid w:val="00FA2D3F"/>
    <w:rsid w:val="00FA2E77"/>
    <w:rsid w:val="00FA2FFC"/>
    <w:rsid w:val="00FA4184"/>
    <w:rsid w:val="00FA41F2"/>
    <w:rsid w:val="00FA4392"/>
    <w:rsid w:val="00FA5675"/>
    <w:rsid w:val="00FA614F"/>
    <w:rsid w:val="00FA644E"/>
    <w:rsid w:val="00FA686E"/>
    <w:rsid w:val="00FA6F21"/>
    <w:rsid w:val="00FA6F80"/>
    <w:rsid w:val="00FA704D"/>
    <w:rsid w:val="00FA7B17"/>
    <w:rsid w:val="00FA7CBD"/>
    <w:rsid w:val="00FA7DE7"/>
    <w:rsid w:val="00FB0151"/>
    <w:rsid w:val="00FB0AB0"/>
    <w:rsid w:val="00FB0BAA"/>
    <w:rsid w:val="00FB0C54"/>
    <w:rsid w:val="00FB114E"/>
    <w:rsid w:val="00FB1F00"/>
    <w:rsid w:val="00FB20F1"/>
    <w:rsid w:val="00FB232E"/>
    <w:rsid w:val="00FB24EC"/>
    <w:rsid w:val="00FB295F"/>
    <w:rsid w:val="00FB2B7C"/>
    <w:rsid w:val="00FB2B7D"/>
    <w:rsid w:val="00FB3046"/>
    <w:rsid w:val="00FB3572"/>
    <w:rsid w:val="00FB39F3"/>
    <w:rsid w:val="00FB3D5F"/>
    <w:rsid w:val="00FB3FDA"/>
    <w:rsid w:val="00FB505E"/>
    <w:rsid w:val="00FB5642"/>
    <w:rsid w:val="00FB66D2"/>
    <w:rsid w:val="00FB6786"/>
    <w:rsid w:val="00FB6B7A"/>
    <w:rsid w:val="00FB7237"/>
    <w:rsid w:val="00FB72BB"/>
    <w:rsid w:val="00FB7446"/>
    <w:rsid w:val="00FB74DC"/>
    <w:rsid w:val="00FB7827"/>
    <w:rsid w:val="00FC043B"/>
    <w:rsid w:val="00FC0A9B"/>
    <w:rsid w:val="00FC0BD7"/>
    <w:rsid w:val="00FC0CB5"/>
    <w:rsid w:val="00FC1222"/>
    <w:rsid w:val="00FC229A"/>
    <w:rsid w:val="00FC2382"/>
    <w:rsid w:val="00FC2A1C"/>
    <w:rsid w:val="00FC2BD6"/>
    <w:rsid w:val="00FC2F2A"/>
    <w:rsid w:val="00FC2F77"/>
    <w:rsid w:val="00FC31B5"/>
    <w:rsid w:val="00FC338A"/>
    <w:rsid w:val="00FC3422"/>
    <w:rsid w:val="00FC34BE"/>
    <w:rsid w:val="00FC3B52"/>
    <w:rsid w:val="00FC3C97"/>
    <w:rsid w:val="00FC3D45"/>
    <w:rsid w:val="00FC4AC5"/>
    <w:rsid w:val="00FC4B23"/>
    <w:rsid w:val="00FC563C"/>
    <w:rsid w:val="00FC598D"/>
    <w:rsid w:val="00FC647D"/>
    <w:rsid w:val="00FC65A9"/>
    <w:rsid w:val="00FC688B"/>
    <w:rsid w:val="00FC6966"/>
    <w:rsid w:val="00FC6B3D"/>
    <w:rsid w:val="00FC6D81"/>
    <w:rsid w:val="00FC7953"/>
    <w:rsid w:val="00FD058E"/>
    <w:rsid w:val="00FD05BE"/>
    <w:rsid w:val="00FD0BB6"/>
    <w:rsid w:val="00FD13F1"/>
    <w:rsid w:val="00FD14F4"/>
    <w:rsid w:val="00FD1B9C"/>
    <w:rsid w:val="00FD21DD"/>
    <w:rsid w:val="00FD2464"/>
    <w:rsid w:val="00FD3112"/>
    <w:rsid w:val="00FD31E0"/>
    <w:rsid w:val="00FD3AD9"/>
    <w:rsid w:val="00FD3D3E"/>
    <w:rsid w:val="00FD419A"/>
    <w:rsid w:val="00FD5A56"/>
    <w:rsid w:val="00FD606C"/>
    <w:rsid w:val="00FD63B3"/>
    <w:rsid w:val="00FD67BF"/>
    <w:rsid w:val="00FD68DE"/>
    <w:rsid w:val="00FD6C00"/>
    <w:rsid w:val="00FD6DAE"/>
    <w:rsid w:val="00FD6F47"/>
    <w:rsid w:val="00FD6F77"/>
    <w:rsid w:val="00FD6F84"/>
    <w:rsid w:val="00FD7040"/>
    <w:rsid w:val="00FD755C"/>
    <w:rsid w:val="00FD7877"/>
    <w:rsid w:val="00FD7AE4"/>
    <w:rsid w:val="00FD7B47"/>
    <w:rsid w:val="00FD7BAB"/>
    <w:rsid w:val="00FD7D69"/>
    <w:rsid w:val="00FE0630"/>
    <w:rsid w:val="00FE0D0E"/>
    <w:rsid w:val="00FE0D0F"/>
    <w:rsid w:val="00FE0FDB"/>
    <w:rsid w:val="00FE12A2"/>
    <w:rsid w:val="00FE15D6"/>
    <w:rsid w:val="00FE15FA"/>
    <w:rsid w:val="00FE18C5"/>
    <w:rsid w:val="00FE19DB"/>
    <w:rsid w:val="00FE1D36"/>
    <w:rsid w:val="00FE2733"/>
    <w:rsid w:val="00FE275B"/>
    <w:rsid w:val="00FE2A19"/>
    <w:rsid w:val="00FE3019"/>
    <w:rsid w:val="00FE383D"/>
    <w:rsid w:val="00FE38CE"/>
    <w:rsid w:val="00FE408A"/>
    <w:rsid w:val="00FE40A1"/>
    <w:rsid w:val="00FE42D3"/>
    <w:rsid w:val="00FE4300"/>
    <w:rsid w:val="00FE4382"/>
    <w:rsid w:val="00FE488F"/>
    <w:rsid w:val="00FE4C61"/>
    <w:rsid w:val="00FE4F76"/>
    <w:rsid w:val="00FE5E7D"/>
    <w:rsid w:val="00FE61D8"/>
    <w:rsid w:val="00FE6677"/>
    <w:rsid w:val="00FE6753"/>
    <w:rsid w:val="00FE67DB"/>
    <w:rsid w:val="00FE6860"/>
    <w:rsid w:val="00FE6B57"/>
    <w:rsid w:val="00FE6BB3"/>
    <w:rsid w:val="00FE7A26"/>
    <w:rsid w:val="00FE7E97"/>
    <w:rsid w:val="00FF00F6"/>
    <w:rsid w:val="00FF036B"/>
    <w:rsid w:val="00FF07BD"/>
    <w:rsid w:val="00FF0BB5"/>
    <w:rsid w:val="00FF0D80"/>
    <w:rsid w:val="00FF0F52"/>
    <w:rsid w:val="00FF103A"/>
    <w:rsid w:val="00FF16EF"/>
    <w:rsid w:val="00FF2575"/>
    <w:rsid w:val="00FF2820"/>
    <w:rsid w:val="00FF2AC7"/>
    <w:rsid w:val="00FF47C4"/>
    <w:rsid w:val="00FF48DF"/>
    <w:rsid w:val="00FF4911"/>
    <w:rsid w:val="00FF5346"/>
    <w:rsid w:val="00FF543E"/>
    <w:rsid w:val="00FF5A2A"/>
    <w:rsid w:val="00FF5D6D"/>
    <w:rsid w:val="00FF7367"/>
    <w:rsid w:val="00FF7375"/>
    <w:rsid w:val="00FF7599"/>
    <w:rsid w:val="00FF7C4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1505">
      <o:colormru v:ext="edit" colors="#a88800,#c30,#330,yellow,black,#f90,#fc0,#d2aa00"/>
    </o:shapedefaults>
    <o:shapelayout v:ext="edit">
      <o:idmap v:ext="edit" data="1"/>
    </o:shapelayout>
  </w:shapeDefaults>
  <w:decimalSymbol w:val=","/>
  <w:listSeparator w:val=";"/>
  <w14:docId w14:val="12476D0C"/>
  <w15:chartTrackingRefBased/>
  <w15:docId w15:val="{5E2E85B1-F86A-4DC2-9A76-7D8411BB32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pt-BR" w:eastAsia="pt-BR"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D27DE"/>
    <w:pPr>
      <w:spacing w:after="200" w:line="276" w:lineRule="auto"/>
    </w:pPr>
    <w:rPr>
      <w:sz w:val="22"/>
      <w:szCs w:val="22"/>
    </w:rPr>
  </w:style>
  <w:style w:type="paragraph" w:styleId="Ttulo1">
    <w:name w:val="heading 1"/>
    <w:aliases w:val="Title 1"/>
    <w:basedOn w:val="NumeraoeXe1"/>
    <w:next w:val="TextoeXe"/>
    <w:link w:val="Ttulo1Char"/>
    <w:qFormat/>
    <w:rsid w:val="00672256"/>
    <w:pPr>
      <w:keepNext/>
      <w:keepLines/>
      <w:numPr>
        <w:numId w:val="2"/>
      </w:numPr>
      <w:outlineLvl w:val="0"/>
    </w:pPr>
    <w:rPr>
      <w:bCs/>
      <w:color w:val="000000"/>
      <w:szCs w:val="28"/>
    </w:rPr>
  </w:style>
  <w:style w:type="paragraph" w:styleId="Ttulo2">
    <w:name w:val="heading 2"/>
    <w:aliases w:val="Title 2"/>
    <w:basedOn w:val="NumeraoeXe2"/>
    <w:next w:val="TextoeXe"/>
    <w:link w:val="Ttulo2Char"/>
    <w:uiPriority w:val="1"/>
    <w:unhideWhenUsed/>
    <w:qFormat/>
    <w:rsid w:val="00672256"/>
    <w:pPr>
      <w:keepNext/>
      <w:keepLines/>
      <w:numPr>
        <w:ilvl w:val="1"/>
        <w:numId w:val="2"/>
      </w:numPr>
      <w:spacing w:before="480" w:line="360" w:lineRule="auto"/>
      <w:outlineLvl w:val="1"/>
    </w:pPr>
    <w:rPr>
      <w:rFonts w:ascii="Tahoma" w:hAnsi="Tahoma" w:cs="Times New Roman"/>
      <w:bCs/>
      <w:color w:val="000000"/>
      <w:szCs w:val="26"/>
      <w:lang w:eastAsia="en-US"/>
    </w:rPr>
  </w:style>
  <w:style w:type="paragraph" w:styleId="Ttulo3">
    <w:name w:val="heading 3"/>
    <w:aliases w:val="Title 3"/>
    <w:basedOn w:val="NumeraoeXe3"/>
    <w:next w:val="TextoeXe"/>
    <w:link w:val="Ttulo3Char"/>
    <w:uiPriority w:val="1"/>
    <w:qFormat/>
    <w:rsid w:val="00672256"/>
    <w:pPr>
      <w:keepNext/>
      <w:numPr>
        <w:ilvl w:val="2"/>
        <w:numId w:val="2"/>
      </w:numPr>
      <w:spacing w:before="480" w:line="360" w:lineRule="auto"/>
      <w:outlineLvl w:val="2"/>
    </w:pPr>
    <w:rPr>
      <w:rFonts w:ascii="Tahoma" w:hAnsi="Tahoma"/>
      <w:bCs/>
      <w:color w:val="000000"/>
      <w:szCs w:val="26"/>
    </w:rPr>
  </w:style>
  <w:style w:type="paragraph" w:styleId="Ttulo4">
    <w:name w:val="heading 4"/>
    <w:aliases w:val="Title 4"/>
    <w:basedOn w:val="Ttulo3"/>
    <w:next w:val="TextoeXe"/>
    <w:link w:val="Ttulo4Char"/>
    <w:uiPriority w:val="9"/>
    <w:unhideWhenUsed/>
    <w:qFormat/>
    <w:rsid w:val="00257522"/>
    <w:pPr>
      <w:numPr>
        <w:ilvl w:val="3"/>
      </w:numPr>
      <w:spacing w:before="240" w:after="120"/>
      <w:outlineLvl w:val="3"/>
    </w:pPr>
    <w:rPr>
      <w:bCs w:val="0"/>
      <w:szCs w:val="28"/>
    </w:rPr>
  </w:style>
  <w:style w:type="paragraph" w:styleId="Ttulo5">
    <w:name w:val="heading 5"/>
    <w:aliases w:val="Title 5"/>
    <w:basedOn w:val="Normal"/>
    <w:next w:val="Normal"/>
    <w:link w:val="Ttulo5Char"/>
    <w:uiPriority w:val="9"/>
    <w:unhideWhenUsed/>
    <w:qFormat/>
    <w:rsid w:val="002C2955"/>
    <w:pPr>
      <w:numPr>
        <w:ilvl w:val="4"/>
        <w:numId w:val="2"/>
      </w:numPr>
      <w:spacing w:before="240" w:after="60" w:line="240" w:lineRule="auto"/>
      <w:outlineLvl w:val="4"/>
    </w:pPr>
    <w:rPr>
      <w:b/>
      <w:bCs/>
      <w:i/>
      <w:iCs/>
      <w:sz w:val="26"/>
      <w:szCs w:val="26"/>
    </w:rPr>
  </w:style>
  <w:style w:type="paragraph" w:styleId="Ttulo6">
    <w:name w:val="heading 6"/>
    <w:aliases w:val="Title 6"/>
    <w:basedOn w:val="Normal"/>
    <w:next w:val="Normal"/>
    <w:link w:val="Ttulo6Char"/>
    <w:unhideWhenUsed/>
    <w:qFormat/>
    <w:rsid w:val="002C2955"/>
    <w:pPr>
      <w:numPr>
        <w:ilvl w:val="5"/>
        <w:numId w:val="2"/>
      </w:numPr>
      <w:spacing w:before="240" w:after="60" w:line="240" w:lineRule="auto"/>
      <w:outlineLvl w:val="5"/>
    </w:pPr>
    <w:rPr>
      <w:b/>
      <w:bCs/>
    </w:rPr>
  </w:style>
  <w:style w:type="paragraph" w:styleId="Ttulo7">
    <w:name w:val="heading 7"/>
    <w:aliases w:val="Title 7"/>
    <w:basedOn w:val="Normal"/>
    <w:next w:val="Normal"/>
    <w:link w:val="Ttulo7Char"/>
    <w:uiPriority w:val="9"/>
    <w:unhideWhenUsed/>
    <w:qFormat/>
    <w:rsid w:val="002C2955"/>
    <w:pPr>
      <w:numPr>
        <w:ilvl w:val="6"/>
        <w:numId w:val="2"/>
      </w:numPr>
      <w:spacing w:before="240" w:after="60" w:line="240" w:lineRule="auto"/>
      <w:outlineLvl w:val="6"/>
    </w:pPr>
    <w:rPr>
      <w:sz w:val="24"/>
      <w:szCs w:val="24"/>
    </w:rPr>
  </w:style>
  <w:style w:type="paragraph" w:styleId="Ttulo8">
    <w:name w:val="heading 8"/>
    <w:aliases w:val="Title 8"/>
    <w:basedOn w:val="Normal"/>
    <w:next w:val="Normal"/>
    <w:link w:val="Ttulo8Char"/>
    <w:unhideWhenUsed/>
    <w:qFormat/>
    <w:rsid w:val="002C2955"/>
    <w:pPr>
      <w:numPr>
        <w:ilvl w:val="7"/>
        <w:numId w:val="2"/>
      </w:numPr>
      <w:spacing w:before="240" w:after="60" w:line="240" w:lineRule="auto"/>
      <w:outlineLvl w:val="7"/>
    </w:pPr>
    <w:rPr>
      <w:i/>
      <w:iCs/>
      <w:sz w:val="24"/>
      <w:szCs w:val="24"/>
    </w:rPr>
  </w:style>
  <w:style w:type="paragraph" w:styleId="Ttulo9">
    <w:name w:val="heading 9"/>
    <w:aliases w:val="Title 9"/>
    <w:basedOn w:val="Normal"/>
    <w:next w:val="Normal"/>
    <w:link w:val="Ttulo9Char"/>
    <w:unhideWhenUsed/>
    <w:qFormat/>
    <w:rsid w:val="002C2955"/>
    <w:pPr>
      <w:numPr>
        <w:ilvl w:val="8"/>
        <w:numId w:val="2"/>
      </w:numPr>
      <w:spacing w:before="240" w:after="60" w:line="240" w:lineRule="auto"/>
      <w:outlineLvl w:val="8"/>
    </w:pPr>
    <w:rPr>
      <w:rFonts w:ascii="Cambria" w:hAnsi="Cambria"/>
      <w:lang w:val="es-E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E04455"/>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E04455"/>
  </w:style>
  <w:style w:type="paragraph" w:styleId="Rodap">
    <w:name w:val="footer"/>
    <w:basedOn w:val="Normal"/>
    <w:link w:val="RodapChar"/>
    <w:unhideWhenUsed/>
    <w:rsid w:val="00E04455"/>
    <w:pPr>
      <w:tabs>
        <w:tab w:val="center" w:pos="4252"/>
        <w:tab w:val="right" w:pos="8504"/>
      </w:tabs>
      <w:spacing w:after="0" w:line="240" w:lineRule="auto"/>
    </w:pPr>
  </w:style>
  <w:style w:type="character" w:customStyle="1" w:styleId="RodapChar">
    <w:name w:val="Rodapé Char"/>
    <w:basedOn w:val="Fontepargpadro"/>
    <w:link w:val="Rodap"/>
    <w:uiPriority w:val="99"/>
    <w:rsid w:val="00E04455"/>
  </w:style>
  <w:style w:type="paragraph" w:styleId="Textodebalo">
    <w:name w:val="Balloon Text"/>
    <w:basedOn w:val="Normal"/>
    <w:link w:val="TextodebaloChar"/>
    <w:unhideWhenUsed/>
    <w:rsid w:val="00E04455"/>
    <w:pPr>
      <w:spacing w:after="0" w:line="240" w:lineRule="auto"/>
    </w:pPr>
    <w:rPr>
      <w:rFonts w:ascii="Tahoma" w:hAnsi="Tahoma" w:cs="Tahoma"/>
      <w:sz w:val="16"/>
      <w:szCs w:val="16"/>
    </w:rPr>
  </w:style>
  <w:style w:type="character" w:customStyle="1" w:styleId="TextodebaloChar">
    <w:name w:val="Texto de balão Char"/>
    <w:link w:val="Textodebalo"/>
    <w:rsid w:val="00E04455"/>
    <w:rPr>
      <w:rFonts w:ascii="Tahoma" w:hAnsi="Tahoma" w:cs="Tahoma"/>
      <w:sz w:val="16"/>
      <w:szCs w:val="16"/>
    </w:rPr>
  </w:style>
  <w:style w:type="table" w:styleId="Tabelacomgrade">
    <w:name w:val="Table Grid"/>
    <w:basedOn w:val="Tabelanormal"/>
    <w:uiPriority w:val="39"/>
    <w:rsid w:val="00E044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D2064F"/>
    <w:rPr>
      <w:color w:val="0000FF"/>
      <w:u w:val="single"/>
    </w:rPr>
  </w:style>
  <w:style w:type="character" w:styleId="Nmerodepgina">
    <w:name w:val="page number"/>
    <w:basedOn w:val="Fontepargpadro"/>
    <w:rsid w:val="00D2064F"/>
  </w:style>
  <w:style w:type="paragraph" w:styleId="PargrafodaLista">
    <w:name w:val="List Paragraph"/>
    <w:basedOn w:val="Normal"/>
    <w:link w:val="PargrafodaListaChar"/>
    <w:uiPriority w:val="34"/>
    <w:qFormat/>
    <w:rsid w:val="00D2064F"/>
    <w:pPr>
      <w:spacing w:after="0" w:line="280" w:lineRule="atLeast"/>
      <w:ind w:left="720"/>
      <w:contextualSpacing/>
      <w:jc w:val="both"/>
    </w:pPr>
    <w:rPr>
      <w:rFonts w:ascii="Arial" w:hAnsi="Arial"/>
      <w:position w:val="4"/>
      <w:sz w:val="24"/>
      <w:szCs w:val="20"/>
    </w:rPr>
  </w:style>
  <w:style w:type="character" w:styleId="Refdecomentrio">
    <w:name w:val="annotation reference"/>
    <w:uiPriority w:val="99"/>
    <w:semiHidden/>
    <w:unhideWhenUsed/>
    <w:rsid w:val="00182EC2"/>
    <w:rPr>
      <w:sz w:val="16"/>
      <w:szCs w:val="16"/>
    </w:rPr>
  </w:style>
  <w:style w:type="paragraph" w:styleId="Textodecomentrio">
    <w:name w:val="annotation text"/>
    <w:basedOn w:val="Normal"/>
    <w:link w:val="TextodecomentrioChar"/>
    <w:uiPriority w:val="99"/>
    <w:semiHidden/>
    <w:unhideWhenUsed/>
    <w:rsid w:val="00182EC2"/>
    <w:pPr>
      <w:spacing w:line="240" w:lineRule="auto"/>
    </w:pPr>
    <w:rPr>
      <w:sz w:val="20"/>
      <w:szCs w:val="20"/>
    </w:rPr>
  </w:style>
  <w:style w:type="character" w:customStyle="1" w:styleId="TextodecomentrioChar">
    <w:name w:val="Texto de comentário Char"/>
    <w:link w:val="Textodecomentrio"/>
    <w:uiPriority w:val="99"/>
    <w:semiHidden/>
    <w:rsid w:val="00182EC2"/>
    <w:rPr>
      <w:sz w:val="20"/>
      <w:szCs w:val="20"/>
    </w:rPr>
  </w:style>
  <w:style w:type="paragraph" w:styleId="Assuntodocomentrio">
    <w:name w:val="annotation subject"/>
    <w:basedOn w:val="Textodecomentrio"/>
    <w:next w:val="Textodecomentrio"/>
    <w:link w:val="AssuntodocomentrioChar"/>
    <w:uiPriority w:val="99"/>
    <w:semiHidden/>
    <w:unhideWhenUsed/>
    <w:rsid w:val="00182EC2"/>
    <w:rPr>
      <w:b/>
      <w:bCs/>
    </w:rPr>
  </w:style>
  <w:style w:type="character" w:customStyle="1" w:styleId="AssuntodocomentrioChar">
    <w:name w:val="Assunto do comentário Char"/>
    <w:link w:val="Assuntodocomentrio"/>
    <w:uiPriority w:val="99"/>
    <w:semiHidden/>
    <w:rsid w:val="00182EC2"/>
    <w:rPr>
      <w:b/>
      <w:bCs/>
      <w:sz w:val="20"/>
      <w:szCs w:val="20"/>
    </w:rPr>
  </w:style>
  <w:style w:type="character" w:customStyle="1" w:styleId="Ttulo1Char">
    <w:name w:val="Título 1 Char"/>
    <w:aliases w:val="Title 1 Char"/>
    <w:link w:val="Ttulo1"/>
    <w:rsid w:val="00672256"/>
    <w:rPr>
      <w:rFonts w:ascii="Tahoma" w:hAnsi="Tahoma"/>
      <w:b/>
      <w:bCs/>
      <w:caps/>
      <w:color w:val="000000"/>
      <w:szCs w:val="28"/>
    </w:rPr>
  </w:style>
  <w:style w:type="paragraph" w:styleId="CabealhodoSumrio">
    <w:name w:val="TOC Heading"/>
    <w:basedOn w:val="Ttulo1"/>
    <w:next w:val="Normal"/>
    <w:uiPriority w:val="39"/>
    <w:unhideWhenUsed/>
    <w:qFormat/>
    <w:rsid w:val="006F6199"/>
    <w:pPr>
      <w:outlineLvl w:val="9"/>
    </w:pPr>
  </w:style>
  <w:style w:type="paragraph" w:styleId="Sumrio1">
    <w:name w:val="toc 1"/>
    <w:basedOn w:val="SumrioeXe1"/>
    <w:next w:val="SumrioeXe2"/>
    <w:link w:val="Sumrio1Char"/>
    <w:autoRedefine/>
    <w:uiPriority w:val="39"/>
    <w:unhideWhenUsed/>
    <w:qFormat/>
    <w:rsid w:val="001F1CE5"/>
    <w:pPr>
      <w:tabs>
        <w:tab w:val="clear" w:pos="9072"/>
        <w:tab w:val="left" w:pos="567"/>
        <w:tab w:val="right" w:leader="dot" w:pos="9061"/>
      </w:tabs>
      <w:spacing w:after="100"/>
    </w:pPr>
    <w:rPr>
      <w:rFonts w:ascii="Arial" w:hAnsi="Arial" w:cs="Arial"/>
      <w:caps/>
      <w:noProof/>
      <w:szCs w:val="20"/>
    </w:rPr>
  </w:style>
  <w:style w:type="character" w:customStyle="1" w:styleId="Ttulo2Char">
    <w:name w:val="Título 2 Char"/>
    <w:aliases w:val="Title 2 Char"/>
    <w:link w:val="Ttulo2"/>
    <w:uiPriority w:val="1"/>
    <w:rsid w:val="00672256"/>
    <w:rPr>
      <w:rFonts w:ascii="Tahoma" w:hAnsi="Tahoma"/>
      <w:b/>
      <w:bCs/>
      <w:color w:val="000000"/>
      <w:szCs w:val="26"/>
      <w:lang w:eastAsia="en-US"/>
    </w:rPr>
  </w:style>
  <w:style w:type="paragraph" w:styleId="Sumrio2">
    <w:name w:val="toc 2"/>
    <w:basedOn w:val="SumrioeXe2"/>
    <w:next w:val="SumrioeXe3"/>
    <w:autoRedefine/>
    <w:uiPriority w:val="39"/>
    <w:unhideWhenUsed/>
    <w:qFormat/>
    <w:rsid w:val="00302D51"/>
    <w:pPr>
      <w:tabs>
        <w:tab w:val="clear" w:pos="1134"/>
        <w:tab w:val="left" w:pos="567"/>
      </w:tabs>
      <w:spacing w:after="100"/>
    </w:pPr>
    <w:rPr>
      <w:caps w:val="0"/>
    </w:rPr>
  </w:style>
  <w:style w:type="paragraph" w:styleId="Sumrio3">
    <w:name w:val="toc 3"/>
    <w:basedOn w:val="SumrioeXe3"/>
    <w:next w:val="Normal"/>
    <w:autoRedefine/>
    <w:uiPriority w:val="39"/>
    <w:unhideWhenUsed/>
    <w:qFormat/>
    <w:rsid w:val="00AA4C32"/>
    <w:pPr>
      <w:tabs>
        <w:tab w:val="clear" w:pos="0"/>
      </w:tabs>
    </w:pPr>
    <w:rPr>
      <w:b w:val="0"/>
      <w:caps w:val="0"/>
    </w:rPr>
  </w:style>
  <w:style w:type="paragraph" w:styleId="Sumrio4">
    <w:name w:val="toc 4"/>
    <w:basedOn w:val="Normal"/>
    <w:next w:val="Normal"/>
    <w:autoRedefine/>
    <w:uiPriority w:val="39"/>
    <w:unhideWhenUsed/>
    <w:rsid w:val="002959A8"/>
    <w:pPr>
      <w:spacing w:after="100"/>
      <w:ind w:left="660"/>
    </w:pPr>
  </w:style>
  <w:style w:type="paragraph" w:styleId="Sumrio5">
    <w:name w:val="toc 5"/>
    <w:basedOn w:val="Normal"/>
    <w:next w:val="Normal"/>
    <w:autoRedefine/>
    <w:uiPriority w:val="39"/>
    <w:unhideWhenUsed/>
    <w:rsid w:val="002959A8"/>
    <w:pPr>
      <w:spacing w:after="100"/>
      <w:ind w:left="880"/>
    </w:pPr>
  </w:style>
  <w:style w:type="paragraph" w:styleId="Sumrio6">
    <w:name w:val="toc 6"/>
    <w:basedOn w:val="Normal"/>
    <w:next w:val="Normal"/>
    <w:autoRedefine/>
    <w:uiPriority w:val="39"/>
    <w:unhideWhenUsed/>
    <w:rsid w:val="002959A8"/>
    <w:pPr>
      <w:spacing w:after="100"/>
      <w:ind w:left="1100"/>
    </w:pPr>
  </w:style>
  <w:style w:type="paragraph" w:styleId="Sumrio7">
    <w:name w:val="toc 7"/>
    <w:basedOn w:val="Normal"/>
    <w:next w:val="Normal"/>
    <w:autoRedefine/>
    <w:uiPriority w:val="39"/>
    <w:unhideWhenUsed/>
    <w:rsid w:val="002959A8"/>
    <w:pPr>
      <w:spacing w:after="100"/>
      <w:ind w:left="1320"/>
    </w:pPr>
  </w:style>
  <w:style w:type="paragraph" w:styleId="Sumrio8">
    <w:name w:val="toc 8"/>
    <w:basedOn w:val="Normal"/>
    <w:next w:val="Normal"/>
    <w:autoRedefine/>
    <w:uiPriority w:val="39"/>
    <w:unhideWhenUsed/>
    <w:rsid w:val="002959A8"/>
    <w:pPr>
      <w:spacing w:after="100"/>
      <w:ind w:left="1540"/>
    </w:pPr>
  </w:style>
  <w:style w:type="paragraph" w:styleId="Sumrio9">
    <w:name w:val="toc 9"/>
    <w:basedOn w:val="Normal"/>
    <w:next w:val="Normal"/>
    <w:autoRedefine/>
    <w:uiPriority w:val="39"/>
    <w:unhideWhenUsed/>
    <w:rsid w:val="002959A8"/>
    <w:pPr>
      <w:spacing w:after="100"/>
      <w:ind w:left="1760"/>
    </w:pPr>
  </w:style>
  <w:style w:type="paragraph" w:styleId="NormalWeb">
    <w:name w:val="Normal (Web)"/>
    <w:aliases w:val="intertitulo"/>
    <w:basedOn w:val="Normal"/>
    <w:uiPriority w:val="99"/>
    <w:unhideWhenUsed/>
    <w:qFormat/>
    <w:rsid w:val="00F716C3"/>
    <w:pPr>
      <w:spacing w:before="100" w:beforeAutospacing="1" w:after="100" w:afterAutospacing="1" w:line="240" w:lineRule="auto"/>
    </w:pPr>
    <w:rPr>
      <w:rFonts w:ascii="Times New Roman" w:hAnsi="Times New Roman"/>
      <w:sz w:val="24"/>
      <w:szCs w:val="24"/>
    </w:rPr>
  </w:style>
  <w:style w:type="paragraph" w:styleId="Corpodetexto">
    <w:name w:val="Body Text"/>
    <w:basedOn w:val="Normal"/>
    <w:link w:val="CorpodetextoChar"/>
    <w:uiPriority w:val="99"/>
    <w:unhideWhenUsed/>
    <w:rsid w:val="00C06854"/>
    <w:pPr>
      <w:spacing w:after="120" w:line="240" w:lineRule="auto"/>
    </w:pPr>
    <w:rPr>
      <w:rFonts w:ascii="Times New Roman" w:hAnsi="Times New Roman"/>
      <w:sz w:val="24"/>
      <w:szCs w:val="24"/>
    </w:rPr>
  </w:style>
  <w:style w:type="character" w:customStyle="1" w:styleId="CorpodetextoChar">
    <w:name w:val="Corpo de texto Char"/>
    <w:link w:val="Corpodetexto"/>
    <w:uiPriority w:val="99"/>
    <w:rsid w:val="00C06854"/>
    <w:rPr>
      <w:rFonts w:ascii="Times New Roman" w:eastAsia="Times New Roman" w:hAnsi="Times New Roman" w:cs="Times New Roman"/>
      <w:sz w:val="24"/>
      <w:szCs w:val="24"/>
    </w:rPr>
  </w:style>
  <w:style w:type="character" w:customStyle="1" w:styleId="Ttulo3Char">
    <w:name w:val="Título 3 Char"/>
    <w:aliases w:val="Title 3 Char"/>
    <w:link w:val="Ttulo3"/>
    <w:uiPriority w:val="1"/>
    <w:rsid w:val="00672256"/>
    <w:rPr>
      <w:rFonts w:ascii="Tahoma" w:hAnsi="Tahoma" w:cs="Arial"/>
      <w:bCs/>
      <w:noProof/>
      <w:color w:val="000000"/>
      <w:szCs w:val="26"/>
    </w:rPr>
  </w:style>
  <w:style w:type="character" w:customStyle="1" w:styleId="Ttulo4Char">
    <w:name w:val="Título 4 Char"/>
    <w:aliases w:val="Title 4 Char"/>
    <w:link w:val="Ttulo4"/>
    <w:uiPriority w:val="9"/>
    <w:rsid w:val="00257522"/>
    <w:rPr>
      <w:rFonts w:ascii="Tahoma" w:hAnsi="Tahoma" w:cs="Arial"/>
      <w:noProof/>
      <w:color w:val="000000"/>
      <w:szCs w:val="28"/>
    </w:rPr>
  </w:style>
  <w:style w:type="character" w:customStyle="1" w:styleId="Ttulo5Char">
    <w:name w:val="Título 5 Char"/>
    <w:aliases w:val="Title 5 Char"/>
    <w:link w:val="Ttulo5"/>
    <w:uiPriority w:val="9"/>
    <w:rsid w:val="002C2955"/>
    <w:rPr>
      <w:b/>
      <w:bCs/>
      <w:i/>
      <w:iCs/>
      <w:sz w:val="26"/>
      <w:szCs w:val="26"/>
    </w:rPr>
  </w:style>
  <w:style w:type="character" w:customStyle="1" w:styleId="Ttulo6Char">
    <w:name w:val="Título 6 Char"/>
    <w:aliases w:val="Title 6 Char"/>
    <w:link w:val="Ttulo6"/>
    <w:rsid w:val="002C2955"/>
    <w:rPr>
      <w:b/>
      <w:bCs/>
      <w:sz w:val="22"/>
      <w:szCs w:val="22"/>
    </w:rPr>
  </w:style>
  <w:style w:type="character" w:customStyle="1" w:styleId="Ttulo7Char">
    <w:name w:val="Título 7 Char"/>
    <w:aliases w:val="Title 7 Char"/>
    <w:link w:val="Ttulo7"/>
    <w:uiPriority w:val="9"/>
    <w:rsid w:val="002C2955"/>
    <w:rPr>
      <w:sz w:val="24"/>
      <w:szCs w:val="24"/>
    </w:rPr>
  </w:style>
  <w:style w:type="character" w:customStyle="1" w:styleId="Ttulo8Char">
    <w:name w:val="Título 8 Char"/>
    <w:aliases w:val="Title 8 Char"/>
    <w:link w:val="Ttulo8"/>
    <w:rsid w:val="002C2955"/>
    <w:rPr>
      <w:i/>
      <w:iCs/>
      <w:sz w:val="24"/>
      <w:szCs w:val="24"/>
    </w:rPr>
  </w:style>
  <w:style w:type="character" w:customStyle="1" w:styleId="Ttulo9Char">
    <w:name w:val="Título 9 Char"/>
    <w:aliases w:val="Title 9 Char"/>
    <w:link w:val="Ttulo9"/>
    <w:rsid w:val="002C2955"/>
    <w:rPr>
      <w:rFonts w:ascii="Cambria" w:hAnsi="Cambria"/>
      <w:sz w:val="22"/>
      <w:szCs w:val="22"/>
      <w:lang w:val="es-ES"/>
    </w:rPr>
  </w:style>
  <w:style w:type="paragraph" w:customStyle="1" w:styleId="TextoeXe">
    <w:name w:val="Texto eXe"/>
    <w:basedOn w:val="Normal"/>
    <w:link w:val="TextoeXeChar"/>
    <w:qFormat/>
    <w:rsid w:val="00A80A54"/>
    <w:pPr>
      <w:spacing w:before="120" w:after="120" w:line="360" w:lineRule="auto"/>
      <w:ind w:left="1134"/>
      <w:jc w:val="both"/>
    </w:pPr>
    <w:rPr>
      <w:rFonts w:ascii="Tahoma" w:hAnsi="Tahoma"/>
      <w:spacing w:val="24"/>
      <w:sz w:val="20"/>
      <w:szCs w:val="20"/>
    </w:rPr>
  </w:style>
  <w:style w:type="character" w:customStyle="1" w:styleId="TextoeXeChar">
    <w:name w:val="Texto eXe Char"/>
    <w:link w:val="TextoeXe"/>
    <w:rsid w:val="00A80A54"/>
    <w:rPr>
      <w:rFonts w:ascii="Tahoma" w:hAnsi="Tahoma"/>
      <w:spacing w:val="24"/>
    </w:rPr>
  </w:style>
  <w:style w:type="paragraph" w:customStyle="1" w:styleId="marcadoreXeletras">
    <w:name w:val="marcador eXe (letras)"/>
    <w:basedOn w:val="TextoeXe"/>
    <w:rsid w:val="002C2955"/>
    <w:pPr>
      <w:numPr>
        <w:numId w:val="1"/>
      </w:numPr>
      <w:tabs>
        <w:tab w:val="clear" w:pos="1418"/>
      </w:tabs>
      <w:ind w:left="360" w:hanging="360"/>
    </w:pPr>
    <w:rPr>
      <w:noProof/>
    </w:rPr>
  </w:style>
  <w:style w:type="paragraph" w:customStyle="1" w:styleId="SumrioeXe1">
    <w:name w:val="Sumário eXe1"/>
    <w:basedOn w:val="Normal"/>
    <w:next w:val="SumrioeXe2"/>
    <w:link w:val="SumrioeXe1Char"/>
    <w:qFormat/>
    <w:rsid w:val="00935142"/>
    <w:pPr>
      <w:tabs>
        <w:tab w:val="left" w:leader="underscore" w:pos="0"/>
        <w:tab w:val="left" w:pos="1134"/>
        <w:tab w:val="left" w:leader="dot" w:pos="8789"/>
        <w:tab w:val="left" w:leader="dot" w:pos="9072"/>
      </w:tabs>
      <w:spacing w:before="120" w:after="0" w:line="240" w:lineRule="auto"/>
    </w:pPr>
    <w:rPr>
      <w:rFonts w:ascii="Tahoma" w:hAnsi="Tahoma"/>
      <w:b/>
      <w:sz w:val="20"/>
      <w:szCs w:val="24"/>
    </w:rPr>
  </w:style>
  <w:style w:type="paragraph" w:customStyle="1" w:styleId="NumeraoeXe1">
    <w:name w:val="Numeração eXe1"/>
    <w:basedOn w:val="Normal"/>
    <w:next w:val="NumeraoeXe2"/>
    <w:link w:val="NumeraoeXe1Char"/>
    <w:autoRedefine/>
    <w:qFormat/>
    <w:rsid w:val="004130CF"/>
    <w:pPr>
      <w:spacing w:before="240" w:after="0" w:line="240" w:lineRule="auto"/>
    </w:pPr>
    <w:rPr>
      <w:rFonts w:ascii="Tahoma" w:hAnsi="Tahoma"/>
      <w:b/>
      <w:caps/>
      <w:sz w:val="20"/>
      <w:szCs w:val="24"/>
    </w:rPr>
  </w:style>
  <w:style w:type="paragraph" w:customStyle="1" w:styleId="marcadoreseXe">
    <w:name w:val="marcadores eXe"/>
    <w:basedOn w:val="TextoeXe"/>
    <w:link w:val="marcadoreseXeChar"/>
    <w:autoRedefine/>
    <w:rsid w:val="002C2955"/>
    <w:pPr>
      <w:numPr>
        <w:numId w:val="3"/>
      </w:numPr>
      <w:ind w:left="1134" w:firstLine="0"/>
    </w:pPr>
    <w:rPr>
      <w:rFonts w:cs="AvantGarde Bk BT"/>
      <w:lang w:val="es-CO"/>
    </w:rPr>
  </w:style>
  <w:style w:type="character" w:customStyle="1" w:styleId="marcadoreseXeCharChar">
    <w:name w:val="marcadores eXe Char Char"/>
    <w:basedOn w:val="TextoeXeChar"/>
    <w:rsid w:val="002C2955"/>
    <w:rPr>
      <w:rFonts w:ascii="Tahoma" w:hAnsi="Tahoma"/>
      <w:spacing w:val="24"/>
    </w:rPr>
  </w:style>
  <w:style w:type="paragraph" w:customStyle="1" w:styleId="TtuloeXe">
    <w:name w:val="Título eXe"/>
    <w:basedOn w:val="NumeraoeXe1"/>
    <w:link w:val="TtuloeXeChar"/>
    <w:rsid w:val="002C2955"/>
    <w:pPr>
      <w:ind w:left="1134"/>
    </w:pPr>
  </w:style>
  <w:style w:type="paragraph" w:customStyle="1" w:styleId="NumeraoeXe2">
    <w:name w:val="Numeração eXe2"/>
    <w:basedOn w:val="NumeraoeXe1"/>
    <w:next w:val="NumeraoeXe3"/>
    <w:link w:val="NumeraoeXe2Char"/>
    <w:autoRedefine/>
    <w:qFormat/>
    <w:rsid w:val="00DE704E"/>
    <w:rPr>
      <w:rFonts w:ascii="Arial" w:hAnsi="Arial" w:cs="Arial"/>
      <w:caps w:val="0"/>
    </w:rPr>
  </w:style>
  <w:style w:type="paragraph" w:customStyle="1" w:styleId="NumeraoeXe3">
    <w:name w:val="Numeração eXe3"/>
    <w:basedOn w:val="Sumrio1"/>
    <w:next w:val="TextoeXe"/>
    <w:autoRedefine/>
    <w:qFormat/>
    <w:rsid w:val="0098247F"/>
    <w:pPr>
      <w:spacing w:before="240" w:after="0"/>
    </w:pPr>
    <w:rPr>
      <w:b w:val="0"/>
      <w:caps w:val="0"/>
    </w:rPr>
  </w:style>
  <w:style w:type="paragraph" w:styleId="Legenda">
    <w:name w:val="caption"/>
    <w:aliases w:val="Legenda Char + Esquerda,Esquerda:  1.25 cm,Deslocamento:  1.52 cm,... Char,Legenda Char + Esquerda Char,Esquerda:  1.25 cm Char,Deslocamento:  1.52 cm Char,Char Char Char,Legenda Char1,Legenda Char1 Char Char,Caption Char Char Char,Caption Char"/>
    <w:basedOn w:val="Normal"/>
    <w:next w:val="Normal"/>
    <w:link w:val="LegendaChar"/>
    <w:uiPriority w:val="35"/>
    <w:qFormat/>
    <w:rsid w:val="008603E0"/>
    <w:pPr>
      <w:spacing w:after="0" w:line="240" w:lineRule="auto"/>
    </w:pPr>
    <w:rPr>
      <w:rFonts w:ascii="Tahoma" w:hAnsi="Tahoma"/>
      <w:bCs/>
      <w:sz w:val="20"/>
      <w:szCs w:val="20"/>
    </w:rPr>
  </w:style>
  <w:style w:type="paragraph" w:styleId="MapadoDocumento">
    <w:name w:val="Document Map"/>
    <w:basedOn w:val="Normal"/>
    <w:link w:val="MapadoDocumentoChar"/>
    <w:semiHidden/>
    <w:rsid w:val="002C2955"/>
    <w:pPr>
      <w:shd w:val="clear" w:color="auto" w:fill="000080"/>
      <w:spacing w:after="0" w:line="240" w:lineRule="auto"/>
    </w:pPr>
    <w:rPr>
      <w:rFonts w:ascii="Tahoma" w:hAnsi="Tahoma" w:cs="Tahoma"/>
      <w:sz w:val="20"/>
      <w:szCs w:val="20"/>
    </w:rPr>
  </w:style>
  <w:style w:type="character" w:customStyle="1" w:styleId="MapadoDocumentoChar">
    <w:name w:val="Mapa do Documento Char"/>
    <w:link w:val="MapadoDocumento"/>
    <w:semiHidden/>
    <w:rsid w:val="002C2955"/>
    <w:rPr>
      <w:rFonts w:ascii="Tahoma" w:hAnsi="Tahoma" w:cs="Tahoma"/>
      <w:shd w:val="clear" w:color="auto" w:fill="000080"/>
    </w:rPr>
  </w:style>
  <w:style w:type="paragraph" w:customStyle="1" w:styleId="SumarioGeral-eXe">
    <w:name w:val="Sumario Geral - eXe"/>
    <w:basedOn w:val="Sumrio1"/>
    <w:link w:val="SumarioGeral-eXeChar"/>
    <w:rsid w:val="002C2955"/>
    <w:pPr>
      <w:tabs>
        <w:tab w:val="clear" w:pos="567"/>
        <w:tab w:val="clear" w:pos="9061"/>
        <w:tab w:val="right" w:leader="dot" w:pos="8789"/>
      </w:tabs>
      <w:spacing w:after="0"/>
    </w:pPr>
    <w:rPr>
      <w:rFonts w:ascii="Tahoma" w:hAnsi="Tahoma"/>
      <w:b w:val="0"/>
      <w:noProof w:val="0"/>
    </w:rPr>
  </w:style>
  <w:style w:type="paragraph" w:customStyle="1" w:styleId="SumrioeXe2">
    <w:name w:val="Sumário eXe2"/>
    <w:basedOn w:val="SumrioeXe1"/>
    <w:qFormat/>
    <w:rsid w:val="002F5BC3"/>
    <w:rPr>
      <w:rFonts w:ascii="Arial" w:hAnsi="Arial"/>
      <w:caps/>
    </w:rPr>
  </w:style>
  <w:style w:type="paragraph" w:customStyle="1" w:styleId="SumrioeXe3">
    <w:name w:val="Sumário eXe3"/>
    <w:basedOn w:val="Sumrio1"/>
    <w:qFormat/>
    <w:rsid w:val="002F5BC3"/>
  </w:style>
  <w:style w:type="paragraph" w:customStyle="1" w:styleId="Indiceformato">
    <w:name w:val="Indice formato"/>
    <w:basedOn w:val="TextoeXe"/>
    <w:rsid w:val="002C2955"/>
    <w:pPr>
      <w:tabs>
        <w:tab w:val="right" w:leader="dot" w:pos="9072"/>
      </w:tabs>
    </w:pPr>
  </w:style>
  <w:style w:type="paragraph" w:customStyle="1" w:styleId="Indice">
    <w:name w:val="Indice"/>
    <w:basedOn w:val="Normal"/>
    <w:link w:val="IndiceChar"/>
    <w:rsid w:val="002C2955"/>
    <w:pPr>
      <w:spacing w:before="120" w:after="120" w:line="240" w:lineRule="auto"/>
      <w:ind w:left="1134"/>
      <w:jc w:val="both"/>
    </w:pPr>
    <w:rPr>
      <w:rFonts w:ascii="Tahoma" w:hAnsi="Tahoma"/>
      <w:spacing w:val="24"/>
      <w:sz w:val="20"/>
      <w:szCs w:val="20"/>
    </w:rPr>
  </w:style>
  <w:style w:type="paragraph" w:styleId="ndicedeilustraes">
    <w:name w:val="table of figures"/>
    <w:basedOn w:val="Normal"/>
    <w:next w:val="Normal"/>
    <w:uiPriority w:val="99"/>
    <w:rsid w:val="002C2955"/>
    <w:pPr>
      <w:spacing w:after="0" w:line="240" w:lineRule="auto"/>
    </w:pPr>
    <w:rPr>
      <w:rFonts w:ascii="Tahoma" w:hAnsi="Tahoma"/>
      <w:sz w:val="20"/>
      <w:szCs w:val="24"/>
    </w:rPr>
  </w:style>
  <w:style w:type="paragraph" w:customStyle="1" w:styleId="Tabela-exe">
    <w:name w:val="Tabela-exe"/>
    <w:basedOn w:val="TextoeXe"/>
    <w:qFormat/>
    <w:rsid w:val="002C2955"/>
    <w:pPr>
      <w:framePr w:hSpace="1134" w:wrap="around" w:vAnchor="text" w:hAnchor="text" w:y="1"/>
      <w:spacing w:before="100" w:beforeAutospacing="1" w:after="100" w:afterAutospacing="1"/>
      <w:ind w:left="0"/>
      <w:jc w:val="left"/>
    </w:pPr>
    <w:rPr>
      <w:noProof/>
      <w:sz w:val="16"/>
      <w:szCs w:val="16"/>
    </w:rPr>
  </w:style>
  <w:style w:type="character" w:customStyle="1" w:styleId="NumeraoeXe2Char">
    <w:name w:val="Numeração eXe2 Char"/>
    <w:link w:val="NumeraoeXe2"/>
    <w:rsid w:val="00DE704E"/>
    <w:rPr>
      <w:rFonts w:ascii="Arial" w:hAnsi="Arial" w:cs="Arial"/>
      <w:b/>
      <w:szCs w:val="24"/>
    </w:rPr>
  </w:style>
  <w:style w:type="character" w:customStyle="1" w:styleId="SumarioGeral-eXeChar">
    <w:name w:val="Sumario Geral - eXe Char"/>
    <w:link w:val="SumarioGeral-eXe"/>
    <w:rsid w:val="002C2955"/>
    <w:rPr>
      <w:rFonts w:ascii="Tahoma" w:hAnsi="Tahoma"/>
    </w:rPr>
  </w:style>
  <w:style w:type="paragraph" w:customStyle="1" w:styleId="IndiceGeral-eXe">
    <w:name w:val="Indice Geral - eXe"/>
    <w:basedOn w:val="Indiceformato"/>
    <w:link w:val="IndiceGeral-eXeChar"/>
    <w:rsid w:val="002C2955"/>
  </w:style>
  <w:style w:type="character" w:customStyle="1" w:styleId="IndiceGeral-eXeChar">
    <w:name w:val="Indice Geral - eXe Char"/>
    <w:link w:val="IndiceGeral-eXe"/>
    <w:rsid w:val="002C2955"/>
    <w:rPr>
      <w:rFonts w:ascii="Tahoma" w:hAnsi="Tahoma"/>
      <w:spacing w:val="24"/>
      <w:lang w:val="es-ES"/>
    </w:rPr>
  </w:style>
  <w:style w:type="character" w:customStyle="1" w:styleId="NumeraoeXe1Char">
    <w:name w:val="Numeração eXe1 Char"/>
    <w:link w:val="NumeraoeXe1"/>
    <w:rsid w:val="004130CF"/>
    <w:rPr>
      <w:rFonts w:ascii="Tahoma" w:hAnsi="Tahoma"/>
      <w:b/>
      <w:caps/>
      <w:szCs w:val="24"/>
    </w:rPr>
  </w:style>
  <w:style w:type="character" w:customStyle="1" w:styleId="marcadoreseXeChar">
    <w:name w:val="marcadores eXe Char"/>
    <w:link w:val="marcadoreseXe"/>
    <w:rsid w:val="002C2955"/>
    <w:rPr>
      <w:rFonts w:ascii="Tahoma" w:hAnsi="Tahoma" w:cs="AvantGarde Bk BT"/>
      <w:spacing w:val="24"/>
      <w:lang w:val="es-CO"/>
    </w:rPr>
  </w:style>
  <w:style w:type="character" w:customStyle="1" w:styleId="TtuloeXeChar">
    <w:name w:val="Título eXe Char"/>
    <w:link w:val="TtuloeXe"/>
    <w:rsid w:val="002C2955"/>
    <w:rPr>
      <w:rFonts w:ascii="Tahoma" w:hAnsi="Tahoma"/>
      <w:b/>
      <w:caps/>
      <w:szCs w:val="24"/>
    </w:rPr>
  </w:style>
  <w:style w:type="paragraph" w:styleId="Textodenotadefim">
    <w:name w:val="endnote text"/>
    <w:basedOn w:val="Normal"/>
    <w:link w:val="TextodenotadefimChar"/>
    <w:rsid w:val="002C2955"/>
    <w:pPr>
      <w:spacing w:after="0" w:line="240" w:lineRule="auto"/>
    </w:pPr>
    <w:rPr>
      <w:rFonts w:ascii="Tahoma" w:hAnsi="Tahoma"/>
      <w:sz w:val="20"/>
      <w:szCs w:val="20"/>
    </w:rPr>
  </w:style>
  <w:style w:type="character" w:customStyle="1" w:styleId="TextodenotadefimChar">
    <w:name w:val="Texto de nota de fim Char"/>
    <w:link w:val="Textodenotadefim"/>
    <w:rsid w:val="002C2955"/>
    <w:rPr>
      <w:rFonts w:ascii="Tahoma" w:hAnsi="Tahoma"/>
    </w:rPr>
  </w:style>
  <w:style w:type="character" w:styleId="Refdenotadefim">
    <w:name w:val="endnote reference"/>
    <w:rsid w:val="002C2955"/>
    <w:rPr>
      <w:vertAlign w:val="superscript"/>
    </w:rPr>
  </w:style>
  <w:style w:type="paragraph" w:styleId="Textodenotaderodap">
    <w:name w:val="footnote text"/>
    <w:basedOn w:val="Normal"/>
    <w:link w:val="TextodenotaderodapChar"/>
    <w:rsid w:val="002C2955"/>
    <w:pPr>
      <w:spacing w:after="0" w:line="240" w:lineRule="auto"/>
    </w:pPr>
    <w:rPr>
      <w:rFonts w:ascii="Tahoma" w:hAnsi="Tahoma"/>
      <w:sz w:val="20"/>
      <w:szCs w:val="20"/>
    </w:rPr>
  </w:style>
  <w:style w:type="character" w:customStyle="1" w:styleId="TextodenotaderodapChar">
    <w:name w:val="Texto de nota de rodapé Char"/>
    <w:link w:val="Textodenotaderodap"/>
    <w:rsid w:val="002C2955"/>
    <w:rPr>
      <w:rFonts w:ascii="Tahoma" w:hAnsi="Tahoma"/>
    </w:rPr>
  </w:style>
  <w:style w:type="character" w:styleId="Refdenotaderodap">
    <w:name w:val="footnote reference"/>
    <w:rsid w:val="002C2955"/>
    <w:rPr>
      <w:vertAlign w:val="superscript"/>
    </w:rPr>
  </w:style>
  <w:style w:type="paragraph" w:customStyle="1" w:styleId="NumeraoeXe4">
    <w:name w:val="Numeração eXe4"/>
    <w:basedOn w:val="Sumrio1"/>
    <w:link w:val="NumeraoeXe4Char"/>
    <w:qFormat/>
    <w:rsid w:val="002C2955"/>
    <w:pPr>
      <w:tabs>
        <w:tab w:val="clear" w:pos="567"/>
        <w:tab w:val="clear" w:pos="9061"/>
        <w:tab w:val="right" w:leader="dot" w:pos="8789"/>
      </w:tabs>
      <w:spacing w:after="0"/>
    </w:pPr>
    <w:rPr>
      <w:rFonts w:ascii="Tahoma" w:hAnsi="Tahoma"/>
      <w:caps w:val="0"/>
    </w:rPr>
  </w:style>
  <w:style w:type="paragraph" w:styleId="Reviso">
    <w:name w:val="Revision"/>
    <w:hidden/>
    <w:uiPriority w:val="99"/>
    <w:semiHidden/>
    <w:rsid w:val="002C2955"/>
    <w:rPr>
      <w:rFonts w:ascii="Tahoma" w:hAnsi="Tahoma"/>
      <w:szCs w:val="24"/>
    </w:rPr>
  </w:style>
  <w:style w:type="character" w:customStyle="1" w:styleId="SumrioeXe1Char">
    <w:name w:val="Sumário eXe1 Char"/>
    <w:link w:val="SumrioeXe1"/>
    <w:rsid w:val="00935142"/>
    <w:rPr>
      <w:rFonts w:ascii="Tahoma" w:hAnsi="Tahoma"/>
      <w:b/>
      <w:szCs w:val="24"/>
      <w:lang w:val="pt-BR" w:eastAsia="pt-BR"/>
    </w:rPr>
  </w:style>
  <w:style w:type="character" w:customStyle="1" w:styleId="Sumrio1Char">
    <w:name w:val="Sumário 1 Char"/>
    <w:link w:val="Sumrio1"/>
    <w:uiPriority w:val="39"/>
    <w:rsid w:val="001F1CE5"/>
    <w:rPr>
      <w:rFonts w:ascii="Arial" w:hAnsi="Arial" w:cs="Arial"/>
      <w:b/>
      <w:caps/>
      <w:noProof/>
    </w:rPr>
  </w:style>
  <w:style w:type="character" w:customStyle="1" w:styleId="NumeraoeXe4Char">
    <w:name w:val="Numeração eXe4 Char"/>
    <w:link w:val="NumeraoeXe4"/>
    <w:rsid w:val="002C2955"/>
    <w:rPr>
      <w:rFonts w:ascii="Tahoma" w:hAnsi="Tahoma"/>
      <w:b/>
      <w:caps/>
      <w:noProof/>
    </w:rPr>
  </w:style>
  <w:style w:type="paragraph" w:styleId="Bibliografia">
    <w:name w:val="Bibliography"/>
    <w:basedOn w:val="Normal"/>
    <w:next w:val="Normal"/>
    <w:uiPriority w:val="37"/>
    <w:unhideWhenUsed/>
    <w:rsid w:val="002C2955"/>
    <w:pPr>
      <w:spacing w:after="0" w:line="240" w:lineRule="auto"/>
    </w:pPr>
    <w:rPr>
      <w:rFonts w:ascii="Tahoma" w:hAnsi="Tahoma"/>
      <w:sz w:val="20"/>
      <w:szCs w:val="24"/>
    </w:rPr>
  </w:style>
  <w:style w:type="paragraph" w:customStyle="1" w:styleId="FigurasEXE">
    <w:name w:val="Figuras EXE"/>
    <w:basedOn w:val="TextoeXe"/>
    <w:qFormat/>
    <w:rsid w:val="002C2955"/>
    <w:pPr>
      <w:spacing w:before="0" w:after="0" w:line="240" w:lineRule="auto"/>
      <w:ind w:left="0"/>
      <w:jc w:val="left"/>
    </w:pPr>
    <w:rPr>
      <w:noProof/>
    </w:rPr>
  </w:style>
  <w:style w:type="paragraph" w:customStyle="1" w:styleId="TextoNormal">
    <w:name w:val="Texto Normal"/>
    <w:basedOn w:val="Normal"/>
    <w:link w:val="TextoNormalChar"/>
    <w:rsid w:val="003731F6"/>
    <w:pPr>
      <w:tabs>
        <w:tab w:val="left" w:pos="284"/>
        <w:tab w:val="left" w:pos="851"/>
      </w:tabs>
      <w:spacing w:before="120" w:after="120" w:line="360" w:lineRule="auto"/>
      <w:ind w:left="851"/>
      <w:jc w:val="both"/>
    </w:pPr>
    <w:rPr>
      <w:rFonts w:ascii="Arial" w:hAnsi="Arial"/>
      <w:sz w:val="24"/>
      <w:szCs w:val="20"/>
    </w:rPr>
  </w:style>
  <w:style w:type="character" w:customStyle="1" w:styleId="TextoNormalChar">
    <w:name w:val="Texto Normal Char"/>
    <w:link w:val="TextoNormal"/>
    <w:rsid w:val="003731F6"/>
    <w:rPr>
      <w:rFonts w:ascii="Arial" w:hAnsi="Arial"/>
      <w:sz w:val="24"/>
    </w:rPr>
  </w:style>
  <w:style w:type="paragraph" w:customStyle="1" w:styleId="NumeraoTTULO1">
    <w:name w:val="Numeração TÍTULO 1"/>
    <w:next w:val="NumeraoTtulo2"/>
    <w:link w:val="NumeraoTTULO1Char"/>
    <w:autoRedefine/>
    <w:rsid w:val="003731F6"/>
    <w:pPr>
      <w:tabs>
        <w:tab w:val="num" w:pos="851"/>
        <w:tab w:val="num" w:pos="1134"/>
      </w:tabs>
      <w:spacing w:before="240"/>
      <w:ind w:left="851" w:hanging="851"/>
    </w:pPr>
    <w:rPr>
      <w:rFonts w:ascii="Arial" w:hAnsi="Arial" w:cs="Arial"/>
      <w:b/>
      <w:caps/>
      <w:sz w:val="24"/>
      <w:szCs w:val="24"/>
    </w:rPr>
  </w:style>
  <w:style w:type="paragraph" w:customStyle="1" w:styleId="NumeraoTtulo2">
    <w:name w:val="Numeração Título 2"/>
    <w:basedOn w:val="NumeraoTTULO1"/>
    <w:next w:val="NumeraoTtulo3"/>
    <w:link w:val="NumeraoTtulo2Char"/>
    <w:autoRedefine/>
    <w:rsid w:val="003731F6"/>
    <w:pPr>
      <w:ind w:left="1440" w:hanging="360"/>
    </w:pPr>
    <w:rPr>
      <w:caps w:val="0"/>
    </w:rPr>
  </w:style>
  <w:style w:type="paragraph" w:customStyle="1" w:styleId="NumeraoTtulo3">
    <w:name w:val="Numeração Título 3"/>
    <w:basedOn w:val="NumeraoTtulo2"/>
    <w:next w:val="TextoNormal"/>
    <w:autoRedefine/>
    <w:rsid w:val="003731F6"/>
    <w:pPr>
      <w:tabs>
        <w:tab w:val="clear" w:pos="1134"/>
        <w:tab w:val="num" w:pos="360"/>
      </w:tabs>
      <w:ind w:left="2160" w:right="3402"/>
    </w:pPr>
    <w:rPr>
      <w:b w:val="0"/>
      <w:noProof/>
    </w:rPr>
  </w:style>
  <w:style w:type="character" w:customStyle="1" w:styleId="NumeraoTtulo2Char">
    <w:name w:val="Numeração Título 2 Char"/>
    <w:link w:val="NumeraoTtulo2"/>
    <w:rsid w:val="003731F6"/>
    <w:rPr>
      <w:rFonts w:ascii="Arial" w:hAnsi="Arial" w:cs="Arial"/>
      <w:b/>
      <w:sz w:val="24"/>
      <w:szCs w:val="24"/>
    </w:rPr>
  </w:style>
  <w:style w:type="character" w:customStyle="1" w:styleId="NumeraoTTULO1Char">
    <w:name w:val="Numeração TÍTULO 1 Char"/>
    <w:link w:val="NumeraoTTULO1"/>
    <w:rsid w:val="003731F6"/>
    <w:rPr>
      <w:rFonts w:ascii="Arial" w:hAnsi="Arial" w:cs="Arial"/>
      <w:b/>
      <w:caps/>
      <w:sz w:val="24"/>
      <w:szCs w:val="24"/>
    </w:rPr>
  </w:style>
  <w:style w:type="paragraph" w:styleId="Recuodecorpodetexto">
    <w:name w:val="Body Text Indent"/>
    <w:basedOn w:val="Normal"/>
    <w:link w:val="RecuodecorpodetextoChar"/>
    <w:rsid w:val="00D25CC1"/>
    <w:pPr>
      <w:spacing w:after="120"/>
      <w:ind w:left="283"/>
    </w:pPr>
  </w:style>
  <w:style w:type="character" w:customStyle="1" w:styleId="RecuodecorpodetextoChar">
    <w:name w:val="Recuo de corpo de texto Char"/>
    <w:link w:val="Recuodecorpodetexto"/>
    <w:rsid w:val="00D25CC1"/>
    <w:rPr>
      <w:sz w:val="22"/>
      <w:szCs w:val="22"/>
    </w:rPr>
  </w:style>
  <w:style w:type="character" w:customStyle="1" w:styleId="PargrafodaListaChar">
    <w:name w:val="Parágrafo da Lista Char"/>
    <w:link w:val="PargrafodaLista"/>
    <w:uiPriority w:val="34"/>
    <w:locked/>
    <w:rsid w:val="00356F12"/>
    <w:rPr>
      <w:rFonts w:ascii="Arial" w:hAnsi="Arial"/>
      <w:position w:val="4"/>
      <w:sz w:val="24"/>
    </w:rPr>
  </w:style>
  <w:style w:type="character" w:customStyle="1" w:styleId="LegendaChar">
    <w:name w:val="Legenda Char"/>
    <w:aliases w:val="Legenda Char + Esquerda Char1,Esquerda:  1.25 cm Char1,Deslocamento:  1.52 cm Char1,... Char Char,Legenda Char + Esquerda Char Char,Esquerda:  1.25 cm Char Char,Deslocamento:  1.52 cm Char Char,Char Char Char Char,Legenda Char1 Char"/>
    <w:link w:val="Legenda"/>
    <w:uiPriority w:val="35"/>
    <w:locked/>
    <w:rsid w:val="008603E0"/>
    <w:rPr>
      <w:rFonts w:ascii="Tahoma" w:hAnsi="Tahoma"/>
      <w:bCs/>
    </w:rPr>
  </w:style>
  <w:style w:type="character" w:customStyle="1" w:styleId="IndiceChar">
    <w:name w:val="Indice Char"/>
    <w:link w:val="Indice"/>
    <w:locked/>
    <w:rsid w:val="005B7253"/>
    <w:rPr>
      <w:rFonts w:ascii="Tahoma" w:hAnsi="Tahoma"/>
      <w:spacing w:val="24"/>
    </w:rPr>
  </w:style>
  <w:style w:type="character" w:styleId="HiperlinkVisitado">
    <w:name w:val="FollowedHyperlink"/>
    <w:uiPriority w:val="99"/>
    <w:semiHidden/>
    <w:unhideWhenUsed/>
    <w:rsid w:val="004626B8"/>
    <w:rPr>
      <w:color w:val="954F72"/>
      <w:u w:val="single"/>
    </w:rPr>
  </w:style>
  <w:style w:type="paragraph" w:customStyle="1" w:styleId="tabelatexto">
    <w:name w:val="tabela texto"/>
    <w:basedOn w:val="Normal"/>
    <w:link w:val="tabelatextoChar"/>
    <w:qFormat/>
    <w:rsid w:val="00965E1E"/>
    <w:pPr>
      <w:spacing w:after="120"/>
      <w:jc w:val="center"/>
    </w:pPr>
    <w:rPr>
      <w:rFonts w:eastAsia="Calibri"/>
      <w:sz w:val="20"/>
      <w:lang w:eastAsia="en-US"/>
    </w:rPr>
  </w:style>
  <w:style w:type="character" w:customStyle="1" w:styleId="tabelatextoChar">
    <w:name w:val="tabela texto Char"/>
    <w:link w:val="tabelatexto"/>
    <w:rsid w:val="00965E1E"/>
    <w:rPr>
      <w:rFonts w:eastAsia="Calibri"/>
      <w:szCs w:val="22"/>
      <w:lang w:eastAsia="en-US"/>
    </w:rPr>
  </w:style>
  <w:style w:type="paragraph" w:customStyle="1" w:styleId="tabelatitulo">
    <w:name w:val="tabela titulo"/>
    <w:basedOn w:val="tabelatexto"/>
    <w:link w:val="tabelatituloChar"/>
    <w:qFormat/>
    <w:rsid w:val="00965E1E"/>
    <w:rPr>
      <w:b/>
      <w:color w:val="FFFFFF"/>
      <w:sz w:val="21"/>
    </w:rPr>
  </w:style>
  <w:style w:type="character" w:customStyle="1" w:styleId="tabelatituloChar">
    <w:name w:val="tabela titulo Char"/>
    <w:link w:val="tabelatitulo"/>
    <w:rsid w:val="00965E1E"/>
    <w:rPr>
      <w:rFonts w:eastAsia="Calibri"/>
      <w:b/>
      <w:color w:val="FFFFFF"/>
      <w:sz w:val="21"/>
      <w:szCs w:val="22"/>
      <w:lang w:eastAsia="en-US"/>
    </w:rPr>
  </w:style>
  <w:style w:type="paragraph" w:customStyle="1" w:styleId="bullet0">
    <w:name w:val="bullet"/>
    <w:basedOn w:val="Normal"/>
    <w:link w:val="bulletChar"/>
    <w:uiPriority w:val="99"/>
    <w:qFormat/>
    <w:rsid w:val="00DE2E3F"/>
    <w:pPr>
      <w:spacing w:after="120"/>
      <w:ind w:left="788" w:hanging="360"/>
      <w:contextualSpacing/>
      <w:jc w:val="both"/>
    </w:pPr>
    <w:rPr>
      <w:rFonts w:ascii="Corbel" w:eastAsia="Calibri" w:hAnsi="Corbel"/>
      <w:sz w:val="20"/>
      <w:lang w:eastAsia="en-US"/>
    </w:rPr>
  </w:style>
  <w:style w:type="character" w:customStyle="1" w:styleId="bulletChar">
    <w:name w:val="bullet Char"/>
    <w:link w:val="bullet0"/>
    <w:uiPriority w:val="99"/>
    <w:rsid w:val="00DE2E3F"/>
    <w:rPr>
      <w:rFonts w:ascii="Corbel" w:eastAsia="Calibri" w:hAnsi="Corbel"/>
      <w:szCs w:val="22"/>
      <w:lang w:eastAsia="en-US"/>
    </w:rPr>
  </w:style>
  <w:style w:type="paragraph" w:customStyle="1" w:styleId="Fonte">
    <w:name w:val="Fonte"/>
    <w:next w:val="Normal"/>
    <w:link w:val="FonteChar"/>
    <w:qFormat/>
    <w:rsid w:val="00965D02"/>
    <w:pPr>
      <w:spacing w:after="200" w:line="276" w:lineRule="auto"/>
      <w:ind w:firstLine="709"/>
      <w:jc w:val="center"/>
    </w:pPr>
    <w:rPr>
      <w:rFonts w:eastAsia="Calibri"/>
      <w:sz w:val="18"/>
      <w:szCs w:val="18"/>
      <w:lang w:val="en-US" w:eastAsia="en-US"/>
    </w:rPr>
  </w:style>
  <w:style w:type="character" w:customStyle="1" w:styleId="FonteChar">
    <w:name w:val="Fonte Char"/>
    <w:link w:val="Fonte"/>
    <w:rsid w:val="00965D02"/>
    <w:rPr>
      <w:rFonts w:eastAsia="Calibri"/>
      <w:sz w:val="18"/>
      <w:szCs w:val="18"/>
      <w:lang w:val="en-US" w:eastAsia="en-US"/>
    </w:rPr>
  </w:style>
  <w:style w:type="paragraph" w:customStyle="1" w:styleId="Normal2">
    <w:name w:val="Normal 2"/>
    <w:basedOn w:val="Normal"/>
    <w:link w:val="Normal2Char"/>
    <w:qFormat/>
    <w:rsid w:val="00BD6C87"/>
    <w:pPr>
      <w:spacing w:after="120" w:line="23" w:lineRule="atLeast"/>
      <w:ind w:firstLine="709"/>
      <w:jc w:val="both"/>
    </w:pPr>
    <w:rPr>
      <w:rFonts w:eastAsia="Calibri"/>
      <w:lang w:eastAsia="en-US"/>
    </w:rPr>
  </w:style>
  <w:style w:type="character" w:customStyle="1" w:styleId="Normal2Char">
    <w:name w:val="Normal 2 Char"/>
    <w:link w:val="Normal2"/>
    <w:rsid w:val="00BD6C87"/>
    <w:rPr>
      <w:rFonts w:eastAsia="Calibri"/>
      <w:sz w:val="22"/>
      <w:szCs w:val="22"/>
      <w:lang w:eastAsia="en-US"/>
    </w:rPr>
  </w:style>
  <w:style w:type="paragraph" w:customStyle="1" w:styleId="Bullet">
    <w:name w:val="Bullet"/>
    <w:basedOn w:val="Normal"/>
    <w:link w:val="BulletChar0"/>
    <w:qFormat/>
    <w:rsid w:val="002C3EE3"/>
    <w:pPr>
      <w:numPr>
        <w:numId w:val="5"/>
      </w:numPr>
      <w:spacing w:after="240"/>
      <w:contextualSpacing/>
      <w:jc w:val="both"/>
    </w:pPr>
    <w:rPr>
      <w:rFonts w:eastAsia="Calibri"/>
      <w:szCs w:val="20"/>
      <w:lang w:eastAsia="en-US"/>
    </w:rPr>
  </w:style>
  <w:style w:type="character" w:customStyle="1" w:styleId="BulletChar0">
    <w:name w:val="Bullet Char"/>
    <w:link w:val="Bullet"/>
    <w:rsid w:val="002C3EE3"/>
    <w:rPr>
      <w:rFonts w:eastAsia="Calibri"/>
      <w:sz w:val="22"/>
      <w:lang w:eastAsia="en-US"/>
    </w:rPr>
  </w:style>
  <w:style w:type="paragraph" w:customStyle="1" w:styleId="CabealhodoSumrio11">
    <w:name w:val="Cabeçalho do Sumário11"/>
    <w:basedOn w:val="Ttulo1"/>
    <w:next w:val="Normal"/>
    <w:uiPriority w:val="99"/>
    <w:rsid w:val="000457B6"/>
    <w:pPr>
      <w:numPr>
        <w:numId w:val="6"/>
      </w:numPr>
      <w:tabs>
        <w:tab w:val="left" w:pos="709"/>
      </w:tabs>
      <w:spacing w:before="0" w:after="240"/>
      <w:ind w:left="0" w:firstLine="0"/>
      <w:contextualSpacing/>
      <w:outlineLvl w:val="9"/>
    </w:pPr>
    <w:rPr>
      <w:rFonts w:ascii="Cambria" w:eastAsia="Calibri" w:hAnsi="Cambria" w:cs="Cambria"/>
      <w:caps w:val="0"/>
      <w:color w:val="365F91"/>
      <w:sz w:val="28"/>
    </w:rPr>
  </w:style>
  <w:style w:type="paragraph" w:customStyle="1" w:styleId="Titulo5">
    <w:name w:val="Titulo 5"/>
    <w:basedOn w:val="Normal"/>
    <w:qFormat/>
    <w:locked/>
    <w:rsid w:val="00854B8F"/>
    <w:pPr>
      <w:tabs>
        <w:tab w:val="left" w:pos="0"/>
        <w:tab w:val="left" w:pos="1418"/>
      </w:tabs>
      <w:spacing w:before="200"/>
      <w:ind w:left="4734" w:hanging="360"/>
      <w:contextualSpacing/>
      <w:jc w:val="both"/>
      <w:outlineLvl w:val="4"/>
    </w:pPr>
    <w:rPr>
      <w:rFonts w:eastAsia="Calibri"/>
      <w:b/>
      <w:i/>
      <w:lang w:eastAsia="en-US"/>
    </w:rPr>
  </w:style>
  <w:style w:type="paragraph" w:customStyle="1" w:styleId="Titulo6">
    <w:name w:val="Titulo 6"/>
    <w:basedOn w:val="Normal"/>
    <w:link w:val="Titulo6Char"/>
    <w:autoRedefine/>
    <w:qFormat/>
    <w:rsid w:val="00F4205A"/>
    <w:pPr>
      <w:keepNext/>
      <w:tabs>
        <w:tab w:val="left" w:pos="709"/>
      </w:tabs>
      <w:spacing w:before="240" w:after="120"/>
      <w:ind w:left="1645" w:hanging="936"/>
      <w:jc w:val="both"/>
    </w:pPr>
    <w:rPr>
      <w:rFonts w:asciiTheme="minorHAnsi" w:eastAsiaTheme="minorHAnsi" w:hAnsiTheme="minorHAnsi" w:cstheme="minorBidi"/>
      <w:i/>
      <w:u w:val="single"/>
      <w:lang w:eastAsia="en-US"/>
    </w:rPr>
  </w:style>
  <w:style w:type="character" w:customStyle="1" w:styleId="Titulo6Char">
    <w:name w:val="Titulo 6 Char"/>
    <w:link w:val="Titulo6"/>
    <w:rsid w:val="00F4205A"/>
    <w:rPr>
      <w:rFonts w:asciiTheme="minorHAnsi" w:eastAsiaTheme="minorHAnsi" w:hAnsiTheme="minorHAnsi" w:cstheme="minorBidi"/>
      <w:i/>
      <w:sz w:val="22"/>
      <w:szCs w:val="22"/>
      <w:u w:val="single"/>
      <w:lang w:eastAsia="en-US"/>
    </w:rPr>
  </w:style>
  <w:style w:type="paragraph" w:customStyle="1" w:styleId="Bulletabc">
    <w:name w:val="Bullet_abc"/>
    <w:rsid w:val="007F4A6D"/>
    <w:pPr>
      <w:numPr>
        <w:numId w:val="7"/>
      </w:numPr>
      <w:spacing w:after="240" w:line="264" w:lineRule="auto"/>
      <w:ind w:left="1440" w:hanging="357"/>
      <w:contextualSpacing/>
      <w:jc w:val="both"/>
    </w:pPr>
    <w:rPr>
      <w:rFonts w:asciiTheme="minorHAnsi" w:eastAsiaTheme="minorHAnsi" w:hAnsiTheme="minorHAnsi" w:cstheme="minorBidi"/>
      <w:sz w:val="22"/>
      <w:lang w:eastAsia="en-US"/>
    </w:rPr>
  </w:style>
  <w:style w:type="paragraph" w:customStyle="1" w:styleId="Default">
    <w:name w:val="Default"/>
    <w:rsid w:val="00263887"/>
    <w:pPr>
      <w:autoSpaceDE w:val="0"/>
      <w:autoSpaceDN w:val="0"/>
      <w:adjustRightInd w:val="0"/>
      <w:spacing w:line="276" w:lineRule="auto"/>
      <w:ind w:firstLine="709"/>
    </w:pPr>
    <w:rPr>
      <w:rFonts w:ascii="Arial" w:eastAsia="Calibri" w:hAnsi="Arial" w:cs="Arial"/>
      <w:color w:val="000000"/>
      <w:sz w:val="24"/>
      <w:szCs w:val="24"/>
      <w:lang w:val="en-US" w:eastAsia="en-US"/>
    </w:rPr>
  </w:style>
  <w:style w:type="paragraph" w:customStyle="1" w:styleId="Emap2">
    <w:name w:val="Emap 2"/>
    <w:basedOn w:val="Normal"/>
    <w:qFormat/>
    <w:rsid w:val="00263887"/>
    <w:pPr>
      <w:numPr>
        <w:ilvl w:val="1"/>
        <w:numId w:val="8"/>
      </w:numPr>
      <w:spacing w:after="120"/>
      <w:jc w:val="both"/>
    </w:pPr>
  </w:style>
  <w:style w:type="character" w:customStyle="1" w:styleId="downloadlinklink">
    <w:name w:val="download_link_link"/>
    <w:basedOn w:val="Fontepargpadro"/>
    <w:rsid w:val="00FF48DF"/>
  </w:style>
  <w:style w:type="table" w:customStyle="1" w:styleId="Tabelacomgrade1">
    <w:name w:val="Tabela com grade1"/>
    <w:basedOn w:val="Tabelanormal"/>
    <w:next w:val="Tabelacomgrade"/>
    <w:uiPriority w:val="39"/>
    <w:rsid w:val="00C3598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e">
    <w:name w:val="Emphasis"/>
    <w:basedOn w:val="Fontepargpadro"/>
    <w:uiPriority w:val="20"/>
    <w:qFormat/>
    <w:rsid w:val="00A31987"/>
    <w:rPr>
      <w:i/>
      <w:iCs/>
    </w:rPr>
  </w:style>
  <w:style w:type="character" w:customStyle="1" w:styleId="elementor-icon-list-text">
    <w:name w:val="elementor-icon-list-text"/>
    <w:basedOn w:val="Fontepargpadro"/>
    <w:rsid w:val="00A31987"/>
  </w:style>
  <w:style w:type="character" w:customStyle="1" w:styleId="UnresolvedMention">
    <w:name w:val="Unresolved Mention"/>
    <w:basedOn w:val="Fontepargpadro"/>
    <w:uiPriority w:val="99"/>
    <w:semiHidden/>
    <w:unhideWhenUsed/>
    <w:rsid w:val="00F0674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616860">
      <w:bodyDiv w:val="1"/>
      <w:marLeft w:val="0"/>
      <w:marRight w:val="0"/>
      <w:marTop w:val="0"/>
      <w:marBottom w:val="0"/>
      <w:divBdr>
        <w:top w:val="none" w:sz="0" w:space="0" w:color="auto"/>
        <w:left w:val="none" w:sz="0" w:space="0" w:color="auto"/>
        <w:bottom w:val="none" w:sz="0" w:space="0" w:color="auto"/>
        <w:right w:val="none" w:sz="0" w:space="0" w:color="auto"/>
      </w:divBdr>
    </w:div>
    <w:div w:id="57824081">
      <w:bodyDiv w:val="1"/>
      <w:marLeft w:val="0"/>
      <w:marRight w:val="0"/>
      <w:marTop w:val="0"/>
      <w:marBottom w:val="0"/>
      <w:divBdr>
        <w:top w:val="none" w:sz="0" w:space="0" w:color="auto"/>
        <w:left w:val="none" w:sz="0" w:space="0" w:color="auto"/>
        <w:bottom w:val="none" w:sz="0" w:space="0" w:color="auto"/>
        <w:right w:val="none" w:sz="0" w:space="0" w:color="auto"/>
      </w:divBdr>
    </w:div>
    <w:div w:id="112555615">
      <w:bodyDiv w:val="1"/>
      <w:marLeft w:val="0"/>
      <w:marRight w:val="0"/>
      <w:marTop w:val="0"/>
      <w:marBottom w:val="0"/>
      <w:divBdr>
        <w:top w:val="none" w:sz="0" w:space="0" w:color="auto"/>
        <w:left w:val="none" w:sz="0" w:space="0" w:color="auto"/>
        <w:bottom w:val="none" w:sz="0" w:space="0" w:color="auto"/>
        <w:right w:val="none" w:sz="0" w:space="0" w:color="auto"/>
      </w:divBdr>
    </w:div>
    <w:div w:id="149907755">
      <w:bodyDiv w:val="1"/>
      <w:marLeft w:val="0"/>
      <w:marRight w:val="0"/>
      <w:marTop w:val="0"/>
      <w:marBottom w:val="0"/>
      <w:divBdr>
        <w:top w:val="none" w:sz="0" w:space="0" w:color="auto"/>
        <w:left w:val="none" w:sz="0" w:space="0" w:color="auto"/>
        <w:bottom w:val="none" w:sz="0" w:space="0" w:color="auto"/>
        <w:right w:val="none" w:sz="0" w:space="0" w:color="auto"/>
      </w:divBdr>
    </w:div>
    <w:div w:id="180357648">
      <w:bodyDiv w:val="1"/>
      <w:marLeft w:val="0"/>
      <w:marRight w:val="0"/>
      <w:marTop w:val="0"/>
      <w:marBottom w:val="0"/>
      <w:divBdr>
        <w:top w:val="none" w:sz="0" w:space="0" w:color="auto"/>
        <w:left w:val="none" w:sz="0" w:space="0" w:color="auto"/>
        <w:bottom w:val="none" w:sz="0" w:space="0" w:color="auto"/>
        <w:right w:val="none" w:sz="0" w:space="0" w:color="auto"/>
      </w:divBdr>
    </w:div>
    <w:div w:id="204296906">
      <w:bodyDiv w:val="1"/>
      <w:marLeft w:val="0"/>
      <w:marRight w:val="0"/>
      <w:marTop w:val="0"/>
      <w:marBottom w:val="0"/>
      <w:divBdr>
        <w:top w:val="none" w:sz="0" w:space="0" w:color="auto"/>
        <w:left w:val="none" w:sz="0" w:space="0" w:color="auto"/>
        <w:bottom w:val="none" w:sz="0" w:space="0" w:color="auto"/>
        <w:right w:val="none" w:sz="0" w:space="0" w:color="auto"/>
      </w:divBdr>
    </w:div>
    <w:div w:id="221337004">
      <w:bodyDiv w:val="1"/>
      <w:marLeft w:val="0"/>
      <w:marRight w:val="0"/>
      <w:marTop w:val="0"/>
      <w:marBottom w:val="0"/>
      <w:divBdr>
        <w:top w:val="none" w:sz="0" w:space="0" w:color="auto"/>
        <w:left w:val="none" w:sz="0" w:space="0" w:color="auto"/>
        <w:bottom w:val="none" w:sz="0" w:space="0" w:color="auto"/>
        <w:right w:val="none" w:sz="0" w:space="0" w:color="auto"/>
      </w:divBdr>
    </w:div>
    <w:div w:id="222716067">
      <w:bodyDiv w:val="1"/>
      <w:marLeft w:val="0"/>
      <w:marRight w:val="0"/>
      <w:marTop w:val="0"/>
      <w:marBottom w:val="0"/>
      <w:divBdr>
        <w:top w:val="none" w:sz="0" w:space="0" w:color="auto"/>
        <w:left w:val="none" w:sz="0" w:space="0" w:color="auto"/>
        <w:bottom w:val="none" w:sz="0" w:space="0" w:color="auto"/>
        <w:right w:val="none" w:sz="0" w:space="0" w:color="auto"/>
      </w:divBdr>
    </w:div>
    <w:div w:id="238173860">
      <w:bodyDiv w:val="1"/>
      <w:marLeft w:val="0"/>
      <w:marRight w:val="0"/>
      <w:marTop w:val="0"/>
      <w:marBottom w:val="0"/>
      <w:divBdr>
        <w:top w:val="none" w:sz="0" w:space="0" w:color="auto"/>
        <w:left w:val="none" w:sz="0" w:space="0" w:color="auto"/>
        <w:bottom w:val="none" w:sz="0" w:space="0" w:color="auto"/>
        <w:right w:val="none" w:sz="0" w:space="0" w:color="auto"/>
      </w:divBdr>
    </w:div>
    <w:div w:id="242763417">
      <w:bodyDiv w:val="1"/>
      <w:marLeft w:val="0"/>
      <w:marRight w:val="0"/>
      <w:marTop w:val="0"/>
      <w:marBottom w:val="0"/>
      <w:divBdr>
        <w:top w:val="none" w:sz="0" w:space="0" w:color="auto"/>
        <w:left w:val="none" w:sz="0" w:space="0" w:color="auto"/>
        <w:bottom w:val="none" w:sz="0" w:space="0" w:color="auto"/>
        <w:right w:val="none" w:sz="0" w:space="0" w:color="auto"/>
      </w:divBdr>
    </w:div>
    <w:div w:id="274481704">
      <w:bodyDiv w:val="1"/>
      <w:marLeft w:val="0"/>
      <w:marRight w:val="0"/>
      <w:marTop w:val="0"/>
      <w:marBottom w:val="0"/>
      <w:divBdr>
        <w:top w:val="none" w:sz="0" w:space="0" w:color="auto"/>
        <w:left w:val="none" w:sz="0" w:space="0" w:color="auto"/>
        <w:bottom w:val="none" w:sz="0" w:space="0" w:color="auto"/>
        <w:right w:val="none" w:sz="0" w:space="0" w:color="auto"/>
      </w:divBdr>
    </w:div>
    <w:div w:id="280769093">
      <w:bodyDiv w:val="1"/>
      <w:marLeft w:val="0"/>
      <w:marRight w:val="0"/>
      <w:marTop w:val="0"/>
      <w:marBottom w:val="0"/>
      <w:divBdr>
        <w:top w:val="none" w:sz="0" w:space="0" w:color="auto"/>
        <w:left w:val="none" w:sz="0" w:space="0" w:color="auto"/>
        <w:bottom w:val="none" w:sz="0" w:space="0" w:color="auto"/>
        <w:right w:val="none" w:sz="0" w:space="0" w:color="auto"/>
      </w:divBdr>
    </w:div>
    <w:div w:id="295378029">
      <w:bodyDiv w:val="1"/>
      <w:marLeft w:val="0"/>
      <w:marRight w:val="0"/>
      <w:marTop w:val="0"/>
      <w:marBottom w:val="0"/>
      <w:divBdr>
        <w:top w:val="none" w:sz="0" w:space="0" w:color="auto"/>
        <w:left w:val="none" w:sz="0" w:space="0" w:color="auto"/>
        <w:bottom w:val="none" w:sz="0" w:space="0" w:color="auto"/>
        <w:right w:val="none" w:sz="0" w:space="0" w:color="auto"/>
      </w:divBdr>
    </w:div>
    <w:div w:id="296188508">
      <w:bodyDiv w:val="1"/>
      <w:marLeft w:val="0"/>
      <w:marRight w:val="0"/>
      <w:marTop w:val="0"/>
      <w:marBottom w:val="0"/>
      <w:divBdr>
        <w:top w:val="none" w:sz="0" w:space="0" w:color="auto"/>
        <w:left w:val="none" w:sz="0" w:space="0" w:color="auto"/>
        <w:bottom w:val="none" w:sz="0" w:space="0" w:color="auto"/>
        <w:right w:val="none" w:sz="0" w:space="0" w:color="auto"/>
      </w:divBdr>
    </w:div>
    <w:div w:id="304244434">
      <w:bodyDiv w:val="1"/>
      <w:marLeft w:val="0"/>
      <w:marRight w:val="0"/>
      <w:marTop w:val="0"/>
      <w:marBottom w:val="0"/>
      <w:divBdr>
        <w:top w:val="none" w:sz="0" w:space="0" w:color="auto"/>
        <w:left w:val="none" w:sz="0" w:space="0" w:color="auto"/>
        <w:bottom w:val="none" w:sz="0" w:space="0" w:color="auto"/>
        <w:right w:val="none" w:sz="0" w:space="0" w:color="auto"/>
      </w:divBdr>
    </w:div>
    <w:div w:id="424770822">
      <w:bodyDiv w:val="1"/>
      <w:marLeft w:val="0"/>
      <w:marRight w:val="0"/>
      <w:marTop w:val="0"/>
      <w:marBottom w:val="0"/>
      <w:divBdr>
        <w:top w:val="none" w:sz="0" w:space="0" w:color="auto"/>
        <w:left w:val="none" w:sz="0" w:space="0" w:color="auto"/>
        <w:bottom w:val="none" w:sz="0" w:space="0" w:color="auto"/>
        <w:right w:val="none" w:sz="0" w:space="0" w:color="auto"/>
      </w:divBdr>
    </w:div>
    <w:div w:id="429011862">
      <w:bodyDiv w:val="1"/>
      <w:marLeft w:val="0"/>
      <w:marRight w:val="0"/>
      <w:marTop w:val="0"/>
      <w:marBottom w:val="0"/>
      <w:divBdr>
        <w:top w:val="none" w:sz="0" w:space="0" w:color="auto"/>
        <w:left w:val="none" w:sz="0" w:space="0" w:color="auto"/>
        <w:bottom w:val="none" w:sz="0" w:space="0" w:color="auto"/>
        <w:right w:val="none" w:sz="0" w:space="0" w:color="auto"/>
      </w:divBdr>
    </w:div>
    <w:div w:id="436758816">
      <w:bodyDiv w:val="1"/>
      <w:marLeft w:val="0"/>
      <w:marRight w:val="0"/>
      <w:marTop w:val="0"/>
      <w:marBottom w:val="0"/>
      <w:divBdr>
        <w:top w:val="none" w:sz="0" w:space="0" w:color="auto"/>
        <w:left w:val="none" w:sz="0" w:space="0" w:color="auto"/>
        <w:bottom w:val="none" w:sz="0" w:space="0" w:color="auto"/>
        <w:right w:val="none" w:sz="0" w:space="0" w:color="auto"/>
      </w:divBdr>
    </w:div>
    <w:div w:id="478813216">
      <w:bodyDiv w:val="1"/>
      <w:marLeft w:val="0"/>
      <w:marRight w:val="0"/>
      <w:marTop w:val="0"/>
      <w:marBottom w:val="0"/>
      <w:divBdr>
        <w:top w:val="none" w:sz="0" w:space="0" w:color="auto"/>
        <w:left w:val="none" w:sz="0" w:space="0" w:color="auto"/>
        <w:bottom w:val="none" w:sz="0" w:space="0" w:color="auto"/>
        <w:right w:val="none" w:sz="0" w:space="0" w:color="auto"/>
      </w:divBdr>
    </w:div>
    <w:div w:id="555048177">
      <w:bodyDiv w:val="1"/>
      <w:marLeft w:val="0"/>
      <w:marRight w:val="0"/>
      <w:marTop w:val="0"/>
      <w:marBottom w:val="0"/>
      <w:divBdr>
        <w:top w:val="none" w:sz="0" w:space="0" w:color="auto"/>
        <w:left w:val="none" w:sz="0" w:space="0" w:color="auto"/>
        <w:bottom w:val="none" w:sz="0" w:space="0" w:color="auto"/>
        <w:right w:val="none" w:sz="0" w:space="0" w:color="auto"/>
      </w:divBdr>
      <w:divsChild>
        <w:div w:id="1420172678">
          <w:marLeft w:val="0"/>
          <w:marRight w:val="0"/>
          <w:marTop w:val="150"/>
          <w:marBottom w:val="1500"/>
          <w:divBdr>
            <w:top w:val="none" w:sz="0" w:space="0" w:color="auto"/>
            <w:left w:val="none" w:sz="0" w:space="0" w:color="auto"/>
            <w:bottom w:val="none" w:sz="0" w:space="0" w:color="auto"/>
            <w:right w:val="none" w:sz="0" w:space="0" w:color="auto"/>
          </w:divBdr>
        </w:div>
        <w:div w:id="1758362631">
          <w:marLeft w:val="0"/>
          <w:marRight w:val="0"/>
          <w:marTop w:val="150"/>
          <w:marBottom w:val="150"/>
          <w:divBdr>
            <w:top w:val="none" w:sz="0" w:space="0" w:color="auto"/>
            <w:left w:val="none" w:sz="0" w:space="0" w:color="auto"/>
            <w:bottom w:val="none" w:sz="0" w:space="0" w:color="auto"/>
            <w:right w:val="none" w:sz="0" w:space="0" w:color="auto"/>
          </w:divBdr>
        </w:div>
      </w:divsChild>
    </w:div>
    <w:div w:id="590237404">
      <w:bodyDiv w:val="1"/>
      <w:marLeft w:val="0"/>
      <w:marRight w:val="0"/>
      <w:marTop w:val="0"/>
      <w:marBottom w:val="0"/>
      <w:divBdr>
        <w:top w:val="none" w:sz="0" w:space="0" w:color="auto"/>
        <w:left w:val="none" w:sz="0" w:space="0" w:color="auto"/>
        <w:bottom w:val="none" w:sz="0" w:space="0" w:color="auto"/>
        <w:right w:val="none" w:sz="0" w:space="0" w:color="auto"/>
      </w:divBdr>
    </w:div>
    <w:div w:id="600188590">
      <w:bodyDiv w:val="1"/>
      <w:marLeft w:val="0"/>
      <w:marRight w:val="0"/>
      <w:marTop w:val="0"/>
      <w:marBottom w:val="0"/>
      <w:divBdr>
        <w:top w:val="none" w:sz="0" w:space="0" w:color="auto"/>
        <w:left w:val="none" w:sz="0" w:space="0" w:color="auto"/>
        <w:bottom w:val="none" w:sz="0" w:space="0" w:color="auto"/>
        <w:right w:val="none" w:sz="0" w:space="0" w:color="auto"/>
      </w:divBdr>
    </w:div>
    <w:div w:id="617030027">
      <w:bodyDiv w:val="1"/>
      <w:marLeft w:val="0"/>
      <w:marRight w:val="0"/>
      <w:marTop w:val="0"/>
      <w:marBottom w:val="0"/>
      <w:divBdr>
        <w:top w:val="none" w:sz="0" w:space="0" w:color="auto"/>
        <w:left w:val="none" w:sz="0" w:space="0" w:color="auto"/>
        <w:bottom w:val="none" w:sz="0" w:space="0" w:color="auto"/>
        <w:right w:val="none" w:sz="0" w:space="0" w:color="auto"/>
      </w:divBdr>
    </w:div>
    <w:div w:id="620914375">
      <w:bodyDiv w:val="1"/>
      <w:marLeft w:val="0"/>
      <w:marRight w:val="0"/>
      <w:marTop w:val="0"/>
      <w:marBottom w:val="0"/>
      <w:divBdr>
        <w:top w:val="none" w:sz="0" w:space="0" w:color="auto"/>
        <w:left w:val="none" w:sz="0" w:space="0" w:color="auto"/>
        <w:bottom w:val="none" w:sz="0" w:space="0" w:color="auto"/>
        <w:right w:val="none" w:sz="0" w:space="0" w:color="auto"/>
      </w:divBdr>
    </w:div>
    <w:div w:id="629437525">
      <w:bodyDiv w:val="1"/>
      <w:marLeft w:val="0"/>
      <w:marRight w:val="0"/>
      <w:marTop w:val="0"/>
      <w:marBottom w:val="0"/>
      <w:divBdr>
        <w:top w:val="none" w:sz="0" w:space="0" w:color="auto"/>
        <w:left w:val="none" w:sz="0" w:space="0" w:color="auto"/>
        <w:bottom w:val="none" w:sz="0" w:space="0" w:color="auto"/>
        <w:right w:val="none" w:sz="0" w:space="0" w:color="auto"/>
      </w:divBdr>
    </w:div>
    <w:div w:id="639042814">
      <w:bodyDiv w:val="1"/>
      <w:marLeft w:val="0"/>
      <w:marRight w:val="0"/>
      <w:marTop w:val="0"/>
      <w:marBottom w:val="0"/>
      <w:divBdr>
        <w:top w:val="none" w:sz="0" w:space="0" w:color="auto"/>
        <w:left w:val="none" w:sz="0" w:space="0" w:color="auto"/>
        <w:bottom w:val="none" w:sz="0" w:space="0" w:color="auto"/>
        <w:right w:val="none" w:sz="0" w:space="0" w:color="auto"/>
      </w:divBdr>
    </w:div>
    <w:div w:id="676619024">
      <w:bodyDiv w:val="1"/>
      <w:marLeft w:val="0"/>
      <w:marRight w:val="0"/>
      <w:marTop w:val="0"/>
      <w:marBottom w:val="0"/>
      <w:divBdr>
        <w:top w:val="none" w:sz="0" w:space="0" w:color="auto"/>
        <w:left w:val="none" w:sz="0" w:space="0" w:color="auto"/>
        <w:bottom w:val="none" w:sz="0" w:space="0" w:color="auto"/>
        <w:right w:val="none" w:sz="0" w:space="0" w:color="auto"/>
      </w:divBdr>
    </w:div>
    <w:div w:id="718357569">
      <w:bodyDiv w:val="1"/>
      <w:marLeft w:val="0"/>
      <w:marRight w:val="0"/>
      <w:marTop w:val="0"/>
      <w:marBottom w:val="0"/>
      <w:divBdr>
        <w:top w:val="none" w:sz="0" w:space="0" w:color="auto"/>
        <w:left w:val="none" w:sz="0" w:space="0" w:color="auto"/>
        <w:bottom w:val="none" w:sz="0" w:space="0" w:color="auto"/>
        <w:right w:val="none" w:sz="0" w:space="0" w:color="auto"/>
      </w:divBdr>
    </w:div>
    <w:div w:id="736702969">
      <w:bodyDiv w:val="1"/>
      <w:marLeft w:val="0"/>
      <w:marRight w:val="0"/>
      <w:marTop w:val="0"/>
      <w:marBottom w:val="0"/>
      <w:divBdr>
        <w:top w:val="none" w:sz="0" w:space="0" w:color="auto"/>
        <w:left w:val="none" w:sz="0" w:space="0" w:color="auto"/>
        <w:bottom w:val="none" w:sz="0" w:space="0" w:color="auto"/>
        <w:right w:val="none" w:sz="0" w:space="0" w:color="auto"/>
      </w:divBdr>
    </w:div>
    <w:div w:id="748310750">
      <w:bodyDiv w:val="1"/>
      <w:marLeft w:val="0"/>
      <w:marRight w:val="0"/>
      <w:marTop w:val="0"/>
      <w:marBottom w:val="0"/>
      <w:divBdr>
        <w:top w:val="none" w:sz="0" w:space="0" w:color="auto"/>
        <w:left w:val="none" w:sz="0" w:space="0" w:color="auto"/>
        <w:bottom w:val="none" w:sz="0" w:space="0" w:color="auto"/>
        <w:right w:val="none" w:sz="0" w:space="0" w:color="auto"/>
      </w:divBdr>
      <w:divsChild>
        <w:div w:id="1379359091">
          <w:marLeft w:val="0"/>
          <w:marRight w:val="0"/>
          <w:marTop w:val="0"/>
          <w:marBottom w:val="0"/>
          <w:divBdr>
            <w:top w:val="none" w:sz="0" w:space="0" w:color="auto"/>
            <w:left w:val="none" w:sz="0" w:space="0" w:color="auto"/>
            <w:bottom w:val="none" w:sz="0" w:space="0" w:color="auto"/>
            <w:right w:val="none" w:sz="0" w:space="0" w:color="auto"/>
          </w:divBdr>
        </w:div>
      </w:divsChild>
    </w:div>
    <w:div w:id="783769970">
      <w:bodyDiv w:val="1"/>
      <w:marLeft w:val="0"/>
      <w:marRight w:val="0"/>
      <w:marTop w:val="0"/>
      <w:marBottom w:val="0"/>
      <w:divBdr>
        <w:top w:val="none" w:sz="0" w:space="0" w:color="auto"/>
        <w:left w:val="none" w:sz="0" w:space="0" w:color="auto"/>
        <w:bottom w:val="none" w:sz="0" w:space="0" w:color="auto"/>
        <w:right w:val="none" w:sz="0" w:space="0" w:color="auto"/>
      </w:divBdr>
    </w:div>
    <w:div w:id="814101993">
      <w:bodyDiv w:val="1"/>
      <w:marLeft w:val="0"/>
      <w:marRight w:val="0"/>
      <w:marTop w:val="0"/>
      <w:marBottom w:val="0"/>
      <w:divBdr>
        <w:top w:val="none" w:sz="0" w:space="0" w:color="auto"/>
        <w:left w:val="none" w:sz="0" w:space="0" w:color="auto"/>
        <w:bottom w:val="none" w:sz="0" w:space="0" w:color="auto"/>
        <w:right w:val="none" w:sz="0" w:space="0" w:color="auto"/>
      </w:divBdr>
    </w:div>
    <w:div w:id="836916857">
      <w:bodyDiv w:val="1"/>
      <w:marLeft w:val="0"/>
      <w:marRight w:val="0"/>
      <w:marTop w:val="0"/>
      <w:marBottom w:val="0"/>
      <w:divBdr>
        <w:top w:val="none" w:sz="0" w:space="0" w:color="auto"/>
        <w:left w:val="none" w:sz="0" w:space="0" w:color="auto"/>
        <w:bottom w:val="none" w:sz="0" w:space="0" w:color="auto"/>
        <w:right w:val="none" w:sz="0" w:space="0" w:color="auto"/>
      </w:divBdr>
    </w:div>
    <w:div w:id="855731648">
      <w:bodyDiv w:val="1"/>
      <w:marLeft w:val="0"/>
      <w:marRight w:val="0"/>
      <w:marTop w:val="0"/>
      <w:marBottom w:val="0"/>
      <w:divBdr>
        <w:top w:val="none" w:sz="0" w:space="0" w:color="auto"/>
        <w:left w:val="none" w:sz="0" w:space="0" w:color="auto"/>
        <w:bottom w:val="none" w:sz="0" w:space="0" w:color="auto"/>
        <w:right w:val="none" w:sz="0" w:space="0" w:color="auto"/>
      </w:divBdr>
    </w:div>
    <w:div w:id="875700288">
      <w:bodyDiv w:val="1"/>
      <w:marLeft w:val="0"/>
      <w:marRight w:val="0"/>
      <w:marTop w:val="0"/>
      <w:marBottom w:val="0"/>
      <w:divBdr>
        <w:top w:val="none" w:sz="0" w:space="0" w:color="auto"/>
        <w:left w:val="none" w:sz="0" w:space="0" w:color="auto"/>
        <w:bottom w:val="none" w:sz="0" w:space="0" w:color="auto"/>
        <w:right w:val="none" w:sz="0" w:space="0" w:color="auto"/>
      </w:divBdr>
    </w:div>
    <w:div w:id="929895388">
      <w:bodyDiv w:val="1"/>
      <w:marLeft w:val="0"/>
      <w:marRight w:val="0"/>
      <w:marTop w:val="0"/>
      <w:marBottom w:val="0"/>
      <w:divBdr>
        <w:top w:val="none" w:sz="0" w:space="0" w:color="auto"/>
        <w:left w:val="none" w:sz="0" w:space="0" w:color="auto"/>
        <w:bottom w:val="none" w:sz="0" w:space="0" w:color="auto"/>
        <w:right w:val="none" w:sz="0" w:space="0" w:color="auto"/>
      </w:divBdr>
    </w:div>
    <w:div w:id="935479029">
      <w:bodyDiv w:val="1"/>
      <w:marLeft w:val="0"/>
      <w:marRight w:val="0"/>
      <w:marTop w:val="0"/>
      <w:marBottom w:val="0"/>
      <w:divBdr>
        <w:top w:val="none" w:sz="0" w:space="0" w:color="auto"/>
        <w:left w:val="none" w:sz="0" w:space="0" w:color="auto"/>
        <w:bottom w:val="none" w:sz="0" w:space="0" w:color="auto"/>
        <w:right w:val="none" w:sz="0" w:space="0" w:color="auto"/>
      </w:divBdr>
    </w:div>
    <w:div w:id="937520995">
      <w:bodyDiv w:val="1"/>
      <w:marLeft w:val="0"/>
      <w:marRight w:val="0"/>
      <w:marTop w:val="0"/>
      <w:marBottom w:val="0"/>
      <w:divBdr>
        <w:top w:val="none" w:sz="0" w:space="0" w:color="auto"/>
        <w:left w:val="none" w:sz="0" w:space="0" w:color="auto"/>
        <w:bottom w:val="none" w:sz="0" w:space="0" w:color="auto"/>
        <w:right w:val="none" w:sz="0" w:space="0" w:color="auto"/>
      </w:divBdr>
    </w:div>
    <w:div w:id="956835211">
      <w:bodyDiv w:val="1"/>
      <w:marLeft w:val="0"/>
      <w:marRight w:val="0"/>
      <w:marTop w:val="0"/>
      <w:marBottom w:val="0"/>
      <w:divBdr>
        <w:top w:val="none" w:sz="0" w:space="0" w:color="auto"/>
        <w:left w:val="none" w:sz="0" w:space="0" w:color="auto"/>
        <w:bottom w:val="none" w:sz="0" w:space="0" w:color="auto"/>
        <w:right w:val="none" w:sz="0" w:space="0" w:color="auto"/>
      </w:divBdr>
    </w:div>
    <w:div w:id="981814250">
      <w:bodyDiv w:val="1"/>
      <w:marLeft w:val="0"/>
      <w:marRight w:val="0"/>
      <w:marTop w:val="0"/>
      <w:marBottom w:val="0"/>
      <w:divBdr>
        <w:top w:val="none" w:sz="0" w:space="0" w:color="auto"/>
        <w:left w:val="none" w:sz="0" w:space="0" w:color="auto"/>
        <w:bottom w:val="none" w:sz="0" w:space="0" w:color="auto"/>
        <w:right w:val="none" w:sz="0" w:space="0" w:color="auto"/>
      </w:divBdr>
    </w:div>
    <w:div w:id="1041053640">
      <w:bodyDiv w:val="1"/>
      <w:marLeft w:val="0"/>
      <w:marRight w:val="0"/>
      <w:marTop w:val="0"/>
      <w:marBottom w:val="0"/>
      <w:divBdr>
        <w:top w:val="none" w:sz="0" w:space="0" w:color="auto"/>
        <w:left w:val="none" w:sz="0" w:space="0" w:color="auto"/>
        <w:bottom w:val="none" w:sz="0" w:space="0" w:color="auto"/>
        <w:right w:val="none" w:sz="0" w:space="0" w:color="auto"/>
      </w:divBdr>
    </w:div>
    <w:div w:id="1046637983">
      <w:bodyDiv w:val="1"/>
      <w:marLeft w:val="0"/>
      <w:marRight w:val="0"/>
      <w:marTop w:val="0"/>
      <w:marBottom w:val="0"/>
      <w:divBdr>
        <w:top w:val="none" w:sz="0" w:space="0" w:color="auto"/>
        <w:left w:val="none" w:sz="0" w:space="0" w:color="auto"/>
        <w:bottom w:val="none" w:sz="0" w:space="0" w:color="auto"/>
        <w:right w:val="none" w:sz="0" w:space="0" w:color="auto"/>
      </w:divBdr>
    </w:div>
    <w:div w:id="1109466420">
      <w:bodyDiv w:val="1"/>
      <w:marLeft w:val="0"/>
      <w:marRight w:val="0"/>
      <w:marTop w:val="0"/>
      <w:marBottom w:val="0"/>
      <w:divBdr>
        <w:top w:val="none" w:sz="0" w:space="0" w:color="auto"/>
        <w:left w:val="none" w:sz="0" w:space="0" w:color="auto"/>
        <w:bottom w:val="none" w:sz="0" w:space="0" w:color="auto"/>
        <w:right w:val="none" w:sz="0" w:space="0" w:color="auto"/>
      </w:divBdr>
    </w:div>
    <w:div w:id="1137143682">
      <w:bodyDiv w:val="1"/>
      <w:marLeft w:val="0"/>
      <w:marRight w:val="0"/>
      <w:marTop w:val="0"/>
      <w:marBottom w:val="0"/>
      <w:divBdr>
        <w:top w:val="none" w:sz="0" w:space="0" w:color="auto"/>
        <w:left w:val="none" w:sz="0" w:space="0" w:color="auto"/>
        <w:bottom w:val="none" w:sz="0" w:space="0" w:color="auto"/>
        <w:right w:val="none" w:sz="0" w:space="0" w:color="auto"/>
      </w:divBdr>
    </w:div>
    <w:div w:id="1175537866">
      <w:bodyDiv w:val="1"/>
      <w:marLeft w:val="0"/>
      <w:marRight w:val="0"/>
      <w:marTop w:val="0"/>
      <w:marBottom w:val="0"/>
      <w:divBdr>
        <w:top w:val="none" w:sz="0" w:space="0" w:color="auto"/>
        <w:left w:val="none" w:sz="0" w:space="0" w:color="auto"/>
        <w:bottom w:val="none" w:sz="0" w:space="0" w:color="auto"/>
        <w:right w:val="none" w:sz="0" w:space="0" w:color="auto"/>
      </w:divBdr>
    </w:div>
    <w:div w:id="1198465209">
      <w:bodyDiv w:val="1"/>
      <w:marLeft w:val="0"/>
      <w:marRight w:val="0"/>
      <w:marTop w:val="0"/>
      <w:marBottom w:val="0"/>
      <w:divBdr>
        <w:top w:val="none" w:sz="0" w:space="0" w:color="auto"/>
        <w:left w:val="none" w:sz="0" w:space="0" w:color="auto"/>
        <w:bottom w:val="none" w:sz="0" w:space="0" w:color="auto"/>
        <w:right w:val="none" w:sz="0" w:space="0" w:color="auto"/>
      </w:divBdr>
    </w:div>
    <w:div w:id="1253783753">
      <w:bodyDiv w:val="1"/>
      <w:marLeft w:val="0"/>
      <w:marRight w:val="0"/>
      <w:marTop w:val="0"/>
      <w:marBottom w:val="0"/>
      <w:divBdr>
        <w:top w:val="none" w:sz="0" w:space="0" w:color="auto"/>
        <w:left w:val="none" w:sz="0" w:space="0" w:color="auto"/>
        <w:bottom w:val="none" w:sz="0" w:space="0" w:color="auto"/>
        <w:right w:val="none" w:sz="0" w:space="0" w:color="auto"/>
      </w:divBdr>
    </w:div>
    <w:div w:id="1290471805">
      <w:bodyDiv w:val="1"/>
      <w:marLeft w:val="0"/>
      <w:marRight w:val="0"/>
      <w:marTop w:val="0"/>
      <w:marBottom w:val="0"/>
      <w:divBdr>
        <w:top w:val="none" w:sz="0" w:space="0" w:color="auto"/>
        <w:left w:val="none" w:sz="0" w:space="0" w:color="auto"/>
        <w:bottom w:val="none" w:sz="0" w:space="0" w:color="auto"/>
        <w:right w:val="none" w:sz="0" w:space="0" w:color="auto"/>
      </w:divBdr>
    </w:div>
    <w:div w:id="1293293132">
      <w:bodyDiv w:val="1"/>
      <w:marLeft w:val="0"/>
      <w:marRight w:val="0"/>
      <w:marTop w:val="0"/>
      <w:marBottom w:val="0"/>
      <w:divBdr>
        <w:top w:val="none" w:sz="0" w:space="0" w:color="auto"/>
        <w:left w:val="none" w:sz="0" w:space="0" w:color="auto"/>
        <w:bottom w:val="none" w:sz="0" w:space="0" w:color="auto"/>
        <w:right w:val="none" w:sz="0" w:space="0" w:color="auto"/>
      </w:divBdr>
    </w:div>
    <w:div w:id="1315642586">
      <w:bodyDiv w:val="1"/>
      <w:marLeft w:val="0"/>
      <w:marRight w:val="0"/>
      <w:marTop w:val="0"/>
      <w:marBottom w:val="0"/>
      <w:divBdr>
        <w:top w:val="none" w:sz="0" w:space="0" w:color="auto"/>
        <w:left w:val="none" w:sz="0" w:space="0" w:color="auto"/>
        <w:bottom w:val="none" w:sz="0" w:space="0" w:color="auto"/>
        <w:right w:val="none" w:sz="0" w:space="0" w:color="auto"/>
      </w:divBdr>
    </w:div>
    <w:div w:id="1318144633">
      <w:bodyDiv w:val="1"/>
      <w:marLeft w:val="0"/>
      <w:marRight w:val="0"/>
      <w:marTop w:val="0"/>
      <w:marBottom w:val="0"/>
      <w:divBdr>
        <w:top w:val="none" w:sz="0" w:space="0" w:color="auto"/>
        <w:left w:val="none" w:sz="0" w:space="0" w:color="auto"/>
        <w:bottom w:val="none" w:sz="0" w:space="0" w:color="auto"/>
        <w:right w:val="none" w:sz="0" w:space="0" w:color="auto"/>
      </w:divBdr>
    </w:div>
    <w:div w:id="1389299316">
      <w:bodyDiv w:val="1"/>
      <w:marLeft w:val="0"/>
      <w:marRight w:val="0"/>
      <w:marTop w:val="0"/>
      <w:marBottom w:val="0"/>
      <w:divBdr>
        <w:top w:val="none" w:sz="0" w:space="0" w:color="auto"/>
        <w:left w:val="none" w:sz="0" w:space="0" w:color="auto"/>
        <w:bottom w:val="none" w:sz="0" w:space="0" w:color="auto"/>
        <w:right w:val="none" w:sz="0" w:space="0" w:color="auto"/>
      </w:divBdr>
    </w:div>
    <w:div w:id="1434933603">
      <w:bodyDiv w:val="1"/>
      <w:marLeft w:val="0"/>
      <w:marRight w:val="0"/>
      <w:marTop w:val="0"/>
      <w:marBottom w:val="0"/>
      <w:divBdr>
        <w:top w:val="none" w:sz="0" w:space="0" w:color="auto"/>
        <w:left w:val="none" w:sz="0" w:space="0" w:color="auto"/>
        <w:bottom w:val="none" w:sz="0" w:space="0" w:color="auto"/>
        <w:right w:val="none" w:sz="0" w:space="0" w:color="auto"/>
      </w:divBdr>
    </w:div>
    <w:div w:id="1442334109">
      <w:bodyDiv w:val="1"/>
      <w:marLeft w:val="0"/>
      <w:marRight w:val="0"/>
      <w:marTop w:val="0"/>
      <w:marBottom w:val="0"/>
      <w:divBdr>
        <w:top w:val="none" w:sz="0" w:space="0" w:color="auto"/>
        <w:left w:val="none" w:sz="0" w:space="0" w:color="auto"/>
        <w:bottom w:val="none" w:sz="0" w:space="0" w:color="auto"/>
        <w:right w:val="none" w:sz="0" w:space="0" w:color="auto"/>
      </w:divBdr>
    </w:div>
    <w:div w:id="1451851514">
      <w:bodyDiv w:val="1"/>
      <w:marLeft w:val="0"/>
      <w:marRight w:val="0"/>
      <w:marTop w:val="0"/>
      <w:marBottom w:val="0"/>
      <w:divBdr>
        <w:top w:val="none" w:sz="0" w:space="0" w:color="auto"/>
        <w:left w:val="none" w:sz="0" w:space="0" w:color="auto"/>
        <w:bottom w:val="none" w:sz="0" w:space="0" w:color="auto"/>
        <w:right w:val="none" w:sz="0" w:space="0" w:color="auto"/>
      </w:divBdr>
    </w:div>
    <w:div w:id="1454784798">
      <w:bodyDiv w:val="1"/>
      <w:marLeft w:val="0"/>
      <w:marRight w:val="0"/>
      <w:marTop w:val="0"/>
      <w:marBottom w:val="0"/>
      <w:divBdr>
        <w:top w:val="none" w:sz="0" w:space="0" w:color="auto"/>
        <w:left w:val="none" w:sz="0" w:space="0" w:color="auto"/>
        <w:bottom w:val="none" w:sz="0" w:space="0" w:color="auto"/>
        <w:right w:val="none" w:sz="0" w:space="0" w:color="auto"/>
      </w:divBdr>
      <w:divsChild>
        <w:div w:id="762147894">
          <w:marLeft w:val="0"/>
          <w:marRight w:val="0"/>
          <w:marTop w:val="150"/>
          <w:marBottom w:val="150"/>
          <w:divBdr>
            <w:top w:val="none" w:sz="0" w:space="0" w:color="auto"/>
            <w:left w:val="none" w:sz="0" w:space="0" w:color="auto"/>
            <w:bottom w:val="none" w:sz="0" w:space="0" w:color="auto"/>
            <w:right w:val="none" w:sz="0" w:space="0" w:color="auto"/>
          </w:divBdr>
        </w:div>
        <w:div w:id="2000885777">
          <w:marLeft w:val="0"/>
          <w:marRight w:val="0"/>
          <w:marTop w:val="150"/>
          <w:marBottom w:val="1500"/>
          <w:divBdr>
            <w:top w:val="none" w:sz="0" w:space="0" w:color="auto"/>
            <w:left w:val="none" w:sz="0" w:space="0" w:color="auto"/>
            <w:bottom w:val="none" w:sz="0" w:space="0" w:color="auto"/>
            <w:right w:val="none" w:sz="0" w:space="0" w:color="auto"/>
          </w:divBdr>
        </w:div>
      </w:divsChild>
    </w:div>
    <w:div w:id="1464159296">
      <w:bodyDiv w:val="1"/>
      <w:marLeft w:val="0"/>
      <w:marRight w:val="0"/>
      <w:marTop w:val="0"/>
      <w:marBottom w:val="0"/>
      <w:divBdr>
        <w:top w:val="none" w:sz="0" w:space="0" w:color="auto"/>
        <w:left w:val="none" w:sz="0" w:space="0" w:color="auto"/>
        <w:bottom w:val="none" w:sz="0" w:space="0" w:color="auto"/>
        <w:right w:val="none" w:sz="0" w:space="0" w:color="auto"/>
      </w:divBdr>
    </w:div>
    <w:div w:id="1470324418">
      <w:bodyDiv w:val="1"/>
      <w:marLeft w:val="0"/>
      <w:marRight w:val="0"/>
      <w:marTop w:val="0"/>
      <w:marBottom w:val="0"/>
      <w:divBdr>
        <w:top w:val="none" w:sz="0" w:space="0" w:color="auto"/>
        <w:left w:val="none" w:sz="0" w:space="0" w:color="auto"/>
        <w:bottom w:val="none" w:sz="0" w:space="0" w:color="auto"/>
        <w:right w:val="none" w:sz="0" w:space="0" w:color="auto"/>
      </w:divBdr>
    </w:div>
    <w:div w:id="1476675898">
      <w:bodyDiv w:val="1"/>
      <w:marLeft w:val="0"/>
      <w:marRight w:val="0"/>
      <w:marTop w:val="0"/>
      <w:marBottom w:val="0"/>
      <w:divBdr>
        <w:top w:val="none" w:sz="0" w:space="0" w:color="auto"/>
        <w:left w:val="none" w:sz="0" w:space="0" w:color="auto"/>
        <w:bottom w:val="none" w:sz="0" w:space="0" w:color="auto"/>
        <w:right w:val="none" w:sz="0" w:space="0" w:color="auto"/>
      </w:divBdr>
    </w:div>
    <w:div w:id="1477381397">
      <w:bodyDiv w:val="1"/>
      <w:marLeft w:val="0"/>
      <w:marRight w:val="0"/>
      <w:marTop w:val="0"/>
      <w:marBottom w:val="0"/>
      <w:divBdr>
        <w:top w:val="none" w:sz="0" w:space="0" w:color="auto"/>
        <w:left w:val="none" w:sz="0" w:space="0" w:color="auto"/>
        <w:bottom w:val="none" w:sz="0" w:space="0" w:color="auto"/>
        <w:right w:val="none" w:sz="0" w:space="0" w:color="auto"/>
      </w:divBdr>
    </w:div>
    <w:div w:id="1514110456">
      <w:bodyDiv w:val="1"/>
      <w:marLeft w:val="0"/>
      <w:marRight w:val="0"/>
      <w:marTop w:val="0"/>
      <w:marBottom w:val="0"/>
      <w:divBdr>
        <w:top w:val="none" w:sz="0" w:space="0" w:color="auto"/>
        <w:left w:val="none" w:sz="0" w:space="0" w:color="auto"/>
        <w:bottom w:val="none" w:sz="0" w:space="0" w:color="auto"/>
        <w:right w:val="none" w:sz="0" w:space="0" w:color="auto"/>
      </w:divBdr>
    </w:div>
    <w:div w:id="1519848705">
      <w:bodyDiv w:val="1"/>
      <w:marLeft w:val="0"/>
      <w:marRight w:val="0"/>
      <w:marTop w:val="0"/>
      <w:marBottom w:val="0"/>
      <w:divBdr>
        <w:top w:val="none" w:sz="0" w:space="0" w:color="auto"/>
        <w:left w:val="none" w:sz="0" w:space="0" w:color="auto"/>
        <w:bottom w:val="none" w:sz="0" w:space="0" w:color="auto"/>
        <w:right w:val="none" w:sz="0" w:space="0" w:color="auto"/>
      </w:divBdr>
    </w:div>
    <w:div w:id="1522161898">
      <w:bodyDiv w:val="1"/>
      <w:marLeft w:val="0"/>
      <w:marRight w:val="0"/>
      <w:marTop w:val="0"/>
      <w:marBottom w:val="0"/>
      <w:divBdr>
        <w:top w:val="none" w:sz="0" w:space="0" w:color="auto"/>
        <w:left w:val="none" w:sz="0" w:space="0" w:color="auto"/>
        <w:bottom w:val="none" w:sz="0" w:space="0" w:color="auto"/>
        <w:right w:val="none" w:sz="0" w:space="0" w:color="auto"/>
      </w:divBdr>
      <w:divsChild>
        <w:div w:id="95517061">
          <w:marLeft w:val="0"/>
          <w:marRight w:val="0"/>
          <w:marTop w:val="150"/>
          <w:marBottom w:val="150"/>
          <w:divBdr>
            <w:top w:val="none" w:sz="0" w:space="0" w:color="auto"/>
            <w:left w:val="none" w:sz="0" w:space="0" w:color="auto"/>
            <w:bottom w:val="none" w:sz="0" w:space="0" w:color="auto"/>
            <w:right w:val="none" w:sz="0" w:space="0" w:color="auto"/>
          </w:divBdr>
        </w:div>
        <w:div w:id="172650676">
          <w:marLeft w:val="0"/>
          <w:marRight w:val="0"/>
          <w:marTop w:val="150"/>
          <w:marBottom w:val="1500"/>
          <w:divBdr>
            <w:top w:val="none" w:sz="0" w:space="0" w:color="auto"/>
            <w:left w:val="none" w:sz="0" w:space="0" w:color="auto"/>
            <w:bottom w:val="none" w:sz="0" w:space="0" w:color="auto"/>
            <w:right w:val="none" w:sz="0" w:space="0" w:color="auto"/>
          </w:divBdr>
        </w:div>
      </w:divsChild>
    </w:div>
    <w:div w:id="1526945456">
      <w:bodyDiv w:val="1"/>
      <w:marLeft w:val="0"/>
      <w:marRight w:val="0"/>
      <w:marTop w:val="0"/>
      <w:marBottom w:val="0"/>
      <w:divBdr>
        <w:top w:val="none" w:sz="0" w:space="0" w:color="auto"/>
        <w:left w:val="none" w:sz="0" w:space="0" w:color="auto"/>
        <w:bottom w:val="none" w:sz="0" w:space="0" w:color="auto"/>
        <w:right w:val="none" w:sz="0" w:space="0" w:color="auto"/>
      </w:divBdr>
    </w:div>
    <w:div w:id="1542205273">
      <w:bodyDiv w:val="1"/>
      <w:marLeft w:val="0"/>
      <w:marRight w:val="0"/>
      <w:marTop w:val="0"/>
      <w:marBottom w:val="0"/>
      <w:divBdr>
        <w:top w:val="none" w:sz="0" w:space="0" w:color="auto"/>
        <w:left w:val="none" w:sz="0" w:space="0" w:color="auto"/>
        <w:bottom w:val="none" w:sz="0" w:space="0" w:color="auto"/>
        <w:right w:val="none" w:sz="0" w:space="0" w:color="auto"/>
      </w:divBdr>
      <w:divsChild>
        <w:div w:id="1865904555">
          <w:marLeft w:val="0"/>
          <w:marRight w:val="0"/>
          <w:marTop w:val="0"/>
          <w:marBottom w:val="0"/>
          <w:divBdr>
            <w:top w:val="none" w:sz="0" w:space="0" w:color="auto"/>
            <w:left w:val="none" w:sz="0" w:space="0" w:color="auto"/>
            <w:bottom w:val="none" w:sz="0" w:space="0" w:color="auto"/>
            <w:right w:val="none" w:sz="0" w:space="0" w:color="auto"/>
          </w:divBdr>
        </w:div>
      </w:divsChild>
    </w:div>
    <w:div w:id="1554808279">
      <w:bodyDiv w:val="1"/>
      <w:marLeft w:val="0"/>
      <w:marRight w:val="0"/>
      <w:marTop w:val="0"/>
      <w:marBottom w:val="0"/>
      <w:divBdr>
        <w:top w:val="none" w:sz="0" w:space="0" w:color="auto"/>
        <w:left w:val="none" w:sz="0" w:space="0" w:color="auto"/>
        <w:bottom w:val="none" w:sz="0" w:space="0" w:color="auto"/>
        <w:right w:val="none" w:sz="0" w:space="0" w:color="auto"/>
      </w:divBdr>
    </w:div>
    <w:div w:id="1558975530">
      <w:bodyDiv w:val="1"/>
      <w:marLeft w:val="0"/>
      <w:marRight w:val="0"/>
      <w:marTop w:val="0"/>
      <w:marBottom w:val="0"/>
      <w:divBdr>
        <w:top w:val="none" w:sz="0" w:space="0" w:color="auto"/>
        <w:left w:val="none" w:sz="0" w:space="0" w:color="auto"/>
        <w:bottom w:val="none" w:sz="0" w:space="0" w:color="auto"/>
        <w:right w:val="none" w:sz="0" w:space="0" w:color="auto"/>
      </w:divBdr>
    </w:div>
    <w:div w:id="1601988851">
      <w:bodyDiv w:val="1"/>
      <w:marLeft w:val="0"/>
      <w:marRight w:val="0"/>
      <w:marTop w:val="0"/>
      <w:marBottom w:val="0"/>
      <w:divBdr>
        <w:top w:val="none" w:sz="0" w:space="0" w:color="auto"/>
        <w:left w:val="none" w:sz="0" w:space="0" w:color="auto"/>
        <w:bottom w:val="none" w:sz="0" w:space="0" w:color="auto"/>
        <w:right w:val="none" w:sz="0" w:space="0" w:color="auto"/>
      </w:divBdr>
    </w:div>
    <w:div w:id="1663771224">
      <w:bodyDiv w:val="1"/>
      <w:marLeft w:val="0"/>
      <w:marRight w:val="0"/>
      <w:marTop w:val="0"/>
      <w:marBottom w:val="0"/>
      <w:divBdr>
        <w:top w:val="none" w:sz="0" w:space="0" w:color="auto"/>
        <w:left w:val="none" w:sz="0" w:space="0" w:color="auto"/>
        <w:bottom w:val="none" w:sz="0" w:space="0" w:color="auto"/>
        <w:right w:val="none" w:sz="0" w:space="0" w:color="auto"/>
      </w:divBdr>
    </w:div>
    <w:div w:id="1671103596">
      <w:bodyDiv w:val="1"/>
      <w:marLeft w:val="0"/>
      <w:marRight w:val="0"/>
      <w:marTop w:val="0"/>
      <w:marBottom w:val="0"/>
      <w:divBdr>
        <w:top w:val="none" w:sz="0" w:space="0" w:color="auto"/>
        <w:left w:val="none" w:sz="0" w:space="0" w:color="auto"/>
        <w:bottom w:val="none" w:sz="0" w:space="0" w:color="auto"/>
        <w:right w:val="none" w:sz="0" w:space="0" w:color="auto"/>
      </w:divBdr>
    </w:div>
    <w:div w:id="1677071019">
      <w:bodyDiv w:val="1"/>
      <w:marLeft w:val="0"/>
      <w:marRight w:val="0"/>
      <w:marTop w:val="0"/>
      <w:marBottom w:val="0"/>
      <w:divBdr>
        <w:top w:val="none" w:sz="0" w:space="0" w:color="auto"/>
        <w:left w:val="none" w:sz="0" w:space="0" w:color="auto"/>
        <w:bottom w:val="none" w:sz="0" w:space="0" w:color="auto"/>
        <w:right w:val="none" w:sz="0" w:space="0" w:color="auto"/>
      </w:divBdr>
    </w:div>
    <w:div w:id="1724870321">
      <w:bodyDiv w:val="1"/>
      <w:marLeft w:val="0"/>
      <w:marRight w:val="0"/>
      <w:marTop w:val="0"/>
      <w:marBottom w:val="0"/>
      <w:divBdr>
        <w:top w:val="none" w:sz="0" w:space="0" w:color="auto"/>
        <w:left w:val="none" w:sz="0" w:space="0" w:color="auto"/>
        <w:bottom w:val="none" w:sz="0" w:space="0" w:color="auto"/>
        <w:right w:val="none" w:sz="0" w:space="0" w:color="auto"/>
      </w:divBdr>
    </w:div>
    <w:div w:id="1727676829">
      <w:bodyDiv w:val="1"/>
      <w:marLeft w:val="0"/>
      <w:marRight w:val="0"/>
      <w:marTop w:val="0"/>
      <w:marBottom w:val="0"/>
      <w:divBdr>
        <w:top w:val="none" w:sz="0" w:space="0" w:color="auto"/>
        <w:left w:val="none" w:sz="0" w:space="0" w:color="auto"/>
        <w:bottom w:val="none" w:sz="0" w:space="0" w:color="auto"/>
        <w:right w:val="none" w:sz="0" w:space="0" w:color="auto"/>
      </w:divBdr>
    </w:div>
    <w:div w:id="1736196630">
      <w:bodyDiv w:val="1"/>
      <w:marLeft w:val="0"/>
      <w:marRight w:val="0"/>
      <w:marTop w:val="0"/>
      <w:marBottom w:val="0"/>
      <w:divBdr>
        <w:top w:val="none" w:sz="0" w:space="0" w:color="auto"/>
        <w:left w:val="none" w:sz="0" w:space="0" w:color="auto"/>
        <w:bottom w:val="none" w:sz="0" w:space="0" w:color="auto"/>
        <w:right w:val="none" w:sz="0" w:space="0" w:color="auto"/>
      </w:divBdr>
    </w:div>
    <w:div w:id="1743285962">
      <w:bodyDiv w:val="1"/>
      <w:marLeft w:val="0"/>
      <w:marRight w:val="0"/>
      <w:marTop w:val="0"/>
      <w:marBottom w:val="0"/>
      <w:divBdr>
        <w:top w:val="none" w:sz="0" w:space="0" w:color="auto"/>
        <w:left w:val="none" w:sz="0" w:space="0" w:color="auto"/>
        <w:bottom w:val="none" w:sz="0" w:space="0" w:color="auto"/>
        <w:right w:val="none" w:sz="0" w:space="0" w:color="auto"/>
      </w:divBdr>
    </w:div>
    <w:div w:id="1746952023">
      <w:bodyDiv w:val="1"/>
      <w:marLeft w:val="0"/>
      <w:marRight w:val="0"/>
      <w:marTop w:val="0"/>
      <w:marBottom w:val="0"/>
      <w:divBdr>
        <w:top w:val="none" w:sz="0" w:space="0" w:color="auto"/>
        <w:left w:val="none" w:sz="0" w:space="0" w:color="auto"/>
        <w:bottom w:val="none" w:sz="0" w:space="0" w:color="auto"/>
        <w:right w:val="none" w:sz="0" w:space="0" w:color="auto"/>
      </w:divBdr>
    </w:div>
    <w:div w:id="1760102520">
      <w:bodyDiv w:val="1"/>
      <w:marLeft w:val="0"/>
      <w:marRight w:val="0"/>
      <w:marTop w:val="0"/>
      <w:marBottom w:val="0"/>
      <w:divBdr>
        <w:top w:val="none" w:sz="0" w:space="0" w:color="auto"/>
        <w:left w:val="none" w:sz="0" w:space="0" w:color="auto"/>
        <w:bottom w:val="none" w:sz="0" w:space="0" w:color="auto"/>
        <w:right w:val="none" w:sz="0" w:space="0" w:color="auto"/>
      </w:divBdr>
    </w:div>
    <w:div w:id="1761099506">
      <w:bodyDiv w:val="1"/>
      <w:marLeft w:val="0"/>
      <w:marRight w:val="0"/>
      <w:marTop w:val="0"/>
      <w:marBottom w:val="0"/>
      <w:divBdr>
        <w:top w:val="none" w:sz="0" w:space="0" w:color="auto"/>
        <w:left w:val="none" w:sz="0" w:space="0" w:color="auto"/>
        <w:bottom w:val="none" w:sz="0" w:space="0" w:color="auto"/>
        <w:right w:val="none" w:sz="0" w:space="0" w:color="auto"/>
      </w:divBdr>
    </w:div>
    <w:div w:id="1765178003">
      <w:bodyDiv w:val="1"/>
      <w:marLeft w:val="0"/>
      <w:marRight w:val="0"/>
      <w:marTop w:val="0"/>
      <w:marBottom w:val="0"/>
      <w:divBdr>
        <w:top w:val="none" w:sz="0" w:space="0" w:color="auto"/>
        <w:left w:val="none" w:sz="0" w:space="0" w:color="auto"/>
        <w:bottom w:val="none" w:sz="0" w:space="0" w:color="auto"/>
        <w:right w:val="none" w:sz="0" w:space="0" w:color="auto"/>
      </w:divBdr>
    </w:div>
    <w:div w:id="1769423771">
      <w:bodyDiv w:val="1"/>
      <w:marLeft w:val="0"/>
      <w:marRight w:val="0"/>
      <w:marTop w:val="0"/>
      <w:marBottom w:val="0"/>
      <w:divBdr>
        <w:top w:val="none" w:sz="0" w:space="0" w:color="auto"/>
        <w:left w:val="none" w:sz="0" w:space="0" w:color="auto"/>
        <w:bottom w:val="none" w:sz="0" w:space="0" w:color="auto"/>
        <w:right w:val="none" w:sz="0" w:space="0" w:color="auto"/>
      </w:divBdr>
    </w:div>
    <w:div w:id="1773626618">
      <w:bodyDiv w:val="1"/>
      <w:marLeft w:val="0"/>
      <w:marRight w:val="0"/>
      <w:marTop w:val="0"/>
      <w:marBottom w:val="0"/>
      <w:divBdr>
        <w:top w:val="none" w:sz="0" w:space="0" w:color="auto"/>
        <w:left w:val="none" w:sz="0" w:space="0" w:color="auto"/>
        <w:bottom w:val="none" w:sz="0" w:space="0" w:color="auto"/>
        <w:right w:val="none" w:sz="0" w:space="0" w:color="auto"/>
      </w:divBdr>
    </w:div>
    <w:div w:id="1813670166">
      <w:bodyDiv w:val="1"/>
      <w:marLeft w:val="0"/>
      <w:marRight w:val="0"/>
      <w:marTop w:val="0"/>
      <w:marBottom w:val="0"/>
      <w:divBdr>
        <w:top w:val="none" w:sz="0" w:space="0" w:color="auto"/>
        <w:left w:val="none" w:sz="0" w:space="0" w:color="auto"/>
        <w:bottom w:val="none" w:sz="0" w:space="0" w:color="auto"/>
        <w:right w:val="none" w:sz="0" w:space="0" w:color="auto"/>
      </w:divBdr>
    </w:div>
    <w:div w:id="1817137930">
      <w:bodyDiv w:val="1"/>
      <w:marLeft w:val="0"/>
      <w:marRight w:val="0"/>
      <w:marTop w:val="0"/>
      <w:marBottom w:val="0"/>
      <w:divBdr>
        <w:top w:val="none" w:sz="0" w:space="0" w:color="auto"/>
        <w:left w:val="none" w:sz="0" w:space="0" w:color="auto"/>
        <w:bottom w:val="none" w:sz="0" w:space="0" w:color="auto"/>
        <w:right w:val="none" w:sz="0" w:space="0" w:color="auto"/>
      </w:divBdr>
      <w:divsChild>
        <w:div w:id="951547034">
          <w:marLeft w:val="0"/>
          <w:marRight w:val="0"/>
          <w:marTop w:val="150"/>
          <w:marBottom w:val="150"/>
          <w:divBdr>
            <w:top w:val="none" w:sz="0" w:space="0" w:color="auto"/>
            <w:left w:val="none" w:sz="0" w:space="0" w:color="auto"/>
            <w:bottom w:val="none" w:sz="0" w:space="0" w:color="auto"/>
            <w:right w:val="none" w:sz="0" w:space="0" w:color="auto"/>
          </w:divBdr>
        </w:div>
        <w:div w:id="1839879400">
          <w:marLeft w:val="0"/>
          <w:marRight w:val="0"/>
          <w:marTop w:val="150"/>
          <w:marBottom w:val="1500"/>
          <w:divBdr>
            <w:top w:val="none" w:sz="0" w:space="0" w:color="auto"/>
            <w:left w:val="none" w:sz="0" w:space="0" w:color="auto"/>
            <w:bottom w:val="none" w:sz="0" w:space="0" w:color="auto"/>
            <w:right w:val="none" w:sz="0" w:space="0" w:color="auto"/>
          </w:divBdr>
        </w:div>
      </w:divsChild>
    </w:div>
    <w:div w:id="1881090906">
      <w:bodyDiv w:val="1"/>
      <w:marLeft w:val="0"/>
      <w:marRight w:val="0"/>
      <w:marTop w:val="0"/>
      <w:marBottom w:val="0"/>
      <w:divBdr>
        <w:top w:val="none" w:sz="0" w:space="0" w:color="auto"/>
        <w:left w:val="none" w:sz="0" w:space="0" w:color="auto"/>
        <w:bottom w:val="none" w:sz="0" w:space="0" w:color="auto"/>
        <w:right w:val="none" w:sz="0" w:space="0" w:color="auto"/>
      </w:divBdr>
    </w:div>
    <w:div w:id="1891917707">
      <w:bodyDiv w:val="1"/>
      <w:marLeft w:val="0"/>
      <w:marRight w:val="0"/>
      <w:marTop w:val="0"/>
      <w:marBottom w:val="0"/>
      <w:divBdr>
        <w:top w:val="none" w:sz="0" w:space="0" w:color="auto"/>
        <w:left w:val="none" w:sz="0" w:space="0" w:color="auto"/>
        <w:bottom w:val="none" w:sz="0" w:space="0" w:color="auto"/>
        <w:right w:val="none" w:sz="0" w:space="0" w:color="auto"/>
      </w:divBdr>
    </w:div>
    <w:div w:id="1900552582">
      <w:bodyDiv w:val="1"/>
      <w:marLeft w:val="0"/>
      <w:marRight w:val="0"/>
      <w:marTop w:val="0"/>
      <w:marBottom w:val="0"/>
      <w:divBdr>
        <w:top w:val="none" w:sz="0" w:space="0" w:color="auto"/>
        <w:left w:val="none" w:sz="0" w:space="0" w:color="auto"/>
        <w:bottom w:val="none" w:sz="0" w:space="0" w:color="auto"/>
        <w:right w:val="none" w:sz="0" w:space="0" w:color="auto"/>
      </w:divBdr>
    </w:div>
    <w:div w:id="1929461752">
      <w:bodyDiv w:val="1"/>
      <w:marLeft w:val="0"/>
      <w:marRight w:val="0"/>
      <w:marTop w:val="0"/>
      <w:marBottom w:val="0"/>
      <w:divBdr>
        <w:top w:val="none" w:sz="0" w:space="0" w:color="auto"/>
        <w:left w:val="none" w:sz="0" w:space="0" w:color="auto"/>
        <w:bottom w:val="none" w:sz="0" w:space="0" w:color="auto"/>
        <w:right w:val="none" w:sz="0" w:space="0" w:color="auto"/>
      </w:divBdr>
    </w:div>
    <w:div w:id="1937444500">
      <w:bodyDiv w:val="1"/>
      <w:marLeft w:val="0"/>
      <w:marRight w:val="0"/>
      <w:marTop w:val="0"/>
      <w:marBottom w:val="0"/>
      <w:divBdr>
        <w:top w:val="none" w:sz="0" w:space="0" w:color="auto"/>
        <w:left w:val="none" w:sz="0" w:space="0" w:color="auto"/>
        <w:bottom w:val="none" w:sz="0" w:space="0" w:color="auto"/>
        <w:right w:val="none" w:sz="0" w:space="0" w:color="auto"/>
      </w:divBdr>
    </w:div>
    <w:div w:id="1943026850">
      <w:bodyDiv w:val="1"/>
      <w:marLeft w:val="0"/>
      <w:marRight w:val="0"/>
      <w:marTop w:val="0"/>
      <w:marBottom w:val="0"/>
      <w:divBdr>
        <w:top w:val="none" w:sz="0" w:space="0" w:color="auto"/>
        <w:left w:val="none" w:sz="0" w:space="0" w:color="auto"/>
        <w:bottom w:val="none" w:sz="0" w:space="0" w:color="auto"/>
        <w:right w:val="none" w:sz="0" w:space="0" w:color="auto"/>
      </w:divBdr>
    </w:div>
    <w:div w:id="1977753760">
      <w:bodyDiv w:val="1"/>
      <w:marLeft w:val="0"/>
      <w:marRight w:val="0"/>
      <w:marTop w:val="0"/>
      <w:marBottom w:val="0"/>
      <w:divBdr>
        <w:top w:val="none" w:sz="0" w:space="0" w:color="auto"/>
        <w:left w:val="none" w:sz="0" w:space="0" w:color="auto"/>
        <w:bottom w:val="none" w:sz="0" w:space="0" w:color="auto"/>
        <w:right w:val="none" w:sz="0" w:space="0" w:color="auto"/>
      </w:divBdr>
    </w:div>
    <w:div w:id="1986353178">
      <w:bodyDiv w:val="1"/>
      <w:marLeft w:val="0"/>
      <w:marRight w:val="0"/>
      <w:marTop w:val="0"/>
      <w:marBottom w:val="0"/>
      <w:divBdr>
        <w:top w:val="none" w:sz="0" w:space="0" w:color="auto"/>
        <w:left w:val="none" w:sz="0" w:space="0" w:color="auto"/>
        <w:bottom w:val="none" w:sz="0" w:space="0" w:color="auto"/>
        <w:right w:val="none" w:sz="0" w:space="0" w:color="auto"/>
      </w:divBdr>
    </w:div>
    <w:div w:id="1991980603">
      <w:bodyDiv w:val="1"/>
      <w:marLeft w:val="0"/>
      <w:marRight w:val="0"/>
      <w:marTop w:val="0"/>
      <w:marBottom w:val="0"/>
      <w:divBdr>
        <w:top w:val="none" w:sz="0" w:space="0" w:color="auto"/>
        <w:left w:val="none" w:sz="0" w:space="0" w:color="auto"/>
        <w:bottom w:val="none" w:sz="0" w:space="0" w:color="auto"/>
        <w:right w:val="none" w:sz="0" w:space="0" w:color="auto"/>
      </w:divBdr>
    </w:div>
    <w:div w:id="2020345962">
      <w:bodyDiv w:val="1"/>
      <w:marLeft w:val="0"/>
      <w:marRight w:val="0"/>
      <w:marTop w:val="0"/>
      <w:marBottom w:val="0"/>
      <w:divBdr>
        <w:top w:val="none" w:sz="0" w:space="0" w:color="auto"/>
        <w:left w:val="none" w:sz="0" w:space="0" w:color="auto"/>
        <w:bottom w:val="none" w:sz="0" w:space="0" w:color="auto"/>
        <w:right w:val="none" w:sz="0" w:space="0" w:color="auto"/>
      </w:divBdr>
    </w:div>
    <w:div w:id="2022387889">
      <w:bodyDiv w:val="1"/>
      <w:marLeft w:val="0"/>
      <w:marRight w:val="0"/>
      <w:marTop w:val="0"/>
      <w:marBottom w:val="0"/>
      <w:divBdr>
        <w:top w:val="none" w:sz="0" w:space="0" w:color="auto"/>
        <w:left w:val="none" w:sz="0" w:space="0" w:color="auto"/>
        <w:bottom w:val="none" w:sz="0" w:space="0" w:color="auto"/>
        <w:right w:val="none" w:sz="0" w:space="0" w:color="auto"/>
      </w:divBdr>
    </w:div>
    <w:div w:id="2036423531">
      <w:bodyDiv w:val="1"/>
      <w:marLeft w:val="0"/>
      <w:marRight w:val="0"/>
      <w:marTop w:val="0"/>
      <w:marBottom w:val="0"/>
      <w:divBdr>
        <w:top w:val="none" w:sz="0" w:space="0" w:color="auto"/>
        <w:left w:val="none" w:sz="0" w:space="0" w:color="auto"/>
        <w:bottom w:val="none" w:sz="0" w:space="0" w:color="auto"/>
        <w:right w:val="none" w:sz="0" w:space="0" w:color="auto"/>
      </w:divBdr>
    </w:div>
    <w:div w:id="2039238208">
      <w:bodyDiv w:val="1"/>
      <w:marLeft w:val="0"/>
      <w:marRight w:val="0"/>
      <w:marTop w:val="0"/>
      <w:marBottom w:val="0"/>
      <w:divBdr>
        <w:top w:val="none" w:sz="0" w:space="0" w:color="auto"/>
        <w:left w:val="none" w:sz="0" w:space="0" w:color="auto"/>
        <w:bottom w:val="none" w:sz="0" w:space="0" w:color="auto"/>
        <w:right w:val="none" w:sz="0" w:space="0" w:color="auto"/>
      </w:divBdr>
    </w:div>
    <w:div w:id="2044859871">
      <w:bodyDiv w:val="1"/>
      <w:marLeft w:val="0"/>
      <w:marRight w:val="0"/>
      <w:marTop w:val="0"/>
      <w:marBottom w:val="0"/>
      <w:divBdr>
        <w:top w:val="none" w:sz="0" w:space="0" w:color="auto"/>
        <w:left w:val="none" w:sz="0" w:space="0" w:color="auto"/>
        <w:bottom w:val="none" w:sz="0" w:space="0" w:color="auto"/>
        <w:right w:val="none" w:sz="0" w:space="0" w:color="auto"/>
      </w:divBdr>
    </w:div>
    <w:div w:id="2074544238">
      <w:bodyDiv w:val="1"/>
      <w:marLeft w:val="0"/>
      <w:marRight w:val="0"/>
      <w:marTop w:val="0"/>
      <w:marBottom w:val="0"/>
      <w:divBdr>
        <w:top w:val="none" w:sz="0" w:space="0" w:color="auto"/>
        <w:left w:val="none" w:sz="0" w:space="0" w:color="auto"/>
        <w:bottom w:val="none" w:sz="0" w:space="0" w:color="auto"/>
        <w:right w:val="none" w:sz="0" w:space="0" w:color="auto"/>
      </w:divBdr>
    </w:div>
    <w:div w:id="2121877608">
      <w:bodyDiv w:val="1"/>
      <w:marLeft w:val="0"/>
      <w:marRight w:val="0"/>
      <w:marTop w:val="0"/>
      <w:marBottom w:val="0"/>
      <w:divBdr>
        <w:top w:val="none" w:sz="0" w:space="0" w:color="auto"/>
        <w:left w:val="none" w:sz="0" w:space="0" w:color="auto"/>
        <w:bottom w:val="none" w:sz="0" w:space="0" w:color="auto"/>
        <w:right w:val="none" w:sz="0" w:space="0" w:color="auto"/>
      </w:divBdr>
    </w:div>
    <w:div w:id="2134398767">
      <w:bodyDiv w:val="1"/>
      <w:marLeft w:val="0"/>
      <w:marRight w:val="0"/>
      <w:marTop w:val="0"/>
      <w:marBottom w:val="0"/>
      <w:divBdr>
        <w:top w:val="none" w:sz="0" w:space="0" w:color="auto"/>
        <w:left w:val="none" w:sz="0" w:space="0" w:color="auto"/>
        <w:bottom w:val="none" w:sz="0" w:space="0" w:color="auto"/>
        <w:right w:val="none" w:sz="0" w:space="0" w:color="auto"/>
      </w:divBdr>
    </w:div>
    <w:div w:id="2140218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www.abntcatalogo.com.br/norma.aspx?ID=19647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protocolo@emap.ma.gov.br" TargetMode="External"/><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yperlink" Target="http://www.abntcatalogo.com.br/norma.aspx?ID=196479"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6E8C3E-F6A4-41A8-A0CB-CBFFE65F9B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220</TotalTime>
  <Pages>57</Pages>
  <Words>12197</Words>
  <Characters>65864</Characters>
  <Application>Microsoft Office Word</Application>
  <DocSecurity>0</DocSecurity>
  <Lines>548</Lines>
  <Paragraphs>155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77906</CharactersWithSpaces>
  <SharedDoc>false</SharedDoc>
  <HLinks>
    <vt:vector size="372" baseType="variant">
      <vt:variant>
        <vt:i4>7536702</vt:i4>
      </vt:variant>
      <vt:variant>
        <vt:i4>462</vt:i4>
      </vt:variant>
      <vt:variant>
        <vt:i4>0</vt:i4>
      </vt:variant>
      <vt:variant>
        <vt:i4>5</vt:i4>
      </vt:variant>
      <vt:variant>
        <vt:lpwstr>https://www.marinha.mil.br/chm/dados-do-segnav/lev-hidro-perguntas</vt:lpwstr>
      </vt:variant>
      <vt:variant>
        <vt:lpwstr/>
      </vt:variant>
      <vt:variant>
        <vt:i4>2556020</vt:i4>
      </vt:variant>
      <vt:variant>
        <vt:i4>426</vt:i4>
      </vt:variant>
      <vt:variant>
        <vt:i4>0</vt:i4>
      </vt:variant>
      <vt:variant>
        <vt:i4>5</vt:i4>
      </vt:variant>
      <vt:variant>
        <vt:lpwstr>http://www.abntcatalogo.com.br/norma.aspx?ID=87558</vt:lpwstr>
      </vt:variant>
      <vt:variant>
        <vt:lpwstr/>
      </vt:variant>
      <vt:variant>
        <vt:i4>1114172</vt:i4>
      </vt:variant>
      <vt:variant>
        <vt:i4>344</vt:i4>
      </vt:variant>
      <vt:variant>
        <vt:i4>0</vt:i4>
      </vt:variant>
      <vt:variant>
        <vt:i4>5</vt:i4>
      </vt:variant>
      <vt:variant>
        <vt:lpwstr/>
      </vt:variant>
      <vt:variant>
        <vt:lpwstr>_Toc76029220</vt:lpwstr>
      </vt:variant>
      <vt:variant>
        <vt:i4>1572927</vt:i4>
      </vt:variant>
      <vt:variant>
        <vt:i4>338</vt:i4>
      </vt:variant>
      <vt:variant>
        <vt:i4>0</vt:i4>
      </vt:variant>
      <vt:variant>
        <vt:i4>5</vt:i4>
      </vt:variant>
      <vt:variant>
        <vt:lpwstr/>
      </vt:variant>
      <vt:variant>
        <vt:lpwstr>_Toc76029219</vt:lpwstr>
      </vt:variant>
      <vt:variant>
        <vt:i4>1638463</vt:i4>
      </vt:variant>
      <vt:variant>
        <vt:i4>332</vt:i4>
      </vt:variant>
      <vt:variant>
        <vt:i4>0</vt:i4>
      </vt:variant>
      <vt:variant>
        <vt:i4>5</vt:i4>
      </vt:variant>
      <vt:variant>
        <vt:lpwstr/>
      </vt:variant>
      <vt:variant>
        <vt:lpwstr>_Toc76029218</vt:lpwstr>
      </vt:variant>
      <vt:variant>
        <vt:i4>1441855</vt:i4>
      </vt:variant>
      <vt:variant>
        <vt:i4>326</vt:i4>
      </vt:variant>
      <vt:variant>
        <vt:i4>0</vt:i4>
      </vt:variant>
      <vt:variant>
        <vt:i4>5</vt:i4>
      </vt:variant>
      <vt:variant>
        <vt:lpwstr/>
      </vt:variant>
      <vt:variant>
        <vt:lpwstr>_Toc76029217</vt:lpwstr>
      </vt:variant>
      <vt:variant>
        <vt:i4>1507391</vt:i4>
      </vt:variant>
      <vt:variant>
        <vt:i4>320</vt:i4>
      </vt:variant>
      <vt:variant>
        <vt:i4>0</vt:i4>
      </vt:variant>
      <vt:variant>
        <vt:i4>5</vt:i4>
      </vt:variant>
      <vt:variant>
        <vt:lpwstr/>
      </vt:variant>
      <vt:variant>
        <vt:lpwstr>_Toc76029216</vt:lpwstr>
      </vt:variant>
      <vt:variant>
        <vt:i4>1310783</vt:i4>
      </vt:variant>
      <vt:variant>
        <vt:i4>314</vt:i4>
      </vt:variant>
      <vt:variant>
        <vt:i4>0</vt:i4>
      </vt:variant>
      <vt:variant>
        <vt:i4>5</vt:i4>
      </vt:variant>
      <vt:variant>
        <vt:lpwstr/>
      </vt:variant>
      <vt:variant>
        <vt:lpwstr>_Toc76029215</vt:lpwstr>
      </vt:variant>
      <vt:variant>
        <vt:i4>1376319</vt:i4>
      </vt:variant>
      <vt:variant>
        <vt:i4>308</vt:i4>
      </vt:variant>
      <vt:variant>
        <vt:i4>0</vt:i4>
      </vt:variant>
      <vt:variant>
        <vt:i4>5</vt:i4>
      </vt:variant>
      <vt:variant>
        <vt:lpwstr/>
      </vt:variant>
      <vt:variant>
        <vt:lpwstr>_Toc76029214</vt:lpwstr>
      </vt:variant>
      <vt:variant>
        <vt:i4>1179711</vt:i4>
      </vt:variant>
      <vt:variant>
        <vt:i4>302</vt:i4>
      </vt:variant>
      <vt:variant>
        <vt:i4>0</vt:i4>
      </vt:variant>
      <vt:variant>
        <vt:i4>5</vt:i4>
      </vt:variant>
      <vt:variant>
        <vt:lpwstr/>
      </vt:variant>
      <vt:variant>
        <vt:lpwstr>_Toc76029213</vt:lpwstr>
      </vt:variant>
      <vt:variant>
        <vt:i4>1245247</vt:i4>
      </vt:variant>
      <vt:variant>
        <vt:i4>296</vt:i4>
      </vt:variant>
      <vt:variant>
        <vt:i4>0</vt:i4>
      </vt:variant>
      <vt:variant>
        <vt:i4>5</vt:i4>
      </vt:variant>
      <vt:variant>
        <vt:lpwstr/>
      </vt:variant>
      <vt:variant>
        <vt:lpwstr>_Toc76029212</vt:lpwstr>
      </vt:variant>
      <vt:variant>
        <vt:i4>1048639</vt:i4>
      </vt:variant>
      <vt:variant>
        <vt:i4>290</vt:i4>
      </vt:variant>
      <vt:variant>
        <vt:i4>0</vt:i4>
      </vt:variant>
      <vt:variant>
        <vt:i4>5</vt:i4>
      </vt:variant>
      <vt:variant>
        <vt:lpwstr/>
      </vt:variant>
      <vt:variant>
        <vt:lpwstr>_Toc76029211</vt:lpwstr>
      </vt:variant>
      <vt:variant>
        <vt:i4>1114175</vt:i4>
      </vt:variant>
      <vt:variant>
        <vt:i4>284</vt:i4>
      </vt:variant>
      <vt:variant>
        <vt:i4>0</vt:i4>
      </vt:variant>
      <vt:variant>
        <vt:i4>5</vt:i4>
      </vt:variant>
      <vt:variant>
        <vt:lpwstr/>
      </vt:variant>
      <vt:variant>
        <vt:lpwstr>_Toc76029210</vt:lpwstr>
      </vt:variant>
      <vt:variant>
        <vt:i4>1572926</vt:i4>
      </vt:variant>
      <vt:variant>
        <vt:i4>278</vt:i4>
      </vt:variant>
      <vt:variant>
        <vt:i4>0</vt:i4>
      </vt:variant>
      <vt:variant>
        <vt:i4>5</vt:i4>
      </vt:variant>
      <vt:variant>
        <vt:lpwstr/>
      </vt:variant>
      <vt:variant>
        <vt:lpwstr>_Toc76029209</vt:lpwstr>
      </vt:variant>
      <vt:variant>
        <vt:i4>1638462</vt:i4>
      </vt:variant>
      <vt:variant>
        <vt:i4>272</vt:i4>
      </vt:variant>
      <vt:variant>
        <vt:i4>0</vt:i4>
      </vt:variant>
      <vt:variant>
        <vt:i4>5</vt:i4>
      </vt:variant>
      <vt:variant>
        <vt:lpwstr/>
      </vt:variant>
      <vt:variant>
        <vt:lpwstr>_Toc76029208</vt:lpwstr>
      </vt:variant>
      <vt:variant>
        <vt:i4>1441854</vt:i4>
      </vt:variant>
      <vt:variant>
        <vt:i4>266</vt:i4>
      </vt:variant>
      <vt:variant>
        <vt:i4>0</vt:i4>
      </vt:variant>
      <vt:variant>
        <vt:i4>5</vt:i4>
      </vt:variant>
      <vt:variant>
        <vt:lpwstr/>
      </vt:variant>
      <vt:variant>
        <vt:lpwstr>_Toc76029207</vt:lpwstr>
      </vt:variant>
      <vt:variant>
        <vt:i4>1507390</vt:i4>
      </vt:variant>
      <vt:variant>
        <vt:i4>260</vt:i4>
      </vt:variant>
      <vt:variant>
        <vt:i4>0</vt:i4>
      </vt:variant>
      <vt:variant>
        <vt:i4>5</vt:i4>
      </vt:variant>
      <vt:variant>
        <vt:lpwstr/>
      </vt:variant>
      <vt:variant>
        <vt:lpwstr>_Toc76029206</vt:lpwstr>
      </vt:variant>
      <vt:variant>
        <vt:i4>1310782</vt:i4>
      </vt:variant>
      <vt:variant>
        <vt:i4>254</vt:i4>
      </vt:variant>
      <vt:variant>
        <vt:i4>0</vt:i4>
      </vt:variant>
      <vt:variant>
        <vt:i4>5</vt:i4>
      </vt:variant>
      <vt:variant>
        <vt:lpwstr/>
      </vt:variant>
      <vt:variant>
        <vt:lpwstr>_Toc76029205</vt:lpwstr>
      </vt:variant>
      <vt:variant>
        <vt:i4>1376318</vt:i4>
      </vt:variant>
      <vt:variant>
        <vt:i4>248</vt:i4>
      </vt:variant>
      <vt:variant>
        <vt:i4>0</vt:i4>
      </vt:variant>
      <vt:variant>
        <vt:i4>5</vt:i4>
      </vt:variant>
      <vt:variant>
        <vt:lpwstr/>
      </vt:variant>
      <vt:variant>
        <vt:lpwstr>_Toc76029204</vt:lpwstr>
      </vt:variant>
      <vt:variant>
        <vt:i4>1179710</vt:i4>
      </vt:variant>
      <vt:variant>
        <vt:i4>242</vt:i4>
      </vt:variant>
      <vt:variant>
        <vt:i4>0</vt:i4>
      </vt:variant>
      <vt:variant>
        <vt:i4>5</vt:i4>
      </vt:variant>
      <vt:variant>
        <vt:lpwstr/>
      </vt:variant>
      <vt:variant>
        <vt:lpwstr>_Toc76029203</vt:lpwstr>
      </vt:variant>
      <vt:variant>
        <vt:i4>1245246</vt:i4>
      </vt:variant>
      <vt:variant>
        <vt:i4>236</vt:i4>
      </vt:variant>
      <vt:variant>
        <vt:i4>0</vt:i4>
      </vt:variant>
      <vt:variant>
        <vt:i4>5</vt:i4>
      </vt:variant>
      <vt:variant>
        <vt:lpwstr/>
      </vt:variant>
      <vt:variant>
        <vt:lpwstr>_Toc76029202</vt:lpwstr>
      </vt:variant>
      <vt:variant>
        <vt:i4>1048638</vt:i4>
      </vt:variant>
      <vt:variant>
        <vt:i4>230</vt:i4>
      </vt:variant>
      <vt:variant>
        <vt:i4>0</vt:i4>
      </vt:variant>
      <vt:variant>
        <vt:i4>5</vt:i4>
      </vt:variant>
      <vt:variant>
        <vt:lpwstr/>
      </vt:variant>
      <vt:variant>
        <vt:lpwstr>_Toc76029201</vt:lpwstr>
      </vt:variant>
      <vt:variant>
        <vt:i4>1114174</vt:i4>
      </vt:variant>
      <vt:variant>
        <vt:i4>224</vt:i4>
      </vt:variant>
      <vt:variant>
        <vt:i4>0</vt:i4>
      </vt:variant>
      <vt:variant>
        <vt:i4>5</vt:i4>
      </vt:variant>
      <vt:variant>
        <vt:lpwstr/>
      </vt:variant>
      <vt:variant>
        <vt:lpwstr>_Toc76029200</vt:lpwstr>
      </vt:variant>
      <vt:variant>
        <vt:i4>1769527</vt:i4>
      </vt:variant>
      <vt:variant>
        <vt:i4>218</vt:i4>
      </vt:variant>
      <vt:variant>
        <vt:i4>0</vt:i4>
      </vt:variant>
      <vt:variant>
        <vt:i4>5</vt:i4>
      </vt:variant>
      <vt:variant>
        <vt:lpwstr/>
      </vt:variant>
      <vt:variant>
        <vt:lpwstr>_Toc76029199</vt:lpwstr>
      </vt:variant>
      <vt:variant>
        <vt:i4>1703991</vt:i4>
      </vt:variant>
      <vt:variant>
        <vt:i4>212</vt:i4>
      </vt:variant>
      <vt:variant>
        <vt:i4>0</vt:i4>
      </vt:variant>
      <vt:variant>
        <vt:i4>5</vt:i4>
      </vt:variant>
      <vt:variant>
        <vt:lpwstr/>
      </vt:variant>
      <vt:variant>
        <vt:lpwstr>_Toc76029198</vt:lpwstr>
      </vt:variant>
      <vt:variant>
        <vt:i4>1376311</vt:i4>
      </vt:variant>
      <vt:variant>
        <vt:i4>206</vt:i4>
      </vt:variant>
      <vt:variant>
        <vt:i4>0</vt:i4>
      </vt:variant>
      <vt:variant>
        <vt:i4>5</vt:i4>
      </vt:variant>
      <vt:variant>
        <vt:lpwstr/>
      </vt:variant>
      <vt:variant>
        <vt:lpwstr>_Toc76029197</vt:lpwstr>
      </vt:variant>
      <vt:variant>
        <vt:i4>1310775</vt:i4>
      </vt:variant>
      <vt:variant>
        <vt:i4>200</vt:i4>
      </vt:variant>
      <vt:variant>
        <vt:i4>0</vt:i4>
      </vt:variant>
      <vt:variant>
        <vt:i4>5</vt:i4>
      </vt:variant>
      <vt:variant>
        <vt:lpwstr/>
      </vt:variant>
      <vt:variant>
        <vt:lpwstr>_Toc76029196</vt:lpwstr>
      </vt:variant>
      <vt:variant>
        <vt:i4>1507383</vt:i4>
      </vt:variant>
      <vt:variant>
        <vt:i4>194</vt:i4>
      </vt:variant>
      <vt:variant>
        <vt:i4>0</vt:i4>
      </vt:variant>
      <vt:variant>
        <vt:i4>5</vt:i4>
      </vt:variant>
      <vt:variant>
        <vt:lpwstr/>
      </vt:variant>
      <vt:variant>
        <vt:lpwstr>_Toc76029195</vt:lpwstr>
      </vt:variant>
      <vt:variant>
        <vt:i4>1441847</vt:i4>
      </vt:variant>
      <vt:variant>
        <vt:i4>188</vt:i4>
      </vt:variant>
      <vt:variant>
        <vt:i4>0</vt:i4>
      </vt:variant>
      <vt:variant>
        <vt:i4>5</vt:i4>
      </vt:variant>
      <vt:variant>
        <vt:lpwstr/>
      </vt:variant>
      <vt:variant>
        <vt:lpwstr>_Toc76029194</vt:lpwstr>
      </vt:variant>
      <vt:variant>
        <vt:i4>1114167</vt:i4>
      </vt:variant>
      <vt:variant>
        <vt:i4>182</vt:i4>
      </vt:variant>
      <vt:variant>
        <vt:i4>0</vt:i4>
      </vt:variant>
      <vt:variant>
        <vt:i4>5</vt:i4>
      </vt:variant>
      <vt:variant>
        <vt:lpwstr/>
      </vt:variant>
      <vt:variant>
        <vt:lpwstr>_Toc76029193</vt:lpwstr>
      </vt:variant>
      <vt:variant>
        <vt:i4>1048631</vt:i4>
      </vt:variant>
      <vt:variant>
        <vt:i4>176</vt:i4>
      </vt:variant>
      <vt:variant>
        <vt:i4>0</vt:i4>
      </vt:variant>
      <vt:variant>
        <vt:i4>5</vt:i4>
      </vt:variant>
      <vt:variant>
        <vt:lpwstr/>
      </vt:variant>
      <vt:variant>
        <vt:lpwstr>_Toc76029192</vt:lpwstr>
      </vt:variant>
      <vt:variant>
        <vt:i4>1245239</vt:i4>
      </vt:variant>
      <vt:variant>
        <vt:i4>170</vt:i4>
      </vt:variant>
      <vt:variant>
        <vt:i4>0</vt:i4>
      </vt:variant>
      <vt:variant>
        <vt:i4>5</vt:i4>
      </vt:variant>
      <vt:variant>
        <vt:lpwstr/>
      </vt:variant>
      <vt:variant>
        <vt:lpwstr>_Toc76029191</vt:lpwstr>
      </vt:variant>
      <vt:variant>
        <vt:i4>1179703</vt:i4>
      </vt:variant>
      <vt:variant>
        <vt:i4>164</vt:i4>
      </vt:variant>
      <vt:variant>
        <vt:i4>0</vt:i4>
      </vt:variant>
      <vt:variant>
        <vt:i4>5</vt:i4>
      </vt:variant>
      <vt:variant>
        <vt:lpwstr/>
      </vt:variant>
      <vt:variant>
        <vt:lpwstr>_Toc76029190</vt:lpwstr>
      </vt:variant>
      <vt:variant>
        <vt:i4>1769526</vt:i4>
      </vt:variant>
      <vt:variant>
        <vt:i4>158</vt:i4>
      </vt:variant>
      <vt:variant>
        <vt:i4>0</vt:i4>
      </vt:variant>
      <vt:variant>
        <vt:i4>5</vt:i4>
      </vt:variant>
      <vt:variant>
        <vt:lpwstr/>
      </vt:variant>
      <vt:variant>
        <vt:lpwstr>_Toc76029189</vt:lpwstr>
      </vt:variant>
      <vt:variant>
        <vt:i4>1703990</vt:i4>
      </vt:variant>
      <vt:variant>
        <vt:i4>152</vt:i4>
      </vt:variant>
      <vt:variant>
        <vt:i4>0</vt:i4>
      </vt:variant>
      <vt:variant>
        <vt:i4>5</vt:i4>
      </vt:variant>
      <vt:variant>
        <vt:lpwstr/>
      </vt:variant>
      <vt:variant>
        <vt:lpwstr>_Toc76029188</vt:lpwstr>
      </vt:variant>
      <vt:variant>
        <vt:i4>1376310</vt:i4>
      </vt:variant>
      <vt:variant>
        <vt:i4>146</vt:i4>
      </vt:variant>
      <vt:variant>
        <vt:i4>0</vt:i4>
      </vt:variant>
      <vt:variant>
        <vt:i4>5</vt:i4>
      </vt:variant>
      <vt:variant>
        <vt:lpwstr/>
      </vt:variant>
      <vt:variant>
        <vt:lpwstr>_Toc76029187</vt:lpwstr>
      </vt:variant>
      <vt:variant>
        <vt:i4>1310774</vt:i4>
      </vt:variant>
      <vt:variant>
        <vt:i4>140</vt:i4>
      </vt:variant>
      <vt:variant>
        <vt:i4>0</vt:i4>
      </vt:variant>
      <vt:variant>
        <vt:i4>5</vt:i4>
      </vt:variant>
      <vt:variant>
        <vt:lpwstr/>
      </vt:variant>
      <vt:variant>
        <vt:lpwstr>_Toc76029186</vt:lpwstr>
      </vt:variant>
      <vt:variant>
        <vt:i4>1507382</vt:i4>
      </vt:variant>
      <vt:variant>
        <vt:i4>134</vt:i4>
      </vt:variant>
      <vt:variant>
        <vt:i4>0</vt:i4>
      </vt:variant>
      <vt:variant>
        <vt:i4>5</vt:i4>
      </vt:variant>
      <vt:variant>
        <vt:lpwstr/>
      </vt:variant>
      <vt:variant>
        <vt:lpwstr>_Toc76029185</vt:lpwstr>
      </vt:variant>
      <vt:variant>
        <vt:i4>1441846</vt:i4>
      </vt:variant>
      <vt:variant>
        <vt:i4>128</vt:i4>
      </vt:variant>
      <vt:variant>
        <vt:i4>0</vt:i4>
      </vt:variant>
      <vt:variant>
        <vt:i4>5</vt:i4>
      </vt:variant>
      <vt:variant>
        <vt:lpwstr/>
      </vt:variant>
      <vt:variant>
        <vt:lpwstr>_Toc76029184</vt:lpwstr>
      </vt:variant>
      <vt:variant>
        <vt:i4>1114166</vt:i4>
      </vt:variant>
      <vt:variant>
        <vt:i4>122</vt:i4>
      </vt:variant>
      <vt:variant>
        <vt:i4>0</vt:i4>
      </vt:variant>
      <vt:variant>
        <vt:i4>5</vt:i4>
      </vt:variant>
      <vt:variant>
        <vt:lpwstr/>
      </vt:variant>
      <vt:variant>
        <vt:lpwstr>_Toc76029183</vt:lpwstr>
      </vt:variant>
      <vt:variant>
        <vt:i4>1048630</vt:i4>
      </vt:variant>
      <vt:variant>
        <vt:i4>116</vt:i4>
      </vt:variant>
      <vt:variant>
        <vt:i4>0</vt:i4>
      </vt:variant>
      <vt:variant>
        <vt:i4>5</vt:i4>
      </vt:variant>
      <vt:variant>
        <vt:lpwstr/>
      </vt:variant>
      <vt:variant>
        <vt:lpwstr>_Toc76029182</vt:lpwstr>
      </vt:variant>
      <vt:variant>
        <vt:i4>1245238</vt:i4>
      </vt:variant>
      <vt:variant>
        <vt:i4>110</vt:i4>
      </vt:variant>
      <vt:variant>
        <vt:i4>0</vt:i4>
      </vt:variant>
      <vt:variant>
        <vt:i4>5</vt:i4>
      </vt:variant>
      <vt:variant>
        <vt:lpwstr/>
      </vt:variant>
      <vt:variant>
        <vt:lpwstr>_Toc76029181</vt:lpwstr>
      </vt:variant>
      <vt:variant>
        <vt:i4>1179702</vt:i4>
      </vt:variant>
      <vt:variant>
        <vt:i4>104</vt:i4>
      </vt:variant>
      <vt:variant>
        <vt:i4>0</vt:i4>
      </vt:variant>
      <vt:variant>
        <vt:i4>5</vt:i4>
      </vt:variant>
      <vt:variant>
        <vt:lpwstr/>
      </vt:variant>
      <vt:variant>
        <vt:lpwstr>_Toc76029180</vt:lpwstr>
      </vt:variant>
      <vt:variant>
        <vt:i4>1769529</vt:i4>
      </vt:variant>
      <vt:variant>
        <vt:i4>98</vt:i4>
      </vt:variant>
      <vt:variant>
        <vt:i4>0</vt:i4>
      </vt:variant>
      <vt:variant>
        <vt:i4>5</vt:i4>
      </vt:variant>
      <vt:variant>
        <vt:lpwstr/>
      </vt:variant>
      <vt:variant>
        <vt:lpwstr>_Toc76029179</vt:lpwstr>
      </vt:variant>
      <vt:variant>
        <vt:i4>1703993</vt:i4>
      </vt:variant>
      <vt:variant>
        <vt:i4>92</vt:i4>
      </vt:variant>
      <vt:variant>
        <vt:i4>0</vt:i4>
      </vt:variant>
      <vt:variant>
        <vt:i4>5</vt:i4>
      </vt:variant>
      <vt:variant>
        <vt:lpwstr/>
      </vt:variant>
      <vt:variant>
        <vt:lpwstr>_Toc76029178</vt:lpwstr>
      </vt:variant>
      <vt:variant>
        <vt:i4>1376313</vt:i4>
      </vt:variant>
      <vt:variant>
        <vt:i4>86</vt:i4>
      </vt:variant>
      <vt:variant>
        <vt:i4>0</vt:i4>
      </vt:variant>
      <vt:variant>
        <vt:i4>5</vt:i4>
      </vt:variant>
      <vt:variant>
        <vt:lpwstr/>
      </vt:variant>
      <vt:variant>
        <vt:lpwstr>_Toc76029177</vt:lpwstr>
      </vt:variant>
      <vt:variant>
        <vt:i4>1310777</vt:i4>
      </vt:variant>
      <vt:variant>
        <vt:i4>80</vt:i4>
      </vt:variant>
      <vt:variant>
        <vt:i4>0</vt:i4>
      </vt:variant>
      <vt:variant>
        <vt:i4>5</vt:i4>
      </vt:variant>
      <vt:variant>
        <vt:lpwstr/>
      </vt:variant>
      <vt:variant>
        <vt:lpwstr>_Toc76029176</vt:lpwstr>
      </vt:variant>
      <vt:variant>
        <vt:i4>1507385</vt:i4>
      </vt:variant>
      <vt:variant>
        <vt:i4>74</vt:i4>
      </vt:variant>
      <vt:variant>
        <vt:i4>0</vt:i4>
      </vt:variant>
      <vt:variant>
        <vt:i4>5</vt:i4>
      </vt:variant>
      <vt:variant>
        <vt:lpwstr/>
      </vt:variant>
      <vt:variant>
        <vt:lpwstr>_Toc76029175</vt:lpwstr>
      </vt:variant>
      <vt:variant>
        <vt:i4>1441849</vt:i4>
      </vt:variant>
      <vt:variant>
        <vt:i4>68</vt:i4>
      </vt:variant>
      <vt:variant>
        <vt:i4>0</vt:i4>
      </vt:variant>
      <vt:variant>
        <vt:i4>5</vt:i4>
      </vt:variant>
      <vt:variant>
        <vt:lpwstr/>
      </vt:variant>
      <vt:variant>
        <vt:lpwstr>_Toc76029174</vt:lpwstr>
      </vt:variant>
      <vt:variant>
        <vt:i4>1114169</vt:i4>
      </vt:variant>
      <vt:variant>
        <vt:i4>62</vt:i4>
      </vt:variant>
      <vt:variant>
        <vt:i4>0</vt:i4>
      </vt:variant>
      <vt:variant>
        <vt:i4>5</vt:i4>
      </vt:variant>
      <vt:variant>
        <vt:lpwstr/>
      </vt:variant>
      <vt:variant>
        <vt:lpwstr>_Toc76029173</vt:lpwstr>
      </vt:variant>
      <vt:variant>
        <vt:i4>1048633</vt:i4>
      </vt:variant>
      <vt:variant>
        <vt:i4>56</vt:i4>
      </vt:variant>
      <vt:variant>
        <vt:i4>0</vt:i4>
      </vt:variant>
      <vt:variant>
        <vt:i4>5</vt:i4>
      </vt:variant>
      <vt:variant>
        <vt:lpwstr/>
      </vt:variant>
      <vt:variant>
        <vt:lpwstr>_Toc76029172</vt:lpwstr>
      </vt:variant>
      <vt:variant>
        <vt:i4>1245241</vt:i4>
      </vt:variant>
      <vt:variant>
        <vt:i4>50</vt:i4>
      </vt:variant>
      <vt:variant>
        <vt:i4>0</vt:i4>
      </vt:variant>
      <vt:variant>
        <vt:i4>5</vt:i4>
      </vt:variant>
      <vt:variant>
        <vt:lpwstr/>
      </vt:variant>
      <vt:variant>
        <vt:lpwstr>_Toc76029171</vt:lpwstr>
      </vt:variant>
      <vt:variant>
        <vt:i4>1179705</vt:i4>
      </vt:variant>
      <vt:variant>
        <vt:i4>44</vt:i4>
      </vt:variant>
      <vt:variant>
        <vt:i4>0</vt:i4>
      </vt:variant>
      <vt:variant>
        <vt:i4>5</vt:i4>
      </vt:variant>
      <vt:variant>
        <vt:lpwstr/>
      </vt:variant>
      <vt:variant>
        <vt:lpwstr>_Toc76029170</vt:lpwstr>
      </vt:variant>
      <vt:variant>
        <vt:i4>1769528</vt:i4>
      </vt:variant>
      <vt:variant>
        <vt:i4>38</vt:i4>
      </vt:variant>
      <vt:variant>
        <vt:i4>0</vt:i4>
      </vt:variant>
      <vt:variant>
        <vt:i4>5</vt:i4>
      </vt:variant>
      <vt:variant>
        <vt:lpwstr/>
      </vt:variant>
      <vt:variant>
        <vt:lpwstr>_Toc76029169</vt:lpwstr>
      </vt:variant>
      <vt:variant>
        <vt:i4>1703992</vt:i4>
      </vt:variant>
      <vt:variant>
        <vt:i4>32</vt:i4>
      </vt:variant>
      <vt:variant>
        <vt:i4>0</vt:i4>
      </vt:variant>
      <vt:variant>
        <vt:i4>5</vt:i4>
      </vt:variant>
      <vt:variant>
        <vt:lpwstr/>
      </vt:variant>
      <vt:variant>
        <vt:lpwstr>_Toc76029168</vt:lpwstr>
      </vt:variant>
      <vt:variant>
        <vt:i4>1376312</vt:i4>
      </vt:variant>
      <vt:variant>
        <vt:i4>26</vt:i4>
      </vt:variant>
      <vt:variant>
        <vt:i4>0</vt:i4>
      </vt:variant>
      <vt:variant>
        <vt:i4>5</vt:i4>
      </vt:variant>
      <vt:variant>
        <vt:lpwstr/>
      </vt:variant>
      <vt:variant>
        <vt:lpwstr>_Toc76029167</vt:lpwstr>
      </vt:variant>
      <vt:variant>
        <vt:i4>1310776</vt:i4>
      </vt:variant>
      <vt:variant>
        <vt:i4>20</vt:i4>
      </vt:variant>
      <vt:variant>
        <vt:i4>0</vt:i4>
      </vt:variant>
      <vt:variant>
        <vt:i4>5</vt:i4>
      </vt:variant>
      <vt:variant>
        <vt:lpwstr/>
      </vt:variant>
      <vt:variant>
        <vt:lpwstr>_Toc76029166</vt:lpwstr>
      </vt:variant>
      <vt:variant>
        <vt:i4>1507384</vt:i4>
      </vt:variant>
      <vt:variant>
        <vt:i4>14</vt:i4>
      </vt:variant>
      <vt:variant>
        <vt:i4>0</vt:i4>
      </vt:variant>
      <vt:variant>
        <vt:i4>5</vt:i4>
      </vt:variant>
      <vt:variant>
        <vt:lpwstr/>
      </vt:variant>
      <vt:variant>
        <vt:lpwstr>_Toc76029165</vt:lpwstr>
      </vt:variant>
      <vt:variant>
        <vt:i4>1441848</vt:i4>
      </vt:variant>
      <vt:variant>
        <vt:i4>8</vt:i4>
      </vt:variant>
      <vt:variant>
        <vt:i4>0</vt:i4>
      </vt:variant>
      <vt:variant>
        <vt:i4>5</vt:i4>
      </vt:variant>
      <vt:variant>
        <vt:lpwstr/>
      </vt:variant>
      <vt:variant>
        <vt:lpwstr>_Toc76029164</vt:lpwstr>
      </vt:variant>
      <vt:variant>
        <vt:i4>1114168</vt:i4>
      </vt:variant>
      <vt:variant>
        <vt:i4>2</vt:i4>
      </vt:variant>
      <vt:variant>
        <vt:i4>0</vt:i4>
      </vt:variant>
      <vt:variant>
        <vt:i4>5</vt:i4>
      </vt:variant>
      <vt:variant>
        <vt:lpwstr/>
      </vt:variant>
      <vt:variant>
        <vt:lpwstr>_Toc76029163</vt:lpwstr>
      </vt:variant>
      <vt:variant>
        <vt:i4>6029354</vt:i4>
      </vt:variant>
      <vt:variant>
        <vt:i4>8221</vt:i4>
      </vt:variant>
      <vt:variant>
        <vt:i4>1025</vt:i4>
      </vt:variant>
      <vt:variant>
        <vt:i4>1</vt:i4>
      </vt:variant>
      <vt:variant>
        <vt:lpwstr>https://www.turismoria.com.br/wp-content/uploads/2019/06/porto_do_itaqui_13_vista_aerea.jpg</vt:lpwstr>
      </vt:variant>
      <vt:variant>
        <vt:lpwstr/>
      </vt:variant>
      <vt:variant>
        <vt:i4>2883691</vt:i4>
      </vt:variant>
      <vt:variant>
        <vt:i4>47795</vt:i4>
      </vt:variant>
      <vt:variant>
        <vt:i4>1032</vt:i4>
      </vt:variant>
      <vt:variant>
        <vt:i4>1</vt:i4>
      </vt:variant>
      <vt:variant>
        <vt:lpwstr>http://www.hm.eng.br/site/wp-content/uploads/2014/12/post6.png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tainan</dc:creator>
  <cp:keywords/>
  <cp:lastModifiedBy>Carlos Vinicius Sousa  Ribeiro</cp:lastModifiedBy>
  <cp:revision>20</cp:revision>
  <cp:lastPrinted>2021-05-28T11:19:00Z</cp:lastPrinted>
  <dcterms:created xsi:type="dcterms:W3CDTF">2022-08-24T18:33:00Z</dcterms:created>
  <dcterms:modified xsi:type="dcterms:W3CDTF">2022-08-31T16:40:00Z</dcterms:modified>
</cp:coreProperties>
</file>